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81" w:rsidRDefault="00C03D81" w:rsidP="00C03D81">
      <w:r>
        <w:t>Version 1.0.0 Date: 2/5/2017. Initial release.</w:t>
      </w:r>
    </w:p>
    <w:p w:rsidR="00C03D81" w:rsidRDefault="00C03D81" w:rsidP="00C03D81">
      <w:r>
        <w:t>Considering for next version:</w:t>
      </w:r>
    </w:p>
    <w:p w:rsidR="00C03D81" w:rsidRDefault="00C03D81" w:rsidP="00C03D81">
      <w:pPr>
        <w:pStyle w:val="ListParagraph"/>
        <w:numPr>
          <w:ilvl w:val="0"/>
          <w:numId w:val="1"/>
        </w:numPr>
      </w:pPr>
      <w:r>
        <w:t>The test plan is quite long: may be let TRL calibration be a separate part is better</w:t>
      </w:r>
    </w:p>
    <w:p w:rsidR="00FE70E8" w:rsidRDefault="00FE70E8" w:rsidP="00C03D81">
      <w:pPr>
        <w:pStyle w:val="ListParagraph"/>
        <w:numPr>
          <w:ilvl w:val="0"/>
          <w:numId w:val="1"/>
        </w:numPr>
      </w:pPr>
      <w:r>
        <w:t>A test plan for NRL arch is quite similar (except for different angle of incident and reflection wave). May be we don’t need to write a completely new</w:t>
      </w:r>
      <w:bookmarkStart w:id="0" w:name="_GoBack"/>
      <w:bookmarkEnd w:id="0"/>
    </w:p>
    <w:p w:rsidR="00C03D81" w:rsidRDefault="00C03D81" w:rsidP="00C03D81">
      <w:pPr>
        <w:pStyle w:val="ListParagraph"/>
        <w:numPr>
          <w:ilvl w:val="0"/>
          <w:numId w:val="1"/>
        </w:numPr>
      </w:pPr>
      <w:r>
        <w:t>Expected result requires more information:</w:t>
      </w:r>
    </w:p>
    <w:p w:rsidR="00C03D81" w:rsidRDefault="00C03D81" w:rsidP="00C03D81">
      <w:pPr>
        <w:pStyle w:val="ListParagraph"/>
        <w:numPr>
          <w:ilvl w:val="1"/>
          <w:numId w:val="1"/>
        </w:numPr>
      </w:pPr>
      <w:r>
        <w:t xml:space="preserve">Step 6: currently less than -40dB. A spec of </w:t>
      </w:r>
      <w:proofErr w:type="spellStart"/>
      <w:r>
        <w:t>Keysight’s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kit. Maybe we don’t need that much if we build our own</w:t>
      </w:r>
    </w:p>
    <w:p w:rsidR="00C03D81" w:rsidRDefault="00C03D81" w:rsidP="00C03D81">
      <w:pPr>
        <w:pStyle w:val="ListParagraph"/>
        <w:numPr>
          <w:ilvl w:val="1"/>
          <w:numId w:val="1"/>
        </w:numPr>
      </w:pPr>
      <w:r>
        <w:t>Step 7: phase response close to 0 (how close?)</w:t>
      </w:r>
    </w:p>
    <w:p w:rsidR="00C03D81" w:rsidRDefault="00C03D81" w:rsidP="00C03D81">
      <w:pPr>
        <w:pStyle w:val="ListParagraph"/>
        <w:numPr>
          <w:ilvl w:val="0"/>
          <w:numId w:val="1"/>
        </w:numPr>
      </w:pPr>
      <w:r>
        <w:t>Step 9: comparing to previous measurement of PVC response. We need to find a measurement of our accessible sample. And decide how much agreement do we need between our measurement and datasheet.</w:t>
      </w:r>
    </w:p>
    <w:tbl>
      <w:tblPr>
        <w:tblW w:w="12178" w:type="dxa"/>
        <w:tblLook w:val="04A0" w:firstRow="1" w:lastRow="0" w:firstColumn="1" w:lastColumn="0" w:noHBand="0" w:noVBand="1"/>
      </w:tblPr>
      <w:tblGrid>
        <w:gridCol w:w="616"/>
        <w:gridCol w:w="4563"/>
        <w:gridCol w:w="4192"/>
        <w:gridCol w:w="608"/>
        <w:gridCol w:w="524"/>
        <w:gridCol w:w="571"/>
        <w:gridCol w:w="1104"/>
      </w:tblGrid>
      <w:tr w:rsidR="00C03D81" w:rsidRPr="00C03D81" w:rsidTr="00C03D81">
        <w:trPr>
          <w:trHeight w:val="290"/>
        </w:trPr>
        <w:tc>
          <w:tcPr>
            <w:tcW w:w="1217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Writer: Ha Tran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Case Name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PVC validation of waveguide method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ID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Description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 Type</w:t>
            </w:r>
          </w:p>
        </w:tc>
        <w:tc>
          <w:tcPr>
            <w:tcW w:w="1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White box</w:t>
            </w:r>
          </w:p>
        </w:tc>
      </w:tr>
      <w:tr w:rsidR="00C03D81" w:rsidRPr="00C03D81" w:rsidTr="00C03D81">
        <w:trPr>
          <w:trHeight w:val="87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Required hardware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VNA, 2 waveguide, SMA cable, calibration kit</w:t>
            </w: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br/>
              <w:t>Sample and sample holder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Required software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MATLAB for extraction process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Version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1.0.0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121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Tester information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Name of tester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Date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Hardware, software version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Time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Step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Action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Expected result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Pass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Fail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EAAAA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Comment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Connect 2 ports of VNA to two waveguide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Set VNA to TRL calibration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5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Calibration: Connect line standard. Take measurement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58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Calibration: Connect short standards. Take measurement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116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Calibration: Connect two waveguides</w:t>
            </w: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 directly to make thru setup and take measurement.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29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Turn on VNA correction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87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Use a termination to terminate two waveguides. Measure return loss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 xml:space="preserve">return loss &lt; -40dB 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145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Use a known line (different from TRL calibration kit). Set the Electrical Delay in VNA to the delay of the known line. Measure phase of S21, S12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Flat 0 phase response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116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Connect a sample holder with sample</w:t>
            </w: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br/>
              <w:t>inside to the two waveguide. Measure S21, S12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03D81" w:rsidRPr="00C03D81" w:rsidTr="00C03D81">
        <w:trPr>
          <w:trHeight w:val="88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Use S21, S12 with provided MATLAB code for material parameter extraction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Compare to PVC's properties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3D81" w:rsidRPr="00C03D81" w:rsidRDefault="00C03D81" w:rsidP="00C0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03D81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670870" w:rsidRDefault="00FE70E8"/>
    <w:sectPr w:rsidR="00670870" w:rsidSect="00C03D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FF7"/>
    <w:multiLevelType w:val="hybridMultilevel"/>
    <w:tmpl w:val="D7E0614C"/>
    <w:lvl w:ilvl="0" w:tplc="47EA4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81"/>
    <w:rsid w:val="00154EC4"/>
    <w:rsid w:val="00321E4F"/>
    <w:rsid w:val="00514F09"/>
    <w:rsid w:val="00BA2133"/>
    <w:rsid w:val="00C03D81"/>
    <w:rsid w:val="00FB4D2A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A389"/>
  <w15:chartTrackingRefBased/>
  <w15:docId w15:val="{DD5E9961-D6B4-4DBC-A8BD-F399E6AA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1E4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2</cp:revision>
  <dcterms:created xsi:type="dcterms:W3CDTF">2017-02-05T08:07:00Z</dcterms:created>
  <dcterms:modified xsi:type="dcterms:W3CDTF">2017-02-05T08:14:00Z</dcterms:modified>
</cp:coreProperties>
</file>