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91" w:rsidRPr="0017734C" w:rsidRDefault="005E49E4" w:rsidP="005C7B58">
      <w:pPr>
        <w:spacing w:line="360" w:lineRule="auto"/>
        <w:jc w:val="center"/>
        <w:rPr>
          <w:b/>
          <w:sz w:val="28"/>
          <w:szCs w:val="28"/>
        </w:rPr>
      </w:pPr>
      <w:bookmarkStart w:id="0" w:name="_Hlk483442663"/>
      <w:bookmarkEnd w:id="0"/>
      <w:r w:rsidRPr="0017734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77854F" wp14:editId="39420D74">
            <wp:simplePos x="0" y="0"/>
            <wp:positionH relativeFrom="column">
              <wp:posOffset>-490970</wp:posOffset>
            </wp:positionH>
            <wp:positionV relativeFrom="paragraph">
              <wp:posOffset>-534670</wp:posOffset>
            </wp:positionV>
            <wp:extent cx="6944995" cy="9289914"/>
            <wp:effectExtent l="0" t="0" r="825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556001.png"/>
                    <pic:cNvPicPr/>
                  </pic:nvPicPr>
                  <pic:blipFill rotWithShape="1"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2" t="6286" r="7610" b="5430"/>
                    <a:stretch/>
                  </pic:blipFill>
                  <pic:spPr bwMode="auto">
                    <a:xfrm>
                      <a:off x="0" y="0"/>
                      <a:ext cx="6944995" cy="928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91" w:rsidRPr="0017734C">
        <w:rPr>
          <w:b/>
          <w:sz w:val="28"/>
          <w:szCs w:val="28"/>
        </w:rPr>
        <w:t>ĐẠI HỌC QUỐC GIA TP. HỒ CHÍ MINH</w:t>
      </w:r>
    </w:p>
    <w:p w:rsidR="006E0791" w:rsidRPr="0017734C" w:rsidRDefault="006E0791" w:rsidP="005C7B58">
      <w:pPr>
        <w:spacing w:line="360" w:lineRule="auto"/>
        <w:jc w:val="center"/>
        <w:rPr>
          <w:b/>
          <w:sz w:val="32"/>
          <w:szCs w:val="32"/>
        </w:rPr>
      </w:pPr>
      <w:r w:rsidRPr="0017734C">
        <w:rPr>
          <w:b/>
          <w:sz w:val="32"/>
          <w:szCs w:val="32"/>
        </w:rPr>
        <w:t>TRƯỜNG ĐẠI HỌC CÔNG NGHỆ THÔNG TIN</w:t>
      </w:r>
    </w:p>
    <w:p w:rsidR="006E0791" w:rsidRPr="0017734C" w:rsidRDefault="006E0791" w:rsidP="005C7B58">
      <w:pPr>
        <w:spacing w:line="360" w:lineRule="auto"/>
        <w:jc w:val="center"/>
        <w:rPr>
          <w:b/>
          <w:sz w:val="28"/>
          <w:szCs w:val="28"/>
        </w:rPr>
      </w:pPr>
      <w:r w:rsidRPr="0017734C">
        <w:rPr>
          <w:b/>
          <w:sz w:val="28"/>
          <w:szCs w:val="28"/>
        </w:rPr>
        <w:t>KHOA HỆ THỐNG THÔNG TIN</w:t>
      </w:r>
    </w:p>
    <w:p w:rsidR="0017734C" w:rsidRPr="006A6C9F" w:rsidRDefault="0017734C" w:rsidP="005C7B58">
      <w:pPr>
        <w:spacing w:line="360" w:lineRule="auto"/>
        <w:jc w:val="center"/>
        <w:rPr>
          <w:b/>
        </w:rPr>
      </w:pPr>
    </w:p>
    <w:p w:rsidR="006E0791" w:rsidRPr="006A6C9F" w:rsidRDefault="00584EA3" w:rsidP="005C7B58">
      <w:pPr>
        <w:spacing w:line="360" w:lineRule="auto"/>
        <w:jc w:val="center"/>
      </w:pPr>
      <w:r w:rsidRPr="006A6C9F">
        <w:rPr>
          <w:noProof/>
        </w:rPr>
        <w:drawing>
          <wp:inline distT="0" distB="0" distL="0" distR="0" wp14:anchorId="48D9CE77" wp14:editId="66D294F4">
            <wp:extent cx="3513785" cy="164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9"/>
                    <a:stretch/>
                  </pic:blipFill>
                  <pic:spPr bwMode="auto">
                    <a:xfrm>
                      <a:off x="0" y="0"/>
                      <a:ext cx="3519271" cy="164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34C" w:rsidRPr="006A6C9F" w:rsidRDefault="0017734C" w:rsidP="0017734C">
      <w:pPr>
        <w:spacing w:line="360" w:lineRule="auto"/>
      </w:pPr>
    </w:p>
    <w:p w:rsidR="006E0791" w:rsidRPr="006A6C9F" w:rsidRDefault="006E0791" w:rsidP="005C7B58">
      <w:pPr>
        <w:spacing w:line="360" w:lineRule="auto"/>
        <w:ind w:firstLine="720"/>
        <w:rPr>
          <w:b/>
        </w:rPr>
      </w:pPr>
    </w:p>
    <w:p w:rsidR="00165B91" w:rsidRDefault="00165B91" w:rsidP="005C7B58">
      <w:pPr>
        <w:spacing w:line="360" w:lineRule="auto"/>
        <w:jc w:val="center"/>
        <w:rPr>
          <w:b/>
          <w:sz w:val="32"/>
          <w:szCs w:val="32"/>
        </w:rPr>
      </w:pPr>
    </w:p>
    <w:p w:rsidR="006E0791" w:rsidRPr="0017734C" w:rsidRDefault="00E9247F" w:rsidP="005C7B5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PHÂN TÍCH DỮ LIỆU</w:t>
      </w:r>
    </w:p>
    <w:p w:rsidR="006E0791" w:rsidRPr="0017734C" w:rsidRDefault="00165B91" w:rsidP="005C7B58">
      <w:pPr>
        <w:spacing w:line="36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Môn học:</w:t>
      </w:r>
    </w:p>
    <w:p w:rsidR="00F91AEB" w:rsidRPr="006A6C9F" w:rsidRDefault="00E9247F" w:rsidP="00165B91">
      <w:pPr>
        <w:spacing w:line="360" w:lineRule="auto"/>
        <w:jc w:val="center"/>
        <w:rPr>
          <w:b/>
        </w:rPr>
      </w:pPr>
      <w:r>
        <w:rPr>
          <w:b/>
          <w:sz w:val="40"/>
          <w:szCs w:val="40"/>
        </w:rPr>
        <w:t>KHO DỮ LIỆU VÀ OLAP</w:t>
      </w:r>
    </w:p>
    <w:p w:rsidR="00165B91" w:rsidRDefault="00165B91" w:rsidP="00165B91">
      <w:pPr>
        <w:spacing w:line="360" w:lineRule="auto"/>
        <w:ind w:left="360"/>
        <w:rPr>
          <w:b/>
          <w:sz w:val="28"/>
          <w:szCs w:val="28"/>
        </w:rPr>
      </w:pPr>
    </w:p>
    <w:p w:rsidR="00165B91" w:rsidRDefault="00165B91" w:rsidP="00165B91">
      <w:pPr>
        <w:spacing w:line="360" w:lineRule="auto"/>
        <w:ind w:left="360"/>
        <w:rPr>
          <w:b/>
          <w:sz w:val="28"/>
          <w:szCs w:val="28"/>
        </w:rPr>
      </w:pPr>
    </w:p>
    <w:p w:rsidR="00165B91" w:rsidRDefault="00165B91" w:rsidP="00165B91">
      <w:pPr>
        <w:spacing w:line="360" w:lineRule="auto"/>
        <w:ind w:left="360"/>
        <w:rPr>
          <w:b/>
          <w:sz w:val="28"/>
          <w:szCs w:val="28"/>
        </w:rPr>
      </w:pPr>
    </w:p>
    <w:p w:rsidR="006E0791" w:rsidRPr="0017734C" w:rsidRDefault="006E0791" w:rsidP="00165B91">
      <w:pPr>
        <w:spacing w:line="360" w:lineRule="auto"/>
        <w:ind w:left="360"/>
        <w:rPr>
          <w:sz w:val="28"/>
          <w:szCs w:val="28"/>
        </w:rPr>
      </w:pPr>
      <w:r w:rsidRPr="0017734C">
        <w:rPr>
          <w:b/>
          <w:sz w:val="28"/>
          <w:szCs w:val="28"/>
        </w:rPr>
        <w:t xml:space="preserve">Giảng </w:t>
      </w:r>
      <w:r w:rsidR="00165B91">
        <w:rPr>
          <w:b/>
          <w:sz w:val="28"/>
          <w:szCs w:val="28"/>
        </w:rPr>
        <w:t>viên</w:t>
      </w:r>
      <w:r w:rsidRPr="0017734C">
        <w:rPr>
          <w:b/>
          <w:sz w:val="28"/>
          <w:szCs w:val="28"/>
        </w:rPr>
        <w:t>:</w:t>
      </w:r>
      <w:r w:rsidRPr="0017734C">
        <w:rPr>
          <w:sz w:val="28"/>
          <w:szCs w:val="28"/>
        </w:rPr>
        <w:t xml:space="preserve"> </w:t>
      </w:r>
      <w:r w:rsidR="00E9247F">
        <w:rPr>
          <w:sz w:val="28"/>
          <w:szCs w:val="28"/>
        </w:rPr>
        <w:t>ThS. NGUYỄN THỊ KIM PHỤNG</w:t>
      </w:r>
    </w:p>
    <w:p w:rsidR="006E0791" w:rsidRPr="0017734C" w:rsidRDefault="006E0791" w:rsidP="005C7B58">
      <w:pPr>
        <w:spacing w:line="360" w:lineRule="auto"/>
        <w:ind w:left="360"/>
        <w:rPr>
          <w:sz w:val="28"/>
          <w:szCs w:val="28"/>
        </w:rPr>
      </w:pPr>
      <w:r w:rsidRPr="0017734C">
        <w:rPr>
          <w:b/>
          <w:sz w:val="28"/>
          <w:szCs w:val="28"/>
        </w:rPr>
        <w:t xml:space="preserve">Sinh viên thực hiện: </w:t>
      </w:r>
      <w:r w:rsidRPr="0017734C">
        <w:rPr>
          <w:sz w:val="28"/>
          <w:szCs w:val="28"/>
        </w:rPr>
        <w:t>14520300 – Phạm Thị Kim Hòa</w:t>
      </w:r>
    </w:p>
    <w:p w:rsidR="006E0791" w:rsidRPr="0017734C" w:rsidRDefault="0017734C" w:rsidP="005C7B58">
      <w:pPr>
        <w:tabs>
          <w:tab w:val="left" w:pos="8609"/>
        </w:tabs>
        <w:spacing w:line="360" w:lineRule="auto"/>
        <w:ind w:firstLine="27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E0791" w:rsidRPr="0017734C">
        <w:rPr>
          <w:sz w:val="28"/>
          <w:szCs w:val="28"/>
        </w:rPr>
        <w:t>14520393 – Trần Khánh Huyền</w:t>
      </w:r>
      <w:r w:rsidR="005E49E4" w:rsidRPr="0017734C">
        <w:rPr>
          <w:sz w:val="28"/>
          <w:szCs w:val="28"/>
        </w:rPr>
        <w:tab/>
      </w:r>
    </w:p>
    <w:p w:rsidR="006E0791" w:rsidRPr="0017734C" w:rsidRDefault="0017734C" w:rsidP="005C7B58">
      <w:pPr>
        <w:spacing w:line="360" w:lineRule="auto"/>
        <w:ind w:firstLine="27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1265" w:rsidRPr="0017734C">
        <w:rPr>
          <w:sz w:val="28"/>
          <w:szCs w:val="28"/>
        </w:rPr>
        <w:t xml:space="preserve">14520545 – Nguyễn Thị Tuyết </w:t>
      </w:r>
      <w:proofErr w:type="gramStart"/>
      <w:r w:rsidR="00A61265" w:rsidRPr="0017734C">
        <w:rPr>
          <w:sz w:val="28"/>
          <w:szCs w:val="28"/>
        </w:rPr>
        <w:t>My</w:t>
      </w:r>
      <w:proofErr w:type="gramEnd"/>
    </w:p>
    <w:p w:rsidR="006E0791" w:rsidRPr="0017734C" w:rsidRDefault="0017734C" w:rsidP="005C7B58">
      <w:pPr>
        <w:spacing w:line="360" w:lineRule="auto"/>
        <w:ind w:firstLine="27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E0791" w:rsidRPr="0017734C">
        <w:rPr>
          <w:sz w:val="28"/>
          <w:szCs w:val="28"/>
        </w:rPr>
        <w:t>14520984 – Nguyễn Thị Ngọc Trâm</w:t>
      </w:r>
    </w:p>
    <w:p w:rsidR="00E9247F" w:rsidRPr="007B6167" w:rsidRDefault="006E0791" w:rsidP="00E9247F">
      <w:pPr>
        <w:pStyle w:val="ListParagraph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17734C">
        <w:rPr>
          <w:b/>
          <w:sz w:val="28"/>
          <w:szCs w:val="28"/>
        </w:rPr>
        <w:t xml:space="preserve">Lớp:  </w:t>
      </w:r>
      <w:r w:rsidR="00E9247F" w:rsidRPr="00E9247F">
        <w:rPr>
          <w:sz w:val="28"/>
          <w:szCs w:val="28"/>
        </w:rPr>
        <w:t>IS217.I11</w:t>
      </w:r>
      <w:r w:rsidR="00E31544" w:rsidRPr="006A6C9F">
        <w:rPr>
          <w:b/>
          <w:i/>
        </w:rPr>
        <w:br w:type="page"/>
      </w:r>
      <w:r w:rsidR="00E9247F" w:rsidRPr="00E9247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E9247F" w:rsidRPr="00E924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9247F" w:rsidRPr="00E9247F">
        <w:rPr>
          <w:rFonts w:ascii="Times New Roman" w:hAnsi="Times New Roman" w:cs="Times New Roman"/>
          <w:b/>
          <w:sz w:val="28"/>
          <w:szCs w:val="28"/>
        </w:rPr>
        <w:t>Mô tả Dataset:</w:t>
      </w:r>
    </w:p>
    <w:p w:rsidR="00E9247F" w:rsidRPr="007B6167" w:rsidRDefault="00E9247F" w:rsidP="00E9247F">
      <w:pPr>
        <w:pStyle w:val="ListParagraph"/>
        <w:numPr>
          <w:ilvl w:val="1"/>
          <w:numId w:val="39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7B6167">
        <w:rPr>
          <w:rFonts w:ascii="Times New Roman" w:hAnsi="Times New Roman" w:cs="Times New Roman"/>
          <w:sz w:val="26"/>
          <w:szCs w:val="26"/>
        </w:rPr>
        <w:t>Hospital rating là dataset chính thức được sử dụng trên trang Medicare.gov nhằm so sánh chất lượng giữa các bệnh viện ở Mỹ, d</w:t>
      </w:r>
      <w:r w:rsidRPr="007B6167">
        <w:rPr>
          <w:rFonts w:ascii="Times New Roman" w:hAnsi="Times New Roman" w:cs="Times New Roman"/>
          <w:sz w:val="26"/>
          <w:szCs w:val="26"/>
          <w:shd w:val="clear" w:color="auto" w:fill="FFFFFF"/>
        </w:rPr>
        <w:t>ataset được cung cấp bởi Centers for Medicare &amp; Medicaid Services trong tháng 7 năm 2017</w:t>
      </w:r>
    </w:p>
    <w:p w:rsidR="00E9247F" w:rsidRPr="007B6167" w:rsidRDefault="00E9247F" w:rsidP="00E9247F">
      <w:pPr>
        <w:pStyle w:val="ListParagraph"/>
        <w:numPr>
          <w:ilvl w:val="1"/>
          <w:numId w:val="39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7B6167">
        <w:rPr>
          <w:rFonts w:ascii="Times New Roman" w:hAnsi="Times New Roman" w:cs="Times New Roman"/>
          <w:sz w:val="26"/>
          <w:szCs w:val="26"/>
        </w:rPr>
        <w:t>Dataset có 4812 bộ và 28 thuộc tính.</w:t>
      </w:r>
    </w:p>
    <w:p w:rsidR="00E9247F" w:rsidRPr="00E9247F" w:rsidRDefault="00E9247F" w:rsidP="00E9247F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47F">
        <w:rPr>
          <w:rFonts w:ascii="Times New Roman" w:hAnsi="Times New Roman" w:cs="Times New Roman"/>
          <w:b/>
          <w:sz w:val="28"/>
          <w:szCs w:val="28"/>
        </w:rPr>
        <w:t>Thuộc tính: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150"/>
        <w:gridCol w:w="4765"/>
      </w:tblGrid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Provider ID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ID của phía cung cấp thông tin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Name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Tên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Địa chỉ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Thành phố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 xml:space="preserve">State 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Zip Code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Mã bưu chính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County Name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Tên hạt/tỉnh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Type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Loại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Ownership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Quyền sở hữu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Emergency Services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Dịch vụ khẩn cấp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1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Meets criteria for meaningful use of EHRs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Đáp ứng các tiêu chí để sử dụng có ý nghĩa các EHRs (hồ sơ sức khỏe điện tử)</w:t>
            </w:r>
          </w:p>
        </w:tc>
      </w:tr>
      <w:tr w:rsidR="00E9247F" w:rsidRPr="007B6167" w:rsidTr="00C213A1">
        <w:trPr>
          <w:trHeight w:val="665"/>
        </w:trPr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rPr>
                <w:shd w:val="clear" w:color="auto" w:fill="FFFFFF"/>
              </w:rPr>
              <w:t>Hospital overall rating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Đánh giá tổng quan của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2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Hospital overall rating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đánh giá tổng quan của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t>Mortality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tử vong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3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Mortality national comparison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mức độ tử vong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t>Safety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 xml:space="preserve">So sánh độ an toàn của chăm sóc sức khỏe theo chuẩn quốc gia 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t>Safety of care national comparison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độ an toàn của chăm sóc sức khỏe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4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Readmission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của quá trình nhập viện lại của bệnh nhân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577E00">
              <w:t>Readmission national comparison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của so sánh mức độ của quá trình nhập viện lại của bệnh nhân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5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Patient experience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trải nghiệm người dùng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577E00">
              <w:t>Patient experience national comparison</w:t>
            </w:r>
            <w:r w:rsidRPr="007B6167">
              <w:t xml:space="preserve">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trải nghiệm người dùng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6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Effectiveness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hiệu quả chăm sóc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6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Effectiveness of care national comparison</w:t>
            </w:r>
            <w:r w:rsidRPr="007B6167">
              <w:t xml:space="preserve">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hiệu quả chăm sóc theo chuẩn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25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577E00">
              <w:t>Timeliness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chăm sóc kịp thời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577E00">
              <w:t>Timeliness of care national comparison</w:t>
            </w:r>
            <w:r w:rsidRPr="007B6167">
              <w:t xml:space="preserve">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mức độ chăm sóc kịp thời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7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Efficient use of medical imaging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hiệu quả sử dụng hình ảnh y tế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7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Efficient use of medical imaging national comparison</w:t>
            </w:r>
            <w:r w:rsidRPr="007B6167">
              <w:t xml:space="preserve"> footnote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Ghi chú so sánh hiệu quả sử dụng hình ảnh y tế theo chuẩn quốc gia</w:t>
            </w:r>
          </w:p>
        </w:tc>
      </w:tr>
    </w:tbl>
    <w:p w:rsidR="00E9247F" w:rsidRPr="007B6167" w:rsidRDefault="00E9247F" w:rsidP="00E9247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B6167">
        <w:rPr>
          <w:rFonts w:ascii="Times New Roman" w:hAnsi="Times New Roman" w:cs="Times New Roman"/>
          <w:sz w:val="26"/>
          <w:szCs w:val="26"/>
        </w:rPr>
        <w:t>Thuộc tính sử dụng để phân tích: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150"/>
        <w:gridCol w:w="4765"/>
      </w:tblGrid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Provider ID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ID của phía cung cấp thông tin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Name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Tên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Địa chỉ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Thành phố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 xml:space="preserve">State 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Zip Code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Mã bưu chính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County Name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Tên hạt/tỉnh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Type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Loại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Hospital Ownership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Quyền sở hữu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Emergency Services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Dịch vụ khẩn cấp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1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Meets criteria for meaningful use of EHRs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Đáp ứng các tiêu chí để sử dụng có ý nghĩa các EHRs (hồ sơ sức khỏe điện tử)</w:t>
            </w:r>
          </w:p>
        </w:tc>
      </w:tr>
      <w:tr w:rsidR="00E9247F" w:rsidRPr="007B6167" w:rsidTr="00C213A1">
        <w:trPr>
          <w:trHeight w:val="665"/>
        </w:trPr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rPr>
                <w:shd w:val="clear" w:color="auto" w:fill="FFFFFF"/>
              </w:rPr>
              <w:t>Hospital overall rating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Đánh giá tổng quan của bệnh viện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t>Mortality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tử vong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7B6167">
              <w:t>Safety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 xml:space="preserve">So sánh độ an toàn của chăm sóc sức khỏe theo chuẩn quốc gia 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4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7B6167">
              <w:t>Readmission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của quá trình nhập viện lại của bệnh nhân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5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Patient experience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trải nghiệm người dùng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6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Effectiveness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hiệu quả chăm sóc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150" w:type="dxa"/>
          </w:tcPr>
          <w:p w:rsidR="00E9247F" w:rsidRPr="007B6167" w:rsidRDefault="00E9247F" w:rsidP="00C213A1">
            <w:pPr>
              <w:shd w:val="clear" w:color="auto" w:fill="FFFFFF"/>
              <w:spacing w:before="60" w:after="60" w:line="360" w:lineRule="auto"/>
              <w:textAlignment w:val="baseline"/>
            </w:pPr>
            <w:r w:rsidRPr="00577E00">
              <w:t>Timeliness of care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mức độ chăm sóc kịp thời theo chuẩn quốc gia</w:t>
            </w:r>
          </w:p>
        </w:tc>
      </w:tr>
      <w:tr w:rsidR="00E9247F" w:rsidRPr="007B6167" w:rsidTr="00C213A1">
        <w:tc>
          <w:tcPr>
            <w:tcW w:w="71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150" w:type="dxa"/>
          </w:tcPr>
          <w:p w:rsidR="00E9247F" w:rsidRPr="007B6167" w:rsidRDefault="00E9247F" w:rsidP="00E9247F">
            <w:pPr>
              <w:numPr>
                <w:ilvl w:val="0"/>
                <w:numId w:val="37"/>
              </w:numPr>
              <w:shd w:val="clear" w:color="auto" w:fill="FFFFFF"/>
              <w:spacing w:before="60" w:after="60" w:line="360" w:lineRule="auto"/>
              <w:ind w:left="0"/>
              <w:textAlignment w:val="baseline"/>
            </w:pPr>
            <w:r w:rsidRPr="00577E00">
              <w:t>Efficient use of medical imaging national comparison</w:t>
            </w:r>
          </w:p>
        </w:tc>
        <w:tc>
          <w:tcPr>
            <w:tcW w:w="4765" w:type="dxa"/>
          </w:tcPr>
          <w:p w:rsidR="00E9247F" w:rsidRPr="007B6167" w:rsidRDefault="00E9247F" w:rsidP="00C213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167">
              <w:rPr>
                <w:rFonts w:ascii="Times New Roman" w:hAnsi="Times New Roman" w:cs="Times New Roman"/>
                <w:sz w:val="26"/>
                <w:szCs w:val="26"/>
              </w:rPr>
              <w:t>So sánh hiệu quả sử dụng hình ảnh y tế theo chuẩn quốc gia</w:t>
            </w:r>
          </w:p>
        </w:tc>
      </w:tr>
    </w:tbl>
    <w:p w:rsidR="00E9247F" w:rsidRDefault="00E9247F" w:rsidP="00E92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9247F" w:rsidRDefault="00E9247F">
      <w:pPr>
        <w:spacing w:after="160" w:line="259" w:lineRule="auto"/>
        <w:rPr>
          <w:rFonts w:eastAsiaTheme="minorHAnsi"/>
        </w:rPr>
      </w:pPr>
      <w:r>
        <w:br w:type="page"/>
      </w:r>
    </w:p>
    <w:p w:rsidR="00E9247F" w:rsidRPr="00E9247F" w:rsidRDefault="00E9247F" w:rsidP="00E9247F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47F">
        <w:rPr>
          <w:rFonts w:ascii="Times New Roman" w:hAnsi="Times New Roman" w:cs="Times New Roman"/>
          <w:b/>
          <w:sz w:val="28"/>
          <w:szCs w:val="28"/>
        </w:rPr>
        <w:lastRenderedPageBreak/>
        <w:t>Sơ đồ bông tuyết được xây dựng:</w:t>
      </w:r>
    </w:p>
    <w:p w:rsidR="00E9247F" w:rsidRPr="007B6167" w:rsidRDefault="00E9247F" w:rsidP="00E9247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61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4E555" wp14:editId="60AEEECB">
            <wp:extent cx="5943600" cy="3379694"/>
            <wp:effectExtent l="0" t="0" r="0" b="0"/>
            <wp:docPr id="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7F" w:rsidRPr="00E9247F" w:rsidRDefault="00E9247F" w:rsidP="00E9247F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E9247F">
        <w:rPr>
          <w:rFonts w:ascii="Times New Roman" w:hAnsi="Times New Roman" w:cs="Times New Roman"/>
          <w:b/>
          <w:sz w:val="28"/>
          <w:szCs w:val="28"/>
        </w:rPr>
        <w:t>âu hỏi truy vấn dữ liệ</w:t>
      </w:r>
      <w:r>
        <w:rPr>
          <w:rFonts w:ascii="Times New Roman" w:hAnsi="Times New Roman" w:cs="Times New Roman"/>
          <w:b/>
          <w:sz w:val="28"/>
          <w:szCs w:val="28"/>
        </w:rPr>
        <w:t>u</w:t>
      </w:r>
    </w:p>
    <w:p w:rsidR="00E9247F" w:rsidRPr="00AB720A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AB720A">
        <w:rPr>
          <w:rFonts w:ascii="Times New Roman" w:hAnsi="Times New Roman" w:cs="Times New Roman"/>
          <w:sz w:val="26"/>
          <w:szCs w:val="26"/>
          <w:lang w:val="en-GB"/>
        </w:rPr>
        <w:t>Thống kê số lượng bệnh viện của từng khu vực.</w:t>
      </w:r>
    </w:p>
    <w:p w:rsidR="00E9247F" w:rsidRPr="00AB720A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AB720A">
        <w:rPr>
          <w:rFonts w:ascii="Times New Roman" w:hAnsi="Times New Roman" w:cs="Times New Roman"/>
          <w:sz w:val="26"/>
          <w:szCs w:val="26"/>
          <w:lang w:val="en-GB"/>
        </w:rPr>
        <w:t>Thống kê số lượng bệnh viện theo loại của từng khu vực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E9247F" w:rsidRPr="00AB720A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Tìm chủ</w:t>
      </w:r>
      <w:r w:rsidRPr="00AB720A">
        <w:rPr>
          <w:rFonts w:ascii="Times New Roman" w:hAnsi="Times New Roman" w:cs="Times New Roman"/>
          <w:sz w:val="26"/>
          <w:szCs w:val="26"/>
          <w:lang w:val="en-GB"/>
        </w:rPr>
        <w:t xml:space="preserve"> sở hữu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mà sở hữu</w:t>
      </w:r>
      <w:r w:rsidRPr="00AB720A">
        <w:rPr>
          <w:rFonts w:ascii="Times New Roman" w:hAnsi="Times New Roman" w:cs="Times New Roman"/>
          <w:sz w:val="26"/>
          <w:szCs w:val="26"/>
          <w:lang w:val="en-GB"/>
        </w:rPr>
        <w:t xml:space="preserve"> nhiều/ít bệnh viện nhất của từng bang?</w:t>
      </w:r>
    </w:p>
    <w:p w:rsidR="00E9247F" w:rsidRPr="00AB720A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AB720A">
        <w:rPr>
          <w:rFonts w:ascii="Times New Roman" w:hAnsi="Times New Roman" w:cs="Times New Roman"/>
          <w:sz w:val="26"/>
          <w:szCs w:val="26"/>
          <w:lang w:val="en-GB"/>
        </w:rPr>
        <w:t xml:space="preserve">Với mỗi Bang, tìm County có </w:t>
      </w:r>
      <w:r>
        <w:rPr>
          <w:rFonts w:ascii="Times New Roman" w:hAnsi="Times New Roman" w:cs="Times New Roman"/>
          <w:sz w:val="26"/>
          <w:szCs w:val="26"/>
          <w:lang w:val="en-GB"/>
        </w:rPr>
        <w:t>bệnh viện mà được r</w:t>
      </w:r>
      <w:r w:rsidRPr="00AB720A">
        <w:rPr>
          <w:rFonts w:ascii="Times New Roman" w:hAnsi="Times New Roman" w:cs="Times New Roman"/>
          <w:sz w:val="26"/>
          <w:szCs w:val="26"/>
          <w:lang w:val="en-GB"/>
        </w:rPr>
        <w:t>ating cao nhất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E9247F" w:rsidRPr="00F641FE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F641FE">
        <w:rPr>
          <w:rFonts w:ascii="Times New Roman" w:hAnsi="Times New Roman" w:cs="Times New Roman"/>
          <w:sz w:val="26"/>
          <w:szCs w:val="26"/>
          <w:lang w:val="en-GB"/>
        </w:rPr>
        <w:t>City thuộc Bang nào có số lượng bệnh viện có mức độ tử vong trên mức trung bình quốc gia cao nhất</w:t>
      </w:r>
      <w:r>
        <w:rPr>
          <w:rFonts w:ascii="Times New Roman" w:hAnsi="Times New Roman" w:cs="Times New Roman"/>
          <w:sz w:val="26"/>
          <w:szCs w:val="26"/>
          <w:lang w:val="en-GB"/>
        </w:rPr>
        <w:t>?</w:t>
      </w:r>
    </w:p>
    <w:p w:rsidR="00E9247F" w:rsidRPr="001D0AC3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1D0AC3">
        <w:rPr>
          <w:rFonts w:ascii="Times New Roman" w:hAnsi="Times New Roman" w:cs="Times New Roman"/>
          <w:sz w:val="26"/>
          <w:szCs w:val="26"/>
          <w:lang w:val="en-GB"/>
        </w:rPr>
        <w:t>Bang nào có số lượng bệnh viện đạt hiệu quả chă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m sóc </w:t>
      </w:r>
      <w:r w:rsidRPr="001D0AC3">
        <w:rPr>
          <w:rFonts w:ascii="Times New Roman" w:hAnsi="Times New Roman" w:cs="Times New Roman"/>
          <w:sz w:val="26"/>
          <w:szCs w:val="26"/>
          <w:lang w:val="en-GB"/>
        </w:rPr>
        <w:t>tối ưu nhất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(trên mức trung bình quố</w:t>
      </w:r>
      <w:r>
        <w:rPr>
          <w:rFonts w:ascii="Times New Roman" w:hAnsi="Times New Roman" w:cs="Times New Roman"/>
          <w:sz w:val="26"/>
          <w:szCs w:val="26"/>
          <w:lang w:val="en-GB"/>
        </w:rPr>
        <w:t>c gia)</w:t>
      </w:r>
      <w:r w:rsidRPr="001D0AC3">
        <w:rPr>
          <w:rFonts w:ascii="Times New Roman" w:hAnsi="Times New Roman" w:cs="Times New Roman"/>
          <w:sz w:val="26"/>
          <w:szCs w:val="26"/>
          <w:lang w:val="en-GB"/>
        </w:rPr>
        <w:t>?</w:t>
      </w:r>
    </w:p>
    <w:p w:rsidR="00E9247F" w:rsidRPr="0028616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Loại bệnh viện</w:t>
      </w:r>
      <w:r w:rsidRPr="0028616F">
        <w:rPr>
          <w:rFonts w:ascii="Times New Roman" w:hAnsi="Times New Roman" w:cs="Times New Roman"/>
          <w:sz w:val="26"/>
          <w:szCs w:val="26"/>
          <w:lang w:val="en-GB"/>
        </w:rPr>
        <w:t xml:space="preserve"> nào có </w:t>
      </w:r>
      <w:r>
        <w:rPr>
          <w:rFonts w:ascii="Times New Roman" w:hAnsi="Times New Roman" w:cs="Times New Roman"/>
          <w:sz w:val="26"/>
          <w:szCs w:val="26"/>
          <w:lang w:val="en-GB"/>
        </w:rPr>
        <w:t>trải nghiệm người dùng</w:t>
      </w:r>
      <w:r w:rsidRPr="0028616F">
        <w:rPr>
          <w:rFonts w:ascii="Times New Roman" w:hAnsi="Times New Roman" w:cs="Times New Roman"/>
          <w:sz w:val="26"/>
          <w:szCs w:val="26"/>
          <w:lang w:val="en-GB"/>
        </w:rPr>
        <w:t xml:space="preserve"> cao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(trên mức trung bình quốc gia)</w:t>
      </w:r>
      <w:r w:rsidRPr="0028616F">
        <w:rPr>
          <w:rFonts w:ascii="Times New Roman" w:hAnsi="Times New Roman" w:cs="Times New Roman"/>
          <w:sz w:val="26"/>
          <w:szCs w:val="26"/>
          <w:lang w:val="en-GB"/>
        </w:rPr>
        <w:t>/thấp nhất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(dưới mức trung bình quốc gia)</w:t>
      </w:r>
      <w:r w:rsidRPr="0028616F">
        <w:rPr>
          <w:rFonts w:ascii="Times New Roman" w:hAnsi="Times New Roman" w:cs="Times New Roman"/>
          <w:sz w:val="26"/>
          <w:szCs w:val="26"/>
          <w:lang w:val="en-GB"/>
        </w:rPr>
        <w:t>?</w:t>
      </w:r>
    </w:p>
    <w:p w:rsidR="00E9247F" w:rsidRPr="00A353D9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A353D9">
        <w:rPr>
          <w:rFonts w:ascii="Times New Roman" w:hAnsi="Times New Roman" w:cs="Times New Roman"/>
          <w:sz w:val="26"/>
          <w:szCs w:val="26"/>
          <w:lang w:val="en-GB"/>
        </w:rPr>
        <w:t xml:space="preserve">Với mỗi </w:t>
      </w:r>
      <w:r>
        <w:rPr>
          <w:rFonts w:ascii="Times New Roman" w:hAnsi="Times New Roman" w:cs="Times New Roman"/>
          <w:sz w:val="26"/>
          <w:szCs w:val="26"/>
          <w:lang w:val="en-GB"/>
        </w:rPr>
        <w:t>loại chủ sở hữu</w:t>
      </w:r>
      <w:r w:rsidRPr="00A353D9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GB"/>
        </w:rPr>
        <w:t>loại bệnh viện</w:t>
      </w:r>
      <w:r w:rsidRPr="00A353D9">
        <w:rPr>
          <w:rFonts w:ascii="Times New Roman" w:hAnsi="Times New Roman" w:cs="Times New Roman"/>
          <w:sz w:val="26"/>
          <w:szCs w:val="26"/>
          <w:lang w:val="en-GB"/>
        </w:rPr>
        <w:t xml:space="preserve"> nào có số lượng bệnh viện có </w:t>
      </w:r>
      <w:r>
        <w:rPr>
          <w:rFonts w:ascii="Times New Roman" w:hAnsi="Times New Roman" w:cs="Times New Roman"/>
          <w:sz w:val="26"/>
          <w:szCs w:val="26"/>
          <w:lang w:val="en-GB"/>
        </w:rPr>
        <w:t>dịch vụ khẩn cấp trên mức trung bình nhiều nhất</w:t>
      </w:r>
      <w:r w:rsidRPr="00A353D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E9247F" w:rsidRPr="00640506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Loại chủ sở hữu</w:t>
      </w:r>
      <w:r w:rsidRPr="00B51F5F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GB"/>
        </w:rPr>
        <w:t>loại bệnh viện</w:t>
      </w:r>
      <w:r w:rsidRPr="00B51F5F">
        <w:rPr>
          <w:rFonts w:ascii="Times New Roman" w:hAnsi="Times New Roman" w:cs="Times New Roman"/>
          <w:sz w:val="26"/>
          <w:szCs w:val="26"/>
          <w:lang w:val="en-GB"/>
        </w:rPr>
        <w:t xml:space="preserve"> nào chăm sóc an toàn nhất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(có số lượng bệnh viện có mức độ chăm sóc an toàn trên mức trung bình nhiều nhất</w:t>
      </w:r>
      <w:r>
        <w:rPr>
          <w:rFonts w:ascii="Times New Roman" w:hAnsi="Times New Roman" w:cs="Times New Roman"/>
          <w:sz w:val="26"/>
          <w:szCs w:val="26"/>
          <w:lang w:val="en-GB"/>
        </w:rPr>
        <w:t>)</w:t>
      </w:r>
      <w:r w:rsidRPr="00B51F5F">
        <w:rPr>
          <w:rFonts w:ascii="Times New Roman" w:hAnsi="Times New Roman" w:cs="Times New Roman"/>
          <w:sz w:val="26"/>
          <w:szCs w:val="26"/>
          <w:lang w:val="en-GB"/>
        </w:rPr>
        <w:t>?</w:t>
      </w:r>
    </w:p>
    <w:p w:rsidR="00E9247F" w:rsidRP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640506">
        <w:rPr>
          <w:rFonts w:ascii="Times New Roman" w:hAnsi="Times New Roman" w:cs="Times New Roman"/>
          <w:sz w:val="26"/>
          <w:szCs w:val="26"/>
          <w:lang w:val="en-GB"/>
        </w:rPr>
        <w:lastRenderedPageBreak/>
        <w:t>Khu vực nào có khả năng đáp ứng nhu cầu chăm sóc nhanh chóng nhất?</w:t>
      </w:r>
    </w:p>
    <w:p w:rsid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E9247F">
        <w:rPr>
          <w:rFonts w:ascii="Times New Roman" w:hAnsi="Times New Roman" w:cs="Times New Roman"/>
          <w:sz w:val="26"/>
          <w:szCs w:val="26"/>
        </w:rPr>
        <w:t>Loại bv nào có mức độ tử vong cao nhất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E9247F">
        <w:rPr>
          <w:rFonts w:ascii="Times New Roman" w:hAnsi="Times New Roman" w:cs="Times New Roman"/>
          <w:sz w:val="26"/>
          <w:szCs w:val="26"/>
        </w:rPr>
        <w:t>chủ sở hữu nào có sử dụng hình ảnh y tế đạt hiệu quả nhất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E9247F">
        <w:rPr>
          <w:rFonts w:ascii="Times New Roman" w:hAnsi="Times New Roman" w:cs="Times New Roman"/>
          <w:sz w:val="26"/>
          <w:szCs w:val="26"/>
        </w:rPr>
        <w:t>Loại bệnh viện nào có nhiều/ít bệnh viện nhất theo từng bang?</w:t>
      </w:r>
    </w:p>
    <w:p w:rsid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E9247F">
        <w:rPr>
          <w:rFonts w:ascii="Times New Roman" w:hAnsi="Times New Roman" w:cs="Times New Roman"/>
          <w:sz w:val="26"/>
          <w:szCs w:val="26"/>
        </w:rPr>
        <w:t>Thống kê số lượng bệnh viện đạt mức rating &gt;= 4 và có mức độ an toàn chăm sóc sức khỏe trên mức trung bình quốc gia theo từng loại bệnh viện?</w:t>
      </w:r>
    </w:p>
    <w:p w:rsidR="00E9247F" w:rsidRDefault="00E9247F" w:rsidP="00E9247F">
      <w:pPr>
        <w:pStyle w:val="ListParagraph"/>
        <w:numPr>
          <w:ilvl w:val="1"/>
          <w:numId w:val="37"/>
        </w:num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E9247F">
        <w:rPr>
          <w:rFonts w:ascii="Times New Roman" w:hAnsi="Times New Roman" w:cs="Times New Roman"/>
          <w:sz w:val="26"/>
          <w:szCs w:val="26"/>
        </w:rPr>
        <w:t>Loại bệnh viện thuộc bang nào có lượng rating trung bình cao/thấp nhất?</w:t>
      </w:r>
    </w:p>
    <w:p w:rsidR="00E9247F" w:rsidRDefault="00E9247F" w:rsidP="00E9247F">
      <w:pPr>
        <w:spacing w:line="360" w:lineRule="auto"/>
        <w:jc w:val="both"/>
      </w:pPr>
    </w:p>
    <w:p w:rsidR="00E9247F" w:rsidRDefault="00E9247F" w:rsidP="00E9247F">
      <w:pPr>
        <w:spacing w:line="360" w:lineRule="auto"/>
        <w:jc w:val="both"/>
      </w:pPr>
    </w:p>
    <w:p w:rsidR="00E9247F" w:rsidRPr="00E9247F" w:rsidRDefault="00E9247F" w:rsidP="00E9247F">
      <w:pPr>
        <w:spacing w:line="360" w:lineRule="auto"/>
        <w:jc w:val="center"/>
        <w:rPr>
          <w:b/>
          <w:i/>
        </w:rPr>
      </w:pPr>
      <w:r w:rsidRPr="00E9247F">
        <w:rPr>
          <w:b/>
          <w:i/>
        </w:rPr>
        <w:t>--- Hết ---</w:t>
      </w:r>
    </w:p>
    <w:p w:rsidR="00E9247F" w:rsidRPr="00640506" w:rsidRDefault="00E9247F" w:rsidP="00E9247F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</w:p>
    <w:p w:rsidR="00570703" w:rsidRPr="00E9247F" w:rsidRDefault="00570703" w:rsidP="00E9247F">
      <w:pPr>
        <w:spacing w:line="360" w:lineRule="auto"/>
        <w:ind w:left="360"/>
      </w:pPr>
      <w:bookmarkStart w:id="1" w:name="_GoBack"/>
      <w:bookmarkEnd w:id="1"/>
    </w:p>
    <w:sectPr w:rsidR="00570703" w:rsidRPr="00E9247F" w:rsidSect="00570703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330" w:rsidRDefault="00EA4330" w:rsidP="00570703">
      <w:r>
        <w:separator/>
      </w:r>
    </w:p>
  </w:endnote>
  <w:endnote w:type="continuationSeparator" w:id="0">
    <w:p w:rsidR="00EA4330" w:rsidRDefault="00EA4330" w:rsidP="0057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665700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E9247F" w:rsidRPr="00E9247F" w:rsidRDefault="00E9247F">
        <w:pPr>
          <w:pStyle w:val="Footer"/>
          <w:jc w:val="center"/>
          <w:rPr>
            <w:b/>
            <w:i/>
          </w:rPr>
        </w:pPr>
        <w:r w:rsidRPr="00E9247F">
          <w:rPr>
            <w:b/>
            <w:i/>
          </w:rPr>
          <w:fldChar w:fldCharType="begin"/>
        </w:r>
        <w:r w:rsidRPr="00E9247F">
          <w:rPr>
            <w:b/>
            <w:i/>
          </w:rPr>
          <w:instrText xml:space="preserve"> PAGE   \* MERGEFORMAT </w:instrText>
        </w:r>
        <w:r w:rsidRPr="00E9247F">
          <w:rPr>
            <w:b/>
            <w:i/>
          </w:rPr>
          <w:fldChar w:fldCharType="separate"/>
        </w:r>
        <w:r>
          <w:rPr>
            <w:b/>
            <w:i/>
            <w:noProof/>
          </w:rPr>
          <w:t>7</w:t>
        </w:r>
        <w:r w:rsidRPr="00E9247F">
          <w:rPr>
            <w:b/>
            <w:i/>
            <w:noProof/>
          </w:rPr>
          <w:fldChar w:fldCharType="end"/>
        </w:r>
      </w:p>
    </w:sdtContent>
  </w:sdt>
  <w:p w:rsidR="00F72909" w:rsidRDefault="00F72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330" w:rsidRDefault="00EA4330" w:rsidP="00570703">
      <w:r>
        <w:separator/>
      </w:r>
    </w:p>
  </w:footnote>
  <w:footnote w:type="continuationSeparator" w:id="0">
    <w:p w:rsidR="00EA4330" w:rsidRDefault="00EA4330" w:rsidP="00570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E0B"/>
    <w:multiLevelType w:val="hybridMultilevel"/>
    <w:tmpl w:val="389ACA96"/>
    <w:lvl w:ilvl="0" w:tplc="B48AA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5B20"/>
    <w:multiLevelType w:val="hybridMultilevel"/>
    <w:tmpl w:val="3712FA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34F3C"/>
    <w:multiLevelType w:val="hybridMultilevel"/>
    <w:tmpl w:val="0548D9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BA6547"/>
    <w:multiLevelType w:val="hybridMultilevel"/>
    <w:tmpl w:val="536E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29A"/>
    <w:multiLevelType w:val="hybridMultilevel"/>
    <w:tmpl w:val="09C40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E18EF"/>
    <w:multiLevelType w:val="multilevel"/>
    <w:tmpl w:val="9BA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808C2"/>
    <w:multiLevelType w:val="hybridMultilevel"/>
    <w:tmpl w:val="3A7AD0D4"/>
    <w:lvl w:ilvl="0" w:tplc="B48AA69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A2DF1"/>
    <w:multiLevelType w:val="hybridMultilevel"/>
    <w:tmpl w:val="51CA087A"/>
    <w:lvl w:ilvl="0" w:tplc="EAD0AB2E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4553492"/>
    <w:multiLevelType w:val="hybridMultilevel"/>
    <w:tmpl w:val="FFEEF26E"/>
    <w:lvl w:ilvl="0" w:tplc="8BE6941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EEC"/>
    <w:multiLevelType w:val="hybridMultilevel"/>
    <w:tmpl w:val="BD46DA80"/>
    <w:lvl w:ilvl="0" w:tplc="B48AA69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000000" w:themeColor="text1"/>
      </w:rPr>
    </w:lvl>
    <w:lvl w:ilvl="4" w:tplc="DAA0E92C"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7FC"/>
    <w:multiLevelType w:val="hybridMultilevel"/>
    <w:tmpl w:val="0180EC22"/>
    <w:lvl w:ilvl="0" w:tplc="FC060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60C15"/>
    <w:multiLevelType w:val="multilevel"/>
    <w:tmpl w:val="48E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A14DA9"/>
    <w:multiLevelType w:val="hybridMultilevel"/>
    <w:tmpl w:val="A80A38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71468"/>
    <w:multiLevelType w:val="hybridMultilevel"/>
    <w:tmpl w:val="1982D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7731C40"/>
    <w:multiLevelType w:val="hybridMultilevel"/>
    <w:tmpl w:val="FB7EA238"/>
    <w:lvl w:ilvl="0" w:tplc="B48AA69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BE2F52C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D190F"/>
    <w:multiLevelType w:val="hybridMultilevel"/>
    <w:tmpl w:val="F1108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346B60"/>
    <w:multiLevelType w:val="hybridMultilevel"/>
    <w:tmpl w:val="315889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2DB4AB9"/>
    <w:multiLevelType w:val="multilevel"/>
    <w:tmpl w:val="9FC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A0FE7"/>
    <w:multiLevelType w:val="hybridMultilevel"/>
    <w:tmpl w:val="90C8D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F74F22"/>
    <w:multiLevelType w:val="multilevel"/>
    <w:tmpl w:val="02B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26077C"/>
    <w:multiLevelType w:val="hybridMultilevel"/>
    <w:tmpl w:val="81BC8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5250"/>
    <w:multiLevelType w:val="multilevel"/>
    <w:tmpl w:val="FDD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47AD5"/>
    <w:multiLevelType w:val="multilevel"/>
    <w:tmpl w:val="33D265B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3" w15:restartNumberingAfterBreak="0">
    <w:nsid w:val="47D736F7"/>
    <w:multiLevelType w:val="hybridMultilevel"/>
    <w:tmpl w:val="D9F42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9CF4FEE"/>
    <w:multiLevelType w:val="multilevel"/>
    <w:tmpl w:val="6D3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C4614A"/>
    <w:multiLevelType w:val="hybridMultilevel"/>
    <w:tmpl w:val="4BC06FFE"/>
    <w:lvl w:ilvl="0" w:tplc="FD6E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D6E2D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76CC3"/>
    <w:multiLevelType w:val="hybridMultilevel"/>
    <w:tmpl w:val="A02AFE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D810B7"/>
    <w:multiLevelType w:val="hybridMultilevel"/>
    <w:tmpl w:val="F2BC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46BF0"/>
    <w:multiLevelType w:val="hybridMultilevel"/>
    <w:tmpl w:val="48543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B3259A"/>
    <w:multiLevelType w:val="hybridMultilevel"/>
    <w:tmpl w:val="8B0CD2D2"/>
    <w:lvl w:ilvl="0" w:tplc="FD6E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0757F"/>
    <w:multiLevelType w:val="multilevel"/>
    <w:tmpl w:val="BF2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FE3C4C"/>
    <w:multiLevelType w:val="hybridMultilevel"/>
    <w:tmpl w:val="86528E6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2" w15:restartNumberingAfterBreak="0">
    <w:nsid w:val="6F6C5C59"/>
    <w:multiLevelType w:val="hybridMultilevel"/>
    <w:tmpl w:val="FD52D008"/>
    <w:lvl w:ilvl="0" w:tplc="96220FA8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3165C77"/>
    <w:multiLevelType w:val="hybridMultilevel"/>
    <w:tmpl w:val="193C9C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C73B5A"/>
    <w:multiLevelType w:val="multilevel"/>
    <w:tmpl w:val="6E9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1269CB"/>
    <w:multiLevelType w:val="hybridMultilevel"/>
    <w:tmpl w:val="BBF66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2952D7"/>
    <w:multiLevelType w:val="multilevel"/>
    <w:tmpl w:val="6F6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53F13"/>
    <w:multiLevelType w:val="hybridMultilevel"/>
    <w:tmpl w:val="1F8452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5D5339"/>
    <w:multiLevelType w:val="hybridMultilevel"/>
    <w:tmpl w:val="12603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6"/>
  </w:num>
  <w:num w:numId="4">
    <w:abstractNumId w:val="3"/>
  </w:num>
  <w:num w:numId="5">
    <w:abstractNumId w:val="9"/>
  </w:num>
  <w:num w:numId="6">
    <w:abstractNumId w:val="15"/>
  </w:num>
  <w:num w:numId="7">
    <w:abstractNumId w:val="38"/>
  </w:num>
  <w:num w:numId="8">
    <w:abstractNumId w:val="0"/>
  </w:num>
  <w:num w:numId="9">
    <w:abstractNumId w:val="28"/>
  </w:num>
  <w:num w:numId="10">
    <w:abstractNumId w:val="18"/>
  </w:num>
  <w:num w:numId="11">
    <w:abstractNumId w:val="1"/>
  </w:num>
  <w:num w:numId="12">
    <w:abstractNumId w:val="37"/>
  </w:num>
  <w:num w:numId="13">
    <w:abstractNumId w:val="32"/>
  </w:num>
  <w:num w:numId="14">
    <w:abstractNumId w:val="7"/>
  </w:num>
  <w:num w:numId="15">
    <w:abstractNumId w:val="26"/>
  </w:num>
  <w:num w:numId="16">
    <w:abstractNumId w:val="31"/>
  </w:num>
  <w:num w:numId="17">
    <w:abstractNumId w:val="33"/>
  </w:num>
  <w:num w:numId="18">
    <w:abstractNumId w:val="22"/>
  </w:num>
  <w:num w:numId="19">
    <w:abstractNumId w:val="16"/>
  </w:num>
  <w:num w:numId="20">
    <w:abstractNumId w:val="14"/>
  </w:num>
  <w:num w:numId="21">
    <w:abstractNumId w:val="20"/>
  </w:num>
  <w:num w:numId="22">
    <w:abstractNumId w:val="6"/>
  </w:num>
  <w:num w:numId="23">
    <w:abstractNumId w:val="23"/>
  </w:num>
  <w:num w:numId="24">
    <w:abstractNumId w:val="13"/>
  </w:num>
  <w:num w:numId="25">
    <w:abstractNumId w:val="35"/>
  </w:num>
  <w:num w:numId="26">
    <w:abstractNumId w:val="2"/>
  </w:num>
  <w:num w:numId="27">
    <w:abstractNumId w:val="27"/>
  </w:num>
  <w:num w:numId="28">
    <w:abstractNumId w:val="10"/>
  </w:num>
  <w:num w:numId="29">
    <w:abstractNumId w:val="4"/>
  </w:num>
  <w:num w:numId="30">
    <w:abstractNumId w:val="29"/>
  </w:num>
  <w:num w:numId="31">
    <w:abstractNumId w:val="5"/>
  </w:num>
  <w:num w:numId="32">
    <w:abstractNumId w:val="34"/>
  </w:num>
  <w:num w:numId="33">
    <w:abstractNumId w:val="19"/>
  </w:num>
  <w:num w:numId="34">
    <w:abstractNumId w:val="11"/>
  </w:num>
  <w:num w:numId="35">
    <w:abstractNumId w:val="17"/>
  </w:num>
  <w:num w:numId="36">
    <w:abstractNumId w:val="30"/>
  </w:num>
  <w:num w:numId="37">
    <w:abstractNumId w:val="24"/>
  </w:num>
  <w:num w:numId="38">
    <w:abstractNumId w:val="12"/>
  </w:num>
  <w:num w:numId="3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91"/>
    <w:rsid w:val="000023F5"/>
    <w:rsid w:val="00003FE5"/>
    <w:rsid w:val="00010C49"/>
    <w:rsid w:val="000608E8"/>
    <w:rsid w:val="000E3DBC"/>
    <w:rsid w:val="0010423A"/>
    <w:rsid w:val="00134FA5"/>
    <w:rsid w:val="00155120"/>
    <w:rsid w:val="00165B91"/>
    <w:rsid w:val="00166636"/>
    <w:rsid w:val="001670A3"/>
    <w:rsid w:val="001757D6"/>
    <w:rsid w:val="0017734C"/>
    <w:rsid w:val="00177528"/>
    <w:rsid w:val="001C3DF0"/>
    <w:rsid w:val="001E18BB"/>
    <w:rsid w:val="00227DE6"/>
    <w:rsid w:val="0024258E"/>
    <w:rsid w:val="00330B26"/>
    <w:rsid w:val="00343A85"/>
    <w:rsid w:val="003522FE"/>
    <w:rsid w:val="00382B11"/>
    <w:rsid w:val="003A18B8"/>
    <w:rsid w:val="003B1A55"/>
    <w:rsid w:val="003D1DEC"/>
    <w:rsid w:val="00402216"/>
    <w:rsid w:val="004511DE"/>
    <w:rsid w:val="00460811"/>
    <w:rsid w:val="004956E2"/>
    <w:rsid w:val="004C27FE"/>
    <w:rsid w:val="0052150B"/>
    <w:rsid w:val="00532A58"/>
    <w:rsid w:val="00570703"/>
    <w:rsid w:val="00584EA3"/>
    <w:rsid w:val="005B2535"/>
    <w:rsid w:val="005C7B58"/>
    <w:rsid w:val="005E49E4"/>
    <w:rsid w:val="00640F47"/>
    <w:rsid w:val="00663528"/>
    <w:rsid w:val="006A6C9F"/>
    <w:rsid w:val="006E0791"/>
    <w:rsid w:val="006F484B"/>
    <w:rsid w:val="00701474"/>
    <w:rsid w:val="00703908"/>
    <w:rsid w:val="00735EB7"/>
    <w:rsid w:val="007553D8"/>
    <w:rsid w:val="00764C6D"/>
    <w:rsid w:val="007B3F14"/>
    <w:rsid w:val="00807398"/>
    <w:rsid w:val="008153F8"/>
    <w:rsid w:val="008467DF"/>
    <w:rsid w:val="00852294"/>
    <w:rsid w:val="00855859"/>
    <w:rsid w:val="008A5DD9"/>
    <w:rsid w:val="00914839"/>
    <w:rsid w:val="00935ABE"/>
    <w:rsid w:val="0095351C"/>
    <w:rsid w:val="00966FA5"/>
    <w:rsid w:val="009777ED"/>
    <w:rsid w:val="00983D1A"/>
    <w:rsid w:val="00A20770"/>
    <w:rsid w:val="00A27BCC"/>
    <w:rsid w:val="00A61265"/>
    <w:rsid w:val="00A7149D"/>
    <w:rsid w:val="00A72CB9"/>
    <w:rsid w:val="00A75832"/>
    <w:rsid w:val="00AD0880"/>
    <w:rsid w:val="00AF5CD3"/>
    <w:rsid w:val="00B146B9"/>
    <w:rsid w:val="00B167F1"/>
    <w:rsid w:val="00B20545"/>
    <w:rsid w:val="00B542F0"/>
    <w:rsid w:val="00B76698"/>
    <w:rsid w:val="00C066DF"/>
    <w:rsid w:val="00C13592"/>
    <w:rsid w:val="00C90217"/>
    <w:rsid w:val="00C972F9"/>
    <w:rsid w:val="00CB1251"/>
    <w:rsid w:val="00CD7E51"/>
    <w:rsid w:val="00CE71FA"/>
    <w:rsid w:val="00D25B09"/>
    <w:rsid w:val="00D47965"/>
    <w:rsid w:val="00DE03A1"/>
    <w:rsid w:val="00DE2DAC"/>
    <w:rsid w:val="00E01719"/>
    <w:rsid w:val="00E028E8"/>
    <w:rsid w:val="00E25AFD"/>
    <w:rsid w:val="00E31544"/>
    <w:rsid w:val="00E9247F"/>
    <w:rsid w:val="00EA0FC2"/>
    <w:rsid w:val="00EA4330"/>
    <w:rsid w:val="00F06DE4"/>
    <w:rsid w:val="00F31A22"/>
    <w:rsid w:val="00F6541D"/>
    <w:rsid w:val="00F71021"/>
    <w:rsid w:val="00F72909"/>
    <w:rsid w:val="00F91AEB"/>
    <w:rsid w:val="00FB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86410"/>
  <w15:chartTrackingRefBased/>
  <w15:docId w15:val="{9D06569F-EA89-4D70-A628-B56FD94C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9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26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6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26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703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70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703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12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126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A61265"/>
  </w:style>
  <w:style w:type="paragraph" w:styleId="ListParagraph">
    <w:name w:val="List Paragraph"/>
    <w:basedOn w:val="Normal"/>
    <w:uiPriority w:val="34"/>
    <w:qFormat/>
    <w:rsid w:val="00A612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1265"/>
    <w:rPr>
      <w:color w:val="0000FF"/>
      <w:u w:val="single"/>
    </w:rPr>
  </w:style>
  <w:style w:type="character" w:customStyle="1" w:styleId="fontstyle01">
    <w:name w:val="fontstyle01"/>
    <w:basedOn w:val="DefaultParagraphFont"/>
    <w:rsid w:val="00CB1251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Mention">
    <w:name w:val="Mention"/>
    <w:basedOn w:val="DefaultParagraphFont"/>
    <w:uiPriority w:val="99"/>
    <w:semiHidden/>
    <w:unhideWhenUsed/>
    <w:rsid w:val="00663528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8558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03A1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5585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5859"/>
    <w:pPr>
      <w:spacing w:after="100"/>
      <w:ind w:left="520"/>
    </w:pPr>
  </w:style>
  <w:style w:type="paragraph" w:styleId="PlainText">
    <w:name w:val="Plain Text"/>
    <w:basedOn w:val="Normal"/>
    <w:link w:val="PlainTextChar"/>
    <w:uiPriority w:val="99"/>
    <w:unhideWhenUsed/>
    <w:rsid w:val="00F7290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2909"/>
    <w:rPr>
      <w:rFonts w:ascii="Consolas" w:hAnsi="Consolas"/>
      <w:sz w:val="21"/>
      <w:szCs w:val="21"/>
    </w:rPr>
  </w:style>
  <w:style w:type="character" w:customStyle="1" w:styleId="crayon-r">
    <w:name w:val="crayon-r"/>
    <w:basedOn w:val="DefaultParagraphFont"/>
    <w:rsid w:val="00134FA5"/>
  </w:style>
  <w:style w:type="character" w:customStyle="1" w:styleId="crayon-h">
    <w:name w:val="crayon-h"/>
    <w:basedOn w:val="DefaultParagraphFont"/>
    <w:rsid w:val="00134FA5"/>
  </w:style>
  <w:style w:type="table" w:styleId="TableGrid">
    <w:name w:val="Table Grid"/>
    <w:basedOn w:val="TableNormal"/>
    <w:uiPriority w:val="39"/>
    <w:rsid w:val="00E9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D9F5A-AE12-4D61-86C3-862C4817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Tram</dc:creator>
  <cp:keywords/>
  <dc:description/>
  <cp:lastModifiedBy>Nguyen Tram</cp:lastModifiedBy>
  <cp:revision>3</cp:revision>
  <cp:lastPrinted>2017-05-27T02:39:00Z</cp:lastPrinted>
  <dcterms:created xsi:type="dcterms:W3CDTF">2017-10-17T14:43:00Z</dcterms:created>
  <dcterms:modified xsi:type="dcterms:W3CDTF">2017-10-17T14:53:00Z</dcterms:modified>
</cp:coreProperties>
</file>