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1E7B" w14:textId="77777777" w:rsidR="00F240B2" w:rsidRDefault="00F240B2" w:rsidP="00F240B2">
      <w:r>
        <w:t>[HTML] Higher education future in the era of digital transformation</w:t>
      </w:r>
    </w:p>
    <w:p w14:paraId="58240A46" w14:textId="4ABD7804" w:rsidR="00F240B2" w:rsidRDefault="00F240B2" w:rsidP="00F240B2">
      <w:r>
        <w:t xml:space="preserve"> </w:t>
      </w:r>
      <w:hyperlink r:id="rId4" w:history="1">
        <w:r w:rsidRPr="00AA2E68">
          <w:rPr>
            <w:rStyle w:val="Hyperlink"/>
          </w:rPr>
          <w:t>https://www.mdpi.com/1925792</w:t>
        </w:r>
      </w:hyperlink>
    </w:p>
    <w:p w14:paraId="588BBE44" w14:textId="0C37C074" w:rsidR="00342850" w:rsidRDefault="00F240B2" w:rsidP="00F240B2">
      <w:r>
        <w:t>M</w:t>
      </w:r>
      <w:r>
        <w:t>Akour, M Alenezi - Education Sciences, 2022 - mdpi.com</w:t>
      </w:r>
    </w:p>
    <w:p w14:paraId="298F23D8" w14:textId="77777777" w:rsidR="00F240B2" w:rsidRDefault="00F240B2" w:rsidP="00F240B2"/>
    <w:sectPr w:rsidR="00F240B2" w:rsidSect="00750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B2"/>
    <w:rsid w:val="00225A34"/>
    <w:rsid w:val="002E70B6"/>
    <w:rsid w:val="00334565"/>
    <w:rsid w:val="00342850"/>
    <w:rsid w:val="004A68BC"/>
    <w:rsid w:val="004F6FF2"/>
    <w:rsid w:val="0055072E"/>
    <w:rsid w:val="00722C3F"/>
    <w:rsid w:val="007505D7"/>
    <w:rsid w:val="007A7DC9"/>
    <w:rsid w:val="00893117"/>
    <w:rsid w:val="00BE76F0"/>
    <w:rsid w:val="00F2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10DA"/>
  <w15:chartTrackingRefBased/>
  <w15:docId w15:val="{B0E8F546-5BA6-4518-A3EC-4404946D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0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0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dpi.com/1925792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Tran</dc:creator>
  <cp:keywords/>
  <dc:description/>
  <cp:lastModifiedBy>Huong Tran</cp:lastModifiedBy>
  <cp:revision>2</cp:revision>
  <dcterms:created xsi:type="dcterms:W3CDTF">2026-10-01T06:17:00Z</dcterms:created>
  <dcterms:modified xsi:type="dcterms:W3CDTF">2026-10-01T06:57:00Z</dcterms:modified>
</cp:coreProperties>
</file>