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6"/>
        <w:spacing/>
        <w:jc w:val="right"/>
      </w:pPr>
      <w:r>
        <w:t>Eyeconic - Glasses Shop Management System</w:t>
      </w:r>
    </w:p>
    <w:p>
      <w:pPr>
        <w:pStyle w:val="para16"/>
        <w:spacing/>
        <w:jc w:val="right"/>
      </w:pPr>
      <w:r>
        <w:t>Use-Case Specification: F02</w:t>
      </w:r>
    </w:p>
    <w:p>
      <w:pPr>
        <w:spacing/>
        <w:jc w:val="right"/>
      </w:pPr>
      <w:r>
        <w:tab/>
        <w:t>Messages box – Customer care</w:t>
      </w:r>
    </w:p>
    <w:p>
      <w:pPr>
        <w:pStyle w:val="para16"/>
        <w:spacing/>
        <w:jc w:val="right"/>
      </w:pPr>
      <w:r/>
    </w:p>
    <w:p>
      <w:pPr>
        <w:pStyle w:val="para16"/>
        <w:spacing/>
        <w:jc w:val="right"/>
      </w:pPr>
      <w:r>
        <w:rPr>
          <w:sz w:val="28"/>
        </w:rPr>
        <w:t>Version 1.0</w:t>
      </w:r>
      <w:r/>
    </w:p>
    <w:p>
      <w:pPr>
        <w:pStyle w:val="para44"/>
      </w:pP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8"/>
          <w:type w:val="nextPage"/>
          <w:pgSz w:h="15840" w:w="12240"/>
          <w:pgMar w:left="1440" w:top="1440" w:right="1440" w:bottom="1440" w:footer="0"/>
          <w:paperSrc w:first="0" w:other="0"/>
          <w:pgNumType w:fmt="decimal"/>
          <w:vAlign w:val="center"/>
          <w:tmGutter w:val="3"/>
          <w:mirrorMargins w:val="0"/>
          <w:tmSection w:h="-1">
            <w:tmHeader w:id="0" w:h="0" edge="72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6"/>
      </w:pPr>
      <w:r>
        <w:t>Revision History</w:t>
      </w:r>
    </w:p>
    <w:tbl>
      <w:tblPr>
        <w:tblStyle w:val="TableNormal"/>
        <w:name w:val="Table3"/>
        <w:tabOrder w:val="0"/>
        <w:jc w:val="left"/>
        <w:tblInd w:w="0" w:type="dxa"/>
        <w:tblW w:w="9360" w:type="dxa"/>
        <w:tblLook w:val="0000" w:firstRow="0" w:lastRow="0" w:firstColumn="0" w:lastColumn="0" w:noHBand="0" w:noVBand="0"/>
      </w:tblPr>
      <w:tblGrid>
        <w:gridCol w:w="2265"/>
        <w:gridCol w:w="1135"/>
        <w:gridCol w:w="3691"/>
        <w:gridCol w:w="2269"/>
      </w:tblGrid>
      <w:tr>
        <w:trPr>
          <w:tblHeader w:val="0"/>
          <w:cantSplit w:val="0"/>
          <w:trHeight w:val="0" w:hRule="auto"/>
        </w:trPr>
        <w:tc>
          <w:tcPr>
            <w:tcW w:w="226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91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69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>
              <w:t>06/Nov/19</w:t>
            </w:r>
          </w:p>
        </w:tc>
        <w:tc>
          <w:tcPr>
            <w:tcW w:w="113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>
              <w:t>1.0</w:t>
            </w:r>
          </w:p>
        </w:tc>
        <w:tc>
          <w:tcPr>
            <w:tcW w:w="3691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>
              <w:t>OK</w:t>
            </w:r>
          </w:p>
        </w:tc>
        <w:tc>
          <w:tcPr>
            <w:tcW w:w="2269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>
              <w:t>TungPD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113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3691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2269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113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3691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2269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1135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3691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  <w:tc>
          <w:tcPr>
            <w:tcW w:w="2269" w:type="dxa"/>
            <w:shd w:val="none"/>
            <w:tcMar>
              <w:top w:w="0" w:type="dxa"/>
              <w:left w:w="107" w:type="dxa"/>
              <w:bottom w:w="0" w:type="dxa"/>
              <w:right w:w="108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1410" protected="0"/>
          </w:tcPr>
          <w:p>
            <w:pPr>
              <w:pStyle w:val="para27"/>
            </w:pPr>
            <w:r/>
          </w:p>
        </w:tc>
      </w:tr>
    </w:tbl>
    <w:p>
      <w:r>
        <w:br w:type="page"/>
      </w:r>
    </w:p>
    <w:p>
      <w:pPr>
        <w:pStyle w:val="para16"/>
      </w:pPr>
      <w:r>
        <w:t>Table of Contents</w:t>
      </w:r>
    </w:p>
    <w:p>
      <w:pPr>
        <w:pStyle w:val="para19"/>
      </w:pPr>
      <w:r>
        <w:fldChar w:fldCharType="begin"/>
      </w:r>
      <w:r>
        <w:instrText xml:space="preserve"> TOC \o \h </w:instrText>
      </w:r>
      <w:r>
        <w:fldChar w:fldCharType="separate"/>
      </w:r>
      <w:r>
        <w:t>1. Use-Case Name</w:t>
        <w:tab/>
        <w:t>4</w:t>
      </w:r>
    </w:p>
    <w:p>
      <w:pPr>
        <w:pStyle w:val="para20"/>
      </w:pPr>
      <w:r>
        <w:t>1.1 Brief Description</w:t>
        <w:tab/>
        <w:t>4</w:t>
      </w:r>
    </w:p>
    <w:p>
      <w:pPr>
        <w:pStyle w:val="para19"/>
      </w:pPr>
      <w:r>
        <w:t>2. Flow of Events</w:t>
        <w:tab/>
        <w:t>4</w:t>
      </w:r>
    </w:p>
    <w:p>
      <w:pPr>
        <w:pStyle w:val="para20"/>
      </w:pPr>
      <w:r>
        <w:t>2.1 Basic Flow</w:t>
        <w:tab/>
        <w:t>4</w:t>
      </w:r>
    </w:p>
    <w:p>
      <w:pPr>
        <w:pStyle w:val="para21"/>
        <w:tabs defTabSz="720">
          <w:tab w:val="clear" w:pos="1440" w:leader="none"/>
          <w:tab w:val="right" w:pos="9360" w:leader="dot"/>
        </w:tabs>
      </w:pPr>
      <w:r>
        <w:t>2.1.1 Customer</w:t>
        <w:tab/>
        <w:t>4</w:t>
      </w:r>
    </w:p>
    <w:p>
      <w:pPr>
        <w:pStyle w:val="para21"/>
        <w:tabs defTabSz="720">
          <w:tab w:val="clear" w:pos="1440" w:leader="none"/>
          <w:tab w:val="right" w:pos="9360" w:leader="dot"/>
        </w:tabs>
      </w:pPr>
      <w:r>
        <w:t>2.1.2 Admin</w:t>
        <w:tab/>
        <w:t>4</w:t>
      </w:r>
    </w:p>
    <w:p>
      <w:pPr>
        <w:pStyle w:val="para20"/>
      </w:pPr>
      <w:r>
        <w:t>2.2 Alternative Flows</w:t>
        <w:tab/>
        <w:t>4</w:t>
      </w:r>
    </w:p>
    <w:p>
      <w:pPr>
        <w:pStyle w:val="para19"/>
      </w:pPr>
      <w:r>
        <w:t>3. Special Requirements</w:t>
        <w:tab/>
        <w:t>4</w:t>
      </w:r>
    </w:p>
    <w:p>
      <w:pPr>
        <w:pStyle w:val="para19"/>
      </w:pPr>
      <w:r>
        <w:t>4. Preconditions</w:t>
        <w:tab/>
        <w:t>4</w:t>
      </w:r>
    </w:p>
    <w:p>
      <w:pPr>
        <w:pStyle w:val="para19"/>
      </w:pPr>
      <w:r>
        <w:t>5. Post-conditions</w:t>
        <w:tab/>
        <w:t>4</w:t>
      </w:r>
    </w:p>
    <w:p>
      <w:pPr>
        <w:pStyle w:val="para19"/>
      </w:pPr>
      <w:r>
        <w:t>6. Extension Points</w:t>
        <w:tab/>
        <w:t>4</w:t>
      </w:r>
    </w:p>
    <w:p>
      <w:r>
        <w:fldChar w:fldCharType="end"/>
      </w:r>
      <w:r/>
      <w:r>
        <w:br w:type="page"/>
      </w:r>
    </w:p>
    <w:p>
      <w:pPr>
        <w:pStyle w:val="para16"/>
      </w:pPr>
      <w:r>
        <w:t>Use-Case Specification: P00 – Website Preferences</w:t>
      </w:r>
      <w:bookmarkStart w:id="0" w:name="_Toc425054503"/>
      <w:bookmarkEnd w:id="0"/>
      <w:r/>
      <w:bookmarkStart w:id="1" w:name="_Toc423410237"/>
      <w:bookmarkEnd w:id="1"/>
      <w:r>
        <w:t xml:space="preserve"> </w:t>
      </w:r>
    </w:p>
    <w:p>
      <w:pPr>
        <w:pStyle w:val="para1"/>
        <w:numPr>
          <w:ilvl w:val="0"/>
          <w:numId w:val="2"/>
        </w:numPr>
        <w:ind w:left="720" w:hanging="720"/>
      </w:pPr>
      <w:bookmarkStart w:id="2" w:name="_Toc508098429"/>
      <w:bookmarkEnd w:id="2"/>
      <w:r/>
      <w:bookmarkStart w:id="3" w:name="_Toc25853432"/>
      <w:bookmarkEnd w:id="3"/>
      <w:r>
        <w:t xml:space="preserve">Use-Case Name </w:t>
      </w:r>
    </w:p>
    <w:p>
      <w:pPr>
        <w:pStyle w:val="para2"/>
        <w:numPr>
          <w:ilvl w:val="1"/>
          <w:numId w:val="2"/>
        </w:numPr>
        <w:ind w:left="720" w:hanging="720"/>
      </w:pPr>
      <w:bookmarkStart w:id="4" w:name="_Toc508098430"/>
      <w:bookmarkEnd w:id="4"/>
      <w:r/>
      <w:bookmarkStart w:id="5" w:name="_Toc425054504"/>
      <w:bookmarkEnd w:id="5"/>
      <w:r/>
      <w:bookmarkStart w:id="6" w:name="_Toc423410238"/>
      <w:bookmarkEnd w:id="6"/>
      <w:r/>
      <w:bookmarkStart w:id="7" w:name="_Toc25853433"/>
      <w:bookmarkEnd w:id="7"/>
      <w:r>
        <w:t>Brief Description</w:t>
      </w:r>
    </w:p>
    <w:p>
      <w:pPr>
        <w:pStyle w:val="para44"/>
        <w:spacing/>
        <w:jc w:val="both"/>
        <w:keepLines/>
      </w:pPr>
      <w:r>
        <w:rPr>
          <w:i w:val="0"/>
          <w:color w:val="auto"/>
        </w:rPr>
        <w:t>Allows customer to ask for support by messages</w:t>
      </w:r>
      <w:r/>
    </w:p>
    <w:p>
      <w:pPr>
        <w:pStyle w:val="para44"/>
        <w:spacing/>
        <w:jc w:val="both"/>
      </w:pPr>
      <w:r>
        <w:rPr>
          <w:i w:val="0"/>
          <w:color w:val="auto"/>
        </w:rPr>
        <w:t>Allows admin to receive and reply client’s message</w:t>
      </w:r>
      <w:r/>
    </w:p>
    <w:p>
      <w:pPr>
        <w:pStyle w:val="para44"/>
        <w:spacing/>
        <w:jc w:val="both"/>
        <w:rPr>
          <w:i w:val="0"/>
          <w:color w:val="auto"/>
        </w:rPr>
      </w:pPr>
      <w:r>
        <w:rPr>
          <w:i w:val="0"/>
          <w:color w:val="auto"/>
        </w:rPr>
      </w:r>
    </w:p>
    <w:p>
      <w:pPr>
        <w:pStyle w:val="para1"/>
        <w:numPr>
          <w:ilvl w:val="0"/>
          <w:numId w:val="2"/>
        </w:numPr>
        <w:ind w:left="720" w:hanging="720"/>
        <w:widowControl/>
      </w:pPr>
      <w:bookmarkStart w:id="8" w:name="_Toc423410239"/>
      <w:bookmarkEnd w:id="8"/>
      <w:r/>
      <w:bookmarkStart w:id="9" w:name="_Toc425054505"/>
      <w:bookmarkEnd w:id="9"/>
      <w:r/>
      <w:bookmarkStart w:id="10" w:name="_Toc508098431"/>
      <w:bookmarkEnd w:id="10"/>
      <w:r/>
      <w:bookmarkStart w:id="11" w:name="_Toc25853434"/>
      <w:bookmarkEnd w:id="11"/>
      <w:r>
        <w:t>Flow of Events</w:t>
      </w:r>
    </w:p>
    <w:p>
      <w:pPr>
        <w:pStyle w:val="para2"/>
        <w:numPr>
          <w:ilvl w:val="1"/>
          <w:numId w:val="2"/>
        </w:numPr>
        <w:ind w:left="720" w:hanging="720"/>
        <w:widowControl/>
      </w:pPr>
      <w:bookmarkStart w:id="12" w:name="_Toc425054506"/>
      <w:bookmarkEnd w:id="12"/>
      <w:r/>
      <w:bookmarkStart w:id="13" w:name="_Toc423410240"/>
      <w:bookmarkEnd w:id="13"/>
      <w:r/>
      <w:bookmarkStart w:id="14" w:name="_Toc508098432"/>
      <w:bookmarkEnd w:id="14"/>
      <w:r/>
      <w:bookmarkStart w:id="15" w:name="_Toc25853435"/>
      <w:bookmarkEnd w:id="15"/>
      <w:r>
        <w:t xml:space="preserve">Basic Flow </w:t>
      </w:r>
    </w:p>
    <w:p>
      <w:pPr>
        <w:pStyle w:val="para44"/>
        <w:rPr>
          <w:i w:val="0"/>
          <w:color w:val="auto"/>
        </w:rPr>
      </w:pPr>
      <w:r>
        <w:rPr>
          <w:i w:val="0"/>
          <w:color w:val="auto"/>
        </w:rPr>
      </w:r>
    </w:p>
    <w:p>
      <w:pPr>
        <w:pStyle w:val="para3"/>
        <w:numPr>
          <w:ilvl w:val="2"/>
          <w:numId w:val="2"/>
        </w:numPr>
        <w:ind w:left="720" w:hanging="720"/>
        <w:widowControl/>
      </w:pPr>
      <w:bookmarkStart w:id="16" w:name="_Toc25853436"/>
      <w:bookmarkEnd w:id="16"/>
      <w:r>
        <w:t>Customer</w:t>
      </w:r>
    </w:p>
    <w:p>
      <w:pPr>
        <w:ind w:left="720"/>
        <w:widowControl/>
      </w:pPr>
      <w:r>
        <w:t>- Sign-in</w:t>
      </w:r>
    </w:p>
    <w:p>
      <w:pPr>
        <w:ind w:left="720"/>
        <w:widowControl/>
      </w:pPr>
      <w:r>
        <w:t>- Open profile</w:t>
      </w:r>
    </w:p>
    <w:p>
      <w:pPr>
        <w:ind w:left="720"/>
        <w:widowControl/>
      </w:pPr>
      <w:r>
        <w:t>- Open chat box</w:t>
      </w:r>
    </w:p>
    <w:p>
      <w:pPr>
        <w:ind w:left="720"/>
        <w:widowControl/>
      </w:pPr>
      <w:r>
        <w:t>- Input message and click send button</w:t>
      </w:r>
    </w:p>
    <w:p>
      <w:pPr>
        <w:pStyle w:val="para3"/>
        <w:numPr>
          <w:ilvl w:val="2"/>
          <w:numId w:val="2"/>
        </w:numPr>
        <w:ind w:left="720" w:hanging="720"/>
        <w:widowControl/>
        <w:rPr>
          <w:i w:val="0"/>
        </w:rPr>
      </w:pPr>
      <w:r/>
      <w:bookmarkStart w:id="17" w:name="_Toc25853437"/>
      <w:bookmarkEnd w:id="17"/>
      <w:r/>
      <w:r>
        <w:rPr>
          <w:i w:val="0"/>
        </w:rPr>
        <w:t>Admin</w:t>
      </w:r>
      <w:r>
        <w:rPr>
          <w:i w:val="0"/>
        </w:rPr>
      </w:r>
    </w:p>
    <w:p>
      <w:pPr>
        <w:ind w:left="720"/>
        <w:widowControl/>
      </w:pPr>
      <w:r>
        <w:t>- Sign-in administration page</w:t>
      </w:r>
    </w:p>
    <w:p>
      <w:pPr>
        <w:ind w:left="720"/>
        <w:widowControl/>
      </w:pPr>
      <w:r>
        <w:t>- Open message box page</w:t>
      </w:r>
    </w:p>
    <w:p>
      <w:pPr>
        <w:ind w:left="720"/>
        <w:widowControl/>
      </w:pPr>
      <w:r>
        <w:t>- Reply the new messages sent by customers</w:t>
      </w:r>
    </w:p>
    <w:p>
      <w:pPr>
        <w:ind w:left="720"/>
        <w:widowControl/>
      </w:pPr>
      <w:r/>
    </w:p>
    <w:p>
      <w:pPr>
        <w:pStyle w:val="para2"/>
        <w:numPr>
          <w:ilvl w:val="1"/>
          <w:numId w:val="2"/>
        </w:numPr>
        <w:ind w:left="720" w:hanging="720"/>
        <w:widowControl/>
      </w:pPr>
      <w:bookmarkStart w:id="18" w:name="_Toc423410241"/>
      <w:bookmarkEnd w:id="18"/>
      <w:r/>
      <w:bookmarkStart w:id="19" w:name="_Toc425054507"/>
      <w:bookmarkEnd w:id="19"/>
      <w:r/>
      <w:bookmarkStart w:id="20" w:name="_Toc508098433"/>
      <w:bookmarkEnd w:id="20"/>
      <w:r/>
      <w:bookmarkStart w:id="21" w:name="_Toc25853438"/>
      <w:bookmarkEnd w:id="21"/>
      <w:r>
        <w:t>Alternative Flows</w:t>
      </w:r>
    </w:p>
    <w:p>
      <w:r/>
    </w:p>
    <w:p>
      <w:pPr>
        <w:pStyle w:val="para1"/>
        <w:numPr>
          <w:ilvl w:val="0"/>
          <w:numId w:val="2"/>
        </w:numPr>
        <w:ind w:left="720" w:hanging="720"/>
      </w:pPr>
      <w:bookmarkStart w:id="22" w:name="_Toc508098436"/>
      <w:bookmarkEnd w:id="22"/>
      <w:r/>
      <w:bookmarkStart w:id="23" w:name="_Toc425054510"/>
      <w:bookmarkEnd w:id="23"/>
      <w:r/>
      <w:bookmarkStart w:id="24" w:name="_Toc423410251"/>
      <w:bookmarkEnd w:id="24"/>
      <w:r/>
      <w:bookmarkStart w:id="25" w:name="_Toc25853442"/>
      <w:bookmarkEnd w:id="25"/>
      <w:r>
        <w:t>Special Requirements</w:t>
      </w:r>
    </w:p>
    <w:p>
      <w:r/>
    </w:p>
    <w:p>
      <w:pPr>
        <w:pStyle w:val="para1"/>
        <w:numPr>
          <w:ilvl w:val="0"/>
          <w:numId w:val="2"/>
        </w:numPr>
        <w:ind w:left="720" w:hanging="720"/>
        <w:widowControl/>
      </w:pPr>
      <w:bookmarkStart w:id="26" w:name="_Toc423410253"/>
      <w:bookmarkEnd w:id="26"/>
      <w:r/>
      <w:bookmarkStart w:id="27" w:name="_Toc425054512"/>
      <w:bookmarkEnd w:id="27"/>
      <w:r/>
      <w:bookmarkStart w:id="28" w:name="_Toc508098438"/>
      <w:bookmarkEnd w:id="28"/>
      <w:r/>
      <w:bookmarkStart w:id="29" w:name="_Toc25853443"/>
      <w:bookmarkEnd w:id="29"/>
      <w:r>
        <w:t>Preconditions</w:t>
      </w:r>
    </w:p>
    <w:p>
      <w:pPr>
        <w:pStyle w:val="para44"/>
      </w:pPr>
      <w:r>
        <w:rPr>
          <w:i w:val="0"/>
          <w:color w:val="auto"/>
        </w:rPr>
        <w:t>- Customer logged in</w:t>
      </w:r>
      <w:r/>
    </w:p>
    <w:p>
      <w:pPr>
        <w:pStyle w:val="para44"/>
        <w:rPr>
          <w:i w:val="0"/>
          <w:color w:val="auto"/>
        </w:rPr>
      </w:pPr>
      <w:r>
        <w:rPr>
          <w:i w:val="0"/>
          <w:color w:val="auto"/>
        </w:rPr>
        <w:t>- Admin logged in</w:t>
      </w:r>
    </w:p>
    <w:p>
      <w:pPr>
        <w:pStyle w:val="para1"/>
        <w:numPr>
          <w:ilvl w:val="0"/>
          <w:numId w:val="2"/>
        </w:numPr>
        <w:ind w:left="720" w:hanging="720"/>
        <w:widowControl/>
      </w:pPr>
      <w:bookmarkStart w:id="30" w:name="_Toc423410255"/>
      <w:bookmarkEnd w:id="30"/>
      <w:r/>
      <w:bookmarkStart w:id="31" w:name="_Toc425054514"/>
      <w:bookmarkEnd w:id="31"/>
      <w:r/>
      <w:bookmarkStart w:id="32" w:name="_Toc508098440"/>
      <w:bookmarkEnd w:id="32"/>
      <w:r/>
      <w:bookmarkStart w:id="33" w:name="_Toc25853445"/>
      <w:bookmarkEnd w:id="33"/>
      <w:r>
        <w:t>Post-conditions</w:t>
      </w:r>
    </w:p>
    <w:p>
      <w:pPr>
        <w:pStyle w:val="para11"/>
      </w:pPr>
      <w:r>
        <w:t>Messages should be successfully sent between 2 actors</w:t>
      </w:r>
    </w:p>
    <w:p>
      <w:pPr>
        <w:widowControl/>
      </w:pPr>
      <w:r/>
    </w:p>
    <w:p>
      <w:pPr>
        <w:pStyle w:val="para1"/>
        <w:numPr>
          <w:ilvl w:val="0"/>
          <w:numId w:val="2"/>
        </w:numPr>
        <w:ind w:left="720" w:hanging="720"/>
      </w:pPr>
      <w:bookmarkStart w:id="34" w:name="_Toc508098442"/>
      <w:bookmarkEnd w:id="34"/>
      <w:r/>
      <w:bookmarkStart w:id="35" w:name="_Toc25853446"/>
      <w:bookmarkEnd w:id="35"/>
      <w:r>
        <w:t>Extension Points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5840" w:w="12240"/>
      <w:pgMar w:left="1440" w:top="1440" w:right="1440" w:bottom="144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Liberation Sans">
    <w:charset w:val="01"/>
    <w:family w:val="roman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Tahoma">
    <w:charset w:val="00"/>
    <w:family w:val="swiss"/>
    <w:pitch w:val="default"/>
  </w:font>
  <w:font w:name="Helvetica">
    <w:charset w:val="01"/>
    <w:family w:val="roman"/>
    <w:pitch w:val="default"/>
  </w:font>
  <w:font w:name="Book Antiqua">
    <w:charset w:val="00"/>
    <w:family w:val="roman"/>
    <w:pitch w:val="default"/>
  </w:font>
  <w:font w:name="Symbol">
    <w:charset w:val="02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name w:val="Table1"/>
      <w:tabOrder w:val="0"/>
      <w:jc w:val="left"/>
      <w:tblInd w:w="0" w:type="dxa"/>
      <w:tblW w:w="9359" w:type="dxa"/>
      <w:tblLook w:val="0000" w:firstRow="0" w:lastRow="0" w:firstColumn="0" w:lastColumn="0" w:noHBand="0" w:noVBand="0"/>
    </w:tblPr>
    <w:tblGrid>
      <w:gridCol w:w="3119"/>
      <w:gridCol w:w="3118"/>
      <w:gridCol w:w="3122"/>
    </w:tblGrid>
    <w:tr>
      <w:trPr>
        <w:tblHeader w:val="0"/>
        <w:cantSplit w:val="0"/>
        <w:trHeight w:val="0" w:hRule="auto"/>
      </w:trPr>
      <w:tc>
        <w:tcPr>
          <w:tcW w:w="3119" w:type="dxa"/>
          <w:shd w:val="none"/>
          <w:tcMar>
            <w:top w:w="0" w:type="dxa"/>
            <w:left w:w="115" w:type="dxa"/>
            <w:bottom w:w="0" w:type="dxa"/>
            <w:right w:w="108" w:type="dxa"/>
          </w:tcMar>
          <w:tmTcPr id="1577981410" protected="0"/>
        </w:tcPr>
        <w:p>
          <w:pPr>
            <w:ind w:right="360"/>
            <w:rPr>
              <w:sz w:val="24"/>
            </w:rPr>
          </w:pPr>
          <w:r>
            <w:t>Confidential</w:t>
          </w:r>
          <w:r>
            <w:rPr>
              <w:sz w:val="24"/>
            </w:rPr>
          </w:r>
        </w:p>
      </w:tc>
      <w:tc>
        <w:tcPr>
          <w:tcW w:w="3118" w:type="dxa"/>
          <w:shd w:val="none"/>
          <w:tcMar>
            <w:top w:w="0" w:type="dxa"/>
            <w:left w:w="115" w:type="dxa"/>
            <w:bottom w:w="0" w:type="dxa"/>
            <w:right w:w="108" w:type="dxa"/>
          </w:tcMar>
          <w:tmTcPr id="1577981410" protected="0"/>
        </w:tcPr>
        <w:p>
          <w:pPr>
            <w:spacing/>
            <w:jc w:val="center"/>
          </w:pPr>
          <w:r>
            <w:rPr>
              <w:rFonts w:ascii="Symbol" w:hAnsi="Symbol"/>
            </w:rPr>
            <w:t>Ó</w:t>
          </w:r>
          <w:r>
            <w:t xml:space="preserve"> Group 22, 2019</w:t>
          </w:r>
        </w:p>
      </w:tc>
      <w:tc>
        <w:tcPr>
          <w:tcW w:w="3122" w:type="dxa"/>
          <w:shd w:val="none"/>
          <w:tcMar>
            <w:top w:w="0" w:type="dxa"/>
            <w:left w:w="115" w:type="dxa"/>
            <w:bottom w:w="0" w:type="dxa"/>
            <w:right w:w="108" w:type="dxa"/>
          </w:tcMar>
          <w:tmTcPr id="1577981410" protected="0"/>
        </w:tcPr>
        <w:p>
          <w:pPr>
            <w:spacing/>
            <w:jc w:val="right"/>
          </w:pPr>
          <w:r>
            <w:t xml:space="preserve">Page </w:t>
          </w:r>
          <w:r>
            <w:rPr>
              <w:rStyle w:val="char1"/>
            </w:rPr>
          </w:r>
          <w:r>
            <w:rPr>
              <w:rStyle w:val="char1"/>
            </w:rPr>
            <w:fldChar w:fldCharType="begin"/>
            <w:instrText xml:space="preserve"> PAGE </w:instrText>
            <w:fldChar w:fldCharType="separate"/>
            <w:t>3</w:t>
            <w:fldChar w:fldCharType="end"/>
          </w:r>
          <w:r/>
        </w:p>
      </w:tc>
    </w:tr>
  </w:tbl>
  <w:p>
    <w:pPr>
      <w:pStyle w:val="para2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  <w:r>
      <w:rPr>
        <w:sz w:val="24"/>
      </w:rPr>
    </w:r>
  </w:p>
  <w:p>
    <w:pPr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sz w:val="24"/>
      </w:rPr>
    </w:pPr>
    <w:r>
      <w:rPr>
        <w:sz w:val="24"/>
      </w:rPr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22 - 4C17/6C17</w:t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sz w:val="24"/>
      </w:rPr>
    </w:pPr>
    <w:r>
      <w:rPr>
        <w:sz w:val="24"/>
      </w:rPr>
    </w:r>
  </w:p>
  <w:p>
    <w:pPr>
      <w:pStyle w:val="para23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name w:val="Table2"/>
      <w:tabOrder w:val="0"/>
      <w:jc w:val="left"/>
      <w:tblInd w:w="0" w:type="dxa"/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>
      <w:trPr>
        <w:tblHeader w:val="0"/>
        <w:cantSplit w:val="0"/>
        <w:trHeight w:val="0" w:hRule="auto"/>
      </w:trPr>
      <w:tc>
        <w:tcPr>
          <w:tcW w:w="6380" w:type="dxa"/>
          <w:shd w:val="none"/>
          <w:tcMar>
            <w:top w:w="0" w:type="dxa"/>
            <w:left w:w="107" w:type="dxa"/>
            <w:bottom w:w="0" w:type="dxa"/>
            <w:right w:w="108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410" protected="0"/>
        </w:tcPr>
        <w:p>
          <w:pPr/>
          <w:r>
            <w:t>Eyeconic</w:t>
          </w:r>
        </w:p>
      </w:tc>
      <w:tc>
        <w:tcPr>
          <w:tcW w:w="3178" w:type="dxa"/>
          <w:shd w:val="none"/>
          <w:tcMar>
            <w:top w:w="0" w:type="dxa"/>
            <w:left w:w="107" w:type="dxa"/>
            <w:bottom w:w="0" w:type="dxa"/>
            <w:right w:w="108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410" protected="0"/>
        </w:tcPr>
        <w:p>
          <w:pPr>
            <w:ind w:right="68"/>
            <w:spacing w:before="40"/>
            <w:tabs defTabSz="720">
              <w:tab w:val="left" w:pos="1135" w:leader="none"/>
            </w:tabs>
          </w:pPr>
          <w:r>
            <w:t xml:space="preserve">  Version:           1.0</w:t>
          </w:r>
        </w:p>
      </w:tc>
    </w:tr>
    <w:tr>
      <w:trPr>
        <w:tblHeader w:val="0"/>
        <w:cantSplit w:val="0"/>
        <w:trHeight w:val="0" w:hRule="auto"/>
      </w:trPr>
      <w:tc>
        <w:tcPr>
          <w:tcW w:w="6380" w:type="dxa"/>
          <w:shd w:val="none"/>
          <w:tcMar>
            <w:top w:w="0" w:type="dxa"/>
            <w:left w:w="107" w:type="dxa"/>
            <w:bottom w:w="0" w:type="dxa"/>
            <w:right w:w="108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410" protected="0"/>
        </w:tcPr>
        <w:p>
          <w:pPr/>
          <w:r>
            <w:t>Use-Case Specification: F02 – Messages box (customer care)</w:t>
          </w:r>
        </w:p>
      </w:tc>
      <w:tc>
        <w:tcPr>
          <w:tcW w:w="3178" w:type="dxa"/>
          <w:shd w:val="none"/>
          <w:tcMar>
            <w:top w:w="0" w:type="dxa"/>
            <w:left w:w="107" w:type="dxa"/>
            <w:bottom w:w="0" w:type="dxa"/>
            <w:right w:w="108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410" protected="0"/>
        </w:tcPr>
        <w:p>
          <w:pPr/>
          <w:r>
            <w:t xml:space="preserve">  Date:  06/Nov/19</w:t>
          </w:r>
        </w:p>
      </w:tc>
    </w:tr>
    <w:tr>
      <w:trPr>
        <w:tblHeader w:val="0"/>
        <w:cantSplit w:val="0"/>
        <w:trHeight w:val="0" w:hRule="auto"/>
      </w:trPr>
      <w:tc>
        <w:tcPr>
          <w:tcW w:w="9558" w:type="dxa"/>
          <w:gridSpan w:val="2"/>
          <w:shd w:val="none"/>
          <w:tcMar>
            <w:top w:w="0" w:type="dxa"/>
            <w:left w:w="107" w:type="dxa"/>
            <w:bottom w:w="0" w:type="dxa"/>
            <w:right w:w="108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1410" protected="0"/>
        </w:tcPr>
        <w:p>
          <w:pPr/>
          <w:r>
            <w:t>UC_F02</w:t>
          </w:r>
        </w:p>
      </w:tc>
    </w:tr>
  </w:tbl>
  <w:p>
    <w:pPr>
      <w:pStyle w:val="para23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3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0" w:hanging="0"/>
      </w:pPr>
    </w:lvl>
    <w:lvl w:ilvl="2">
      <w:start w:val="1"/>
      <w:numFmt w:val="decimal"/>
      <w:suff w:val="tab"/>
      <w:lvlText w:val="%1.%2.%3"/>
      <w:lvlJc w:val="left"/>
      <w:pPr>
        <w:ind w:left="0" w:hanging="0"/>
      </w:pPr>
    </w:lvl>
    <w:lvl w:ilvl="3">
      <w:start w:val="1"/>
      <w:numFmt w:val="decimal"/>
      <w:suff w:val="tab"/>
      <w:lvlText w:val="%1.%2.%3.%4"/>
      <w:lvlJc w:val="left"/>
      <w:pPr>
        <w:ind w:left="0" w:hanging="0"/>
      </w:pPr>
    </w:lvl>
    <w:lvl w:ilvl="4">
      <w:start w:val="1"/>
      <w:numFmt w:val="decimal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</w:lvl>
  </w:abstractNum>
  <w:abstractNum w:abstractNumId="3">
    <w:multiLevelType w:val="hybridMultilevel"/>
    <w:name w:val="Numbered list 1"/>
    <w:lvl w:ilvl="0">
      <w:start w:val="1"/>
      <w:numFmt w:val="decimal"/>
      <w:pStyle w:val="para1"/>
      <w:suff w:val="tab"/>
      <w:lvlText w:val="%1.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1.%2"/>
      <w:lvlJc w:val="left"/>
      <w:pPr>
        <w:ind w:left="0" w:hanging="0"/>
      </w:pPr>
    </w:lvl>
    <w:lvl w:ilvl="2">
      <w:start w:val="1"/>
      <w:numFmt w:val="decimal"/>
      <w:pStyle w:val="para3"/>
      <w:suff w:val="tab"/>
      <w:lvlText w:val="%1.%2.%3"/>
      <w:lvlJc w:val="left"/>
      <w:pPr>
        <w:ind w:left="0" w:hanging="0"/>
      </w:pPr>
    </w:lvl>
    <w:lvl w:ilvl="3">
      <w:start w:val="1"/>
      <w:numFmt w:val="decimal"/>
      <w:pStyle w:val="para4"/>
      <w:suff w:val="tab"/>
      <w:lvlText w:val="%1.%2.%3.%4"/>
      <w:lvlJc w:val="left"/>
      <w:pPr>
        <w:ind w:left="0" w:hanging="0"/>
      </w:pPr>
    </w:lvl>
    <w:lvl w:ilvl="4">
      <w:start w:val="1"/>
      <w:numFmt w:val="decimal"/>
      <w:pStyle w:val="para5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pStyle w:val="para6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pStyle w:val="para7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pStyle w:val="para8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pStyle w:val="para9"/>
      <w:suff w:val="tab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409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7981410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spacing w:line="240" w:lineRule="atLeast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numPr>
        <w:ilvl w:val="0"/>
        <w:numId w:val="3"/>
      </w:numPr>
      <w:ind w:left="720" w:hanging="720"/>
      <w:spacing w:before="120" w:after="60"/>
      <w:keepNext/>
      <w:outlineLvl w:val="0"/>
    </w:pPr>
    <w:rPr>
      <w:rFonts w:ascii="Arial" w:hAnsi="Arial"/>
      <w:b/>
      <w:sz w:val="24"/>
    </w:rPr>
  </w:style>
  <w:style w:type="paragraph" w:styleId="para2">
    <w:name w:val="heading 2"/>
    <w:qFormat/>
    <w:basedOn w:val="para1"/>
    <w:next w:val="para0"/>
    <w:pPr>
      <w:numPr>
        <w:ilvl w:val="1"/>
        <w:numId w:val="3"/>
      </w:numPr>
      <w:ind w:left="720" w:hanging="720"/>
      <w:outlineLvl w:val="1"/>
    </w:pPr>
    <w:rPr>
      <w:sz w:val="20"/>
    </w:rPr>
  </w:style>
  <w:style w:type="paragraph" w:styleId="para3">
    <w:name w:val="heading 3"/>
    <w:qFormat/>
    <w:basedOn w:val="para1"/>
    <w:next w:val="para0"/>
    <w:pPr>
      <w:numPr>
        <w:ilvl w:val="2"/>
        <w:numId w:val="3"/>
      </w:numPr>
      <w:ind w:left="720" w:hanging="720"/>
      <w:outlineLvl w:val="2"/>
    </w:pPr>
    <w:rPr>
      <w:b w:val="0"/>
      <w:i/>
      <w:sz w:val="20"/>
    </w:rPr>
  </w:style>
  <w:style w:type="paragraph" w:styleId="para4">
    <w:name w:val="heading 4"/>
    <w:qFormat/>
    <w:basedOn w:val="para1"/>
    <w:next w:val="para0"/>
    <w:pPr>
      <w:numPr>
        <w:ilvl w:val="3"/>
        <w:numId w:val="3"/>
      </w:numPr>
      <w:ind w:left="720" w:hanging="720"/>
      <w:outlineLvl w:val="3"/>
    </w:pPr>
    <w:rPr>
      <w:b w:val="0"/>
      <w:sz w:val="20"/>
    </w:rPr>
  </w:style>
  <w:style w:type="paragraph" w:styleId="para5">
    <w:name w:val="heading 5"/>
    <w:qFormat/>
    <w:basedOn w:val="para0"/>
    <w:next w:val="para0"/>
    <w:pPr>
      <w:numPr>
        <w:ilvl w:val="4"/>
        <w:numId w:val="3"/>
      </w:numPr>
      <w:ind w:left="2880" w:firstLine="0"/>
      <w:spacing w:before="240" w:after="60"/>
      <w:outlineLvl w:val="4"/>
    </w:pPr>
    <w:rPr>
      <w:sz w:val="22"/>
    </w:rPr>
  </w:style>
  <w:style w:type="paragraph" w:styleId="para6">
    <w:name w:val="heading 6"/>
    <w:qFormat/>
    <w:basedOn w:val="para0"/>
    <w:next w:val="para0"/>
    <w:pPr>
      <w:numPr>
        <w:ilvl w:val="5"/>
        <w:numId w:val="3"/>
      </w:numPr>
      <w:ind w:left="2880" w:firstLine="0"/>
      <w:spacing w:before="240" w:after="60"/>
      <w:outlineLvl w:val="5"/>
    </w:pPr>
    <w:rPr>
      <w:i/>
      <w:sz w:val="22"/>
    </w:rPr>
  </w:style>
  <w:style w:type="paragraph" w:styleId="para7">
    <w:name w:val="heading 7"/>
    <w:qFormat/>
    <w:basedOn w:val="para0"/>
    <w:next w:val="para0"/>
    <w:pPr>
      <w:numPr>
        <w:ilvl w:val="6"/>
        <w:numId w:val="3"/>
      </w:numPr>
      <w:ind w:left="2880" w:firstLine="0"/>
      <w:spacing w:before="240" w:after="60"/>
      <w:outlineLvl w:val="6"/>
    </w:pPr>
  </w:style>
  <w:style w:type="paragraph" w:styleId="para8">
    <w:name w:val="heading 8"/>
    <w:qFormat/>
    <w:basedOn w:val="para0"/>
    <w:next w:val="para0"/>
    <w:pPr>
      <w:numPr>
        <w:ilvl w:val="7"/>
        <w:numId w:val="3"/>
      </w:numPr>
      <w:ind w:left="2880" w:firstLine="0"/>
      <w:spacing w:before="240" w:after="60"/>
      <w:outlineLvl w:val="7"/>
    </w:pPr>
    <w:rPr>
      <w:i/>
    </w:rPr>
  </w:style>
  <w:style w:type="paragraph" w:styleId="para9">
    <w:name w:val="heading 9"/>
    <w:qFormat/>
    <w:basedOn w:val="para0"/>
    <w:next w:val="para0"/>
    <w:pPr>
      <w:numPr>
        <w:ilvl w:val="8"/>
        <w:numId w:val="3"/>
      </w:numPr>
      <w:ind w:left="2880" w:firstLine="0"/>
      <w:spacing w:before="240" w:after="60"/>
      <w:outlineLvl w:val="8"/>
    </w:pPr>
    <w:rPr>
      <w:b/>
      <w:i/>
      <w:sz w:val="18"/>
    </w:rPr>
  </w:style>
  <w:style w:type="paragraph" w:styleId="para10" w:customStyle="1">
    <w:name w:val="Heading"/>
    <w:qFormat/>
    <w:basedOn w:val="para0"/>
    <w:next w:val="para11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11">
    <w:name w:val="Body Text"/>
    <w:qFormat/>
    <w:basedOn w:val="para0"/>
    <w:pPr>
      <w:ind w:left="720"/>
      <w:spacing w:after="120"/>
      <w:keepLines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4" w:customStyle="1">
    <w:name w:val="Index"/>
    <w:qFormat/>
    <w:basedOn w:val="para0"/>
    <w:pPr>
      <w:suppressLineNumbers/>
    </w:pPr>
    <w:rPr>
      <w:rFonts w:cs="Lohit Devanagari"/>
    </w:rPr>
  </w:style>
  <w:style w:type="paragraph" w:styleId="para15" w:customStyle="1">
    <w:name w:val="Paragraph2"/>
    <w:qFormat/>
    <w:basedOn w:val="para0"/>
    <w:pPr>
      <w:ind w:left="720"/>
      <w:spacing w:before="80"/>
      <w:jc w:val="both"/>
    </w:pPr>
    <w:rPr>
      <w:color w:val="000000"/>
      <w:lang w:val="en-au"/>
    </w:rPr>
  </w:style>
  <w:style w:type="paragraph" w:styleId="para16">
    <w:name w:val="Title"/>
    <w:qFormat/>
    <w:basedOn w:val="para0"/>
    <w:next w:val="para0"/>
    <w:pPr>
      <w:spacing w:line="240" w:lineRule="auto"/>
      <w:jc w:val="center"/>
    </w:pPr>
    <w:rPr>
      <w:rFonts w:ascii="Arial" w:hAnsi="Arial"/>
      <w:b/>
      <w:sz w:val="36"/>
    </w:rPr>
  </w:style>
  <w:style w:type="paragraph" w:styleId="para17">
    <w:name w:val="Subtitle"/>
    <w:qFormat/>
    <w:basedOn w:val="par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para18">
    <w:name w:val="Normal Indent"/>
    <w:qFormat/>
    <w:basedOn w:val="para0"/>
    <w:pPr>
      <w:ind w:left="900" w:hanging="900"/>
    </w:pPr>
  </w:style>
  <w:style w:type="paragraph" w:styleId="para19">
    <w:name w:val="toc 1"/>
    <w:qFormat/>
    <w:basedOn w:val="para0"/>
    <w:next w:val="para0"/>
    <w:pPr>
      <w:ind w:right="720"/>
      <w:spacing w:before="240" w:after="60"/>
      <w:tabs defTabSz="720">
        <w:tab w:val="right" w:pos="9360" w:leader="none"/>
      </w:tabs>
    </w:pPr>
  </w:style>
  <w:style w:type="paragraph" w:styleId="para20">
    <w:name w:val="toc 2"/>
    <w:qFormat/>
    <w:basedOn w:val="para0"/>
    <w:next w:val="para0"/>
    <w:pPr>
      <w:ind w:left="432" w:right="720"/>
      <w:tabs defTabSz="720">
        <w:tab w:val="right" w:pos="9360" w:leader="none"/>
      </w:tabs>
    </w:pPr>
  </w:style>
  <w:style w:type="paragraph" w:styleId="para21">
    <w:name w:val="toc 3"/>
    <w:qFormat/>
    <w:basedOn w:val="para0"/>
    <w:next w:val="para0"/>
    <w:pPr>
      <w:ind w:left="864"/>
      <w:tabs defTabSz="720">
        <w:tab w:val="left" w:pos="1440" w:leader="none"/>
        <w:tab w:val="right" w:pos="9360" w:leader="none"/>
      </w:tabs>
    </w:pPr>
  </w:style>
  <w:style w:type="paragraph" w:styleId="para22" w:customStyle="1">
    <w:name w:val="Header and Footer"/>
    <w:qFormat/>
    <w:basedOn w:val="para0"/>
  </w:style>
  <w:style w:type="paragraph" w:styleId="para23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4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5" w:customStyle="1">
    <w:name w:val="Paragraph3"/>
    <w:qFormat/>
    <w:basedOn w:val="para0"/>
    <w:pPr>
      <w:ind w:left="1530"/>
      <w:spacing w:before="80" w:line="240" w:lineRule="auto"/>
      <w:jc w:val="both"/>
    </w:pPr>
  </w:style>
  <w:style w:type="paragraph" w:styleId="para26" w:customStyle="1">
    <w:name w:val="Paragraph4"/>
    <w:qFormat/>
    <w:basedOn w:val="para0"/>
    <w:pPr>
      <w:ind w:left="2250"/>
      <w:spacing w:before="80" w:line="240" w:lineRule="auto"/>
      <w:jc w:val="both"/>
    </w:pPr>
  </w:style>
  <w:style w:type="paragraph" w:styleId="para27" w:customStyle="1">
    <w:name w:val="Tabletext"/>
    <w:qFormat/>
    <w:basedOn w:val="para0"/>
    <w:pPr>
      <w:spacing w:after="120"/>
      <w:keepLines/>
    </w:pPr>
  </w:style>
  <w:style w:type="paragraph" w:styleId="para28">
    <w:name w:val="toc 4"/>
    <w:qFormat/>
    <w:basedOn w:val="para0"/>
    <w:next w:val="para0"/>
    <w:pPr>
      <w:ind w:left="600"/>
    </w:pPr>
  </w:style>
  <w:style w:type="paragraph" w:styleId="para29">
    <w:name w:val="toc 5"/>
    <w:qFormat/>
    <w:basedOn w:val="para0"/>
    <w:next w:val="para0"/>
    <w:pPr>
      <w:ind w:left="800"/>
    </w:pPr>
  </w:style>
  <w:style w:type="paragraph" w:styleId="para30">
    <w:name w:val="toc 6"/>
    <w:qFormat/>
    <w:basedOn w:val="para0"/>
    <w:next w:val="para0"/>
    <w:pPr>
      <w:ind w:left="1000"/>
    </w:pPr>
  </w:style>
  <w:style w:type="paragraph" w:styleId="para31">
    <w:name w:val="toc 7"/>
    <w:qFormat/>
    <w:basedOn w:val="para0"/>
    <w:next w:val="para0"/>
    <w:pPr>
      <w:ind w:left="1200"/>
    </w:pPr>
  </w:style>
  <w:style w:type="paragraph" w:styleId="para32">
    <w:name w:val="toc 8"/>
    <w:qFormat/>
    <w:basedOn w:val="para0"/>
    <w:next w:val="para0"/>
    <w:pPr>
      <w:ind w:left="1400"/>
    </w:pPr>
  </w:style>
  <w:style w:type="paragraph" w:styleId="para33">
    <w:name w:val="toc 9"/>
    <w:qFormat/>
    <w:basedOn w:val="para0"/>
    <w:next w:val="para0"/>
    <w:pPr>
      <w:ind w:left="1600"/>
    </w:pPr>
  </w:style>
  <w:style w:type="paragraph" w:styleId="para34" w:customStyle="1">
    <w:name w:val="Bullet1"/>
    <w:qFormat/>
    <w:basedOn w:val="para0"/>
    <w:pPr>
      <w:ind w:left="720" w:hanging="432"/>
    </w:pPr>
  </w:style>
  <w:style w:type="paragraph" w:styleId="para35" w:customStyle="1">
    <w:name w:val="Bullet2"/>
    <w:qFormat/>
    <w:basedOn w:val="para0"/>
    <w:pPr>
      <w:ind w:left="1440" w:hanging="360"/>
    </w:pPr>
    <w:rPr>
      <w:color w:val="000080"/>
    </w:rPr>
  </w:style>
  <w:style w:type="paragraph" w:styleId="para3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6553856, 8388608, 16777215"/>
    </w:pPr>
    <w:rPr>
      <w:rFonts w:ascii="Tahoma" w:hAnsi="Tahoma"/>
    </w:rPr>
  </w:style>
  <w:style w:type="paragraph" w:styleId="para37">
    <w:name w:val="Footnote Text"/>
    <w:qFormat/>
    <w:basedOn w:val="para0"/>
    <w:pPr>
      <w:ind w:left="360" w:hanging="360"/>
      <w:spacing w:before="40" w:after="40"/>
      <w:keepNext/>
      <w:keepLines/>
      <w:pBdr>
        <w:top w:val="nil" w:sz="0" w:space="3" w:color="000000" tmln="20, 20, 20, 0, 60"/>
        <w:left w:val="nil" w:sz="0" w:space="3" w:color="000000" tmln="20, 20, 20, 0, 60"/>
        <w:bottom w:val="single" w:sz="6" w:space="0" w:color="00000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Helvetica" w:hAnsi="Helvetica"/>
      <w:sz w:val="16"/>
    </w:rPr>
  </w:style>
  <w:style w:type="paragraph" w:styleId="para38" w:customStyle="1">
    <w:name w:val="Main Title"/>
    <w:qFormat/>
    <w:basedOn w:val="para0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para39" w:customStyle="1">
    <w:name w:val="Paragraph1"/>
    <w:qFormat/>
    <w:basedOn w:val="para0"/>
    <w:pPr>
      <w:spacing w:before="80" w:line="240" w:lineRule="auto"/>
      <w:jc w:val="both"/>
    </w:pPr>
  </w:style>
  <w:style w:type="paragraph" w:styleId="para40">
    <w:name w:val="Body Text 2"/>
    <w:qFormat/>
    <w:basedOn w:val="para0"/>
    <w:rPr>
      <w:i/>
      <w:color w:val="0000ff"/>
    </w:rPr>
  </w:style>
  <w:style w:type="paragraph" w:styleId="para41">
    <w:name w:val="Body Text Indent"/>
    <w:qFormat/>
    <w:basedOn w:val="para0"/>
    <w:pPr>
      <w:ind w:left="720"/>
    </w:pPr>
    <w:rPr>
      <w:i/>
      <w:color w:val="0000ff"/>
      <w:u w:color="auto" w:val="single"/>
    </w:rPr>
  </w:style>
  <w:style w:type="paragraph" w:styleId="para42" w:customStyle="1">
    <w:name w:val="Body"/>
    <w:qFormat/>
    <w:basedOn w:val="para0"/>
    <w:pPr>
      <w:spacing w:before="120" w:line="240" w:lineRule="auto"/>
      <w:jc w:val="both"/>
      <w:widowControl/>
    </w:pPr>
    <w:rPr>
      <w:rFonts w:ascii="Book Antiqua" w:hAnsi="Book Antiqua"/>
    </w:rPr>
  </w:style>
  <w:style w:type="paragraph" w:styleId="para43" w:customStyle="1">
    <w:name w:val="Bullet"/>
    <w:qFormat/>
    <w:basedOn w:val="para0"/>
    <w:pPr>
      <w:ind w:left="720" w:right="360"/>
      <w:spacing w:before="120" w:line="240" w:lineRule="auto"/>
      <w:jc w:val="both"/>
      <w:widowControl/>
      <w:tabs defTabSz="720">
        <w:tab w:val="left" w:pos="720" w:leader="none"/>
      </w:tabs>
    </w:pPr>
    <w:rPr>
      <w:rFonts w:ascii="Book Antiqua" w:hAnsi="Book Antiqua"/>
    </w:rPr>
  </w:style>
  <w:style w:type="paragraph" w:styleId="para44" w:customStyle="1">
    <w:name w:val="InfoBlue"/>
    <w:qFormat/>
    <w:basedOn w:val="para0"/>
    <w:pPr>
      <w:ind w:left="720"/>
      <w:spacing w:after="120"/>
    </w:pPr>
    <w:rPr>
      <w:i/>
      <w:color w:val="0000ff"/>
    </w:rPr>
  </w:style>
  <w:style w:type="paragraph" w:styleId="para45">
    <w:name w:val="Normal (Web)"/>
    <w:qFormat/>
    <w:basedOn w:val="para0"/>
    <w:pPr>
      <w:spacing w:beforeAutospacing="1" w:afterAutospacing="1" w:line="240" w:lineRule="auto"/>
      <w:widowControl/>
    </w:pPr>
    <w:rPr>
      <w:sz w:val="24"/>
      <w:szCs w:val="24"/>
    </w:rPr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 w:customStyle="1">
    <w:name w:val="Footnote Characters"/>
    <w:basedOn w:val="char0"/>
    <w:rPr>
      <w:sz w:val="20"/>
      <w:vertAlign w:val="superscript"/>
    </w:rPr>
  </w:style>
  <w:style w:type="character" w:styleId="char3" w:customStyle="1">
    <w:name w:val="Footnote Anchor"/>
    <w:rPr>
      <w:sz w:val="20"/>
      <w:vertAlign w:val="superscript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Endnote Characters"/>
  </w:style>
  <w:style w:type="character" w:styleId="char6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spacing w:line="240" w:lineRule="atLeast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numPr>
        <w:ilvl w:val="0"/>
        <w:numId w:val="3"/>
      </w:numPr>
      <w:ind w:left="720" w:hanging="720"/>
      <w:spacing w:before="120" w:after="60"/>
      <w:keepNext/>
      <w:outlineLvl w:val="0"/>
    </w:pPr>
    <w:rPr>
      <w:rFonts w:ascii="Arial" w:hAnsi="Arial"/>
      <w:b/>
      <w:sz w:val="24"/>
    </w:rPr>
  </w:style>
  <w:style w:type="paragraph" w:styleId="para2">
    <w:name w:val="heading 2"/>
    <w:qFormat/>
    <w:basedOn w:val="para1"/>
    <w:next w:val="para0"/>
    <w:pPr>
      <w:numPr>
        <w:ilvl w:val="1"/>
        <w:numId w:val="3"/>
      </w:numPr>
      <w:ind w:left="720" w:hanging="720"/>
      <w:outlineLvl w:val="1"/>
    </w:pPr>
    <w:rPr>
      <w:sz w:val="20"/>
    </w:rPr>
  </w:style>
  <w:style w:type="paragraph" w:styleId="para3">
    <w:name w:val="heading 3"/>
    <w:qFormat/>
    <w:basedOn w:val="para1"/>
    <w:next w:val="para0"/>
    <w:pPr>
      <w:numPr>
        <w:ilvl w:val="2"/>
        <w:numId w:val="3"/>
      </w:numPr>
      <w:ind w:left="720" w:hanging="720"/>
      <w:outlineLvl w:val="2"/>
    </w:pPr>
    <w:rPr>
      <w:b w:val="0"/>
      <w:i/>
      <w:sz w:val="20"/>
    </w:rPr>
  </w:style>
  <w:style w:type="paragraph" w:styleId="para4">
    <w:name w:val="heading 4"/>
    <w:qFormat/>
    <w:basedOn w:val="para1"/>
    <w:next w:val="para0"/>
    <w:pPr>
      <w:numPr>
        <w:ilvl w:val="3"/>
        <w:numId w:val="3"/>
      </w:numPr>
      <w:ind w:left="720" w:hanging="720"/>
      <w:outlineLvl w:val="3"/>
    </w:pPr>
    <w:rPr>
      <w:b w:val="0"/>
      <w:sz w:val="20"/>
    </w:rPr>
  </w:style>
  <w:style w:type="paragraph" w:styleId="para5">
    <w:name w:val="heading 5"/>
    <w:qFormat/>
    <w:basedOn w:val="para0"/>
    <w:next w:val="para0"/>
    <w:pPr>
      <w:numPr>
        <w:ilvl w:val="4"/>
        <w:numId w:val="3"/>
      </w:numPr>
      <w:ind w:left="2880" w:firstLine="0"/>
      <w:spacing w:before="240" w:after="60"/>
      <w:outlineLvl w:val="4"/>
    </w:pPr>
    <w:rPr>
      <w:sz w:val="22"/>
    </w:rPr>
  </w:style>
  <w:style w:type="paragraph" w:styleId="para6">
    <w:name w:val="heading 6"/>
    <w:qFormat/>
    <w:basedOn w:val="para0"/>
    <w:next w:val="para0"/>
    <w:pPr>
      <w:numPr>
        <w:ilvl w:val="5"/>
        <w:numId w:val="3"/>
      </w:numPr>
      <w:ind w:left="2880" w:firstLine="0"/>
      <w:spacing w:before="240" w:after="60"/>
      <w:outlineLvl w:val="5"/>
    </w:pPr>
    <w:rPr>
      <w:i/>
      <w:sz w:val="22"/>
    </w:rPr>
  </w:style>
  <w:style w:type="paragraph" w:styleId="para7">
    <w:name w:val="heading 7"/>
    <w:qFormat/>
    <w:basedOn w:val="para0"/>
    <w:next w:val="para0"/>
    <w:pPr>
      <w:numPr>
        <w:ilvl w:val="6"/>
        <w:numId w:val="3"/>
      </w:numPr>
      <w:ind w:left="2880" w:firstLine="0"/>
      <w:spacing w:before="240" w:after="60"/>
      <w:outlineLvl w:val="6"/>
    </w:pPr>
  </w:style>
  <w:style w:type="paragraph" w:styleId="para8">
    <w:name w:val="heading 8"/>
    <w:qFormat/>
    <w:basedOn w:val="para0"/>
    <w:next w:val="para0"/>
    <w:pPr>
      <w:numPr>
        <w:ilvl w:val="7"/>
        <w:numId w:val="3"/>
      </w:numPr>
      <w:ind w:left="2880" w:firstLine="0"/>
      <w:spacing w:before="240" w:after="60"/>
      <w:outlineLvl w:val="7"/>
    </w:pPr>
    <w:rPr>
      <w:i/>
    </w:rPr>
  </w:style>
  <w:style w:type="paragraph" w:styleId="para9">
    <w:name w:val="heading 9"/>
    <w:qFormat/>
    <w:basedOn w:val="para0"/>
    <w:next w:val="para0"/>
    <w:pPr>
      <w:numPr>
        <w:ilvl w:val="8"/>
        <w:numId w:val="3"/>
      </w:numPr>
      <w:ind w:left="2880" w:firstLine="0"/>
      <w:spacing w:before="240" w:after="60"/>
      <w:outlineLvl w:val="8"/>
    </w:pPr>
    <w:rPr>
      <w:b/>
      <w:i/>
      <w:sz w:val="18"/>
    </w:rPr>
  </w:style>
  <w:style w:type="paragraph" w:styleId="para10" w:customStyle="1">
    <w:name w:val="Heading"/>
    <w:qFormat/>
    <w:basedOn w:val="para0"/>
    <w:next w:val="para11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11">
    <w:name w:val="Body Text"/>
    <w:qFormat/>
    <w:basedOn w:val="para0"/>
    <w:pPr>
      <w:ind w:left="720"/>
      <w:spacing w:after="120"/>
      <w:keepLines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4" w:customStyle="1">
    <w:name w:val="Index"/>
    <w:qFormat/>
    <w:basedOn w:val="para0"/>
    <w:pPr>
      <w:suppressLineNumbers/>
    </w:pPr>
    <w:rPr>
      <w:rFonts w:cs="Lohit Devanagari"/>
    </w:rPr>
  </w:style>
  <w:style w:type="paragraph" w:styleId="para15" w:customStyle="1">
    <w:name w:val="Paragraph2"/>
    <w:qFormat/>
    <w:basedOn w:val="para0"/>
    <w:pPr>
      <w:ind w:left="720"/>
      <w:spacing w:before="80"/>
      <w:jc w:val="both"/>
    </w:pPr>
    <w:rPr>
      <w:color w:val="000000"/>
      <w:lang w:val="en-au"/>
    </w:rPr>
  </w:style>
  <w:style w:type="paragraph" w:styleId="para16">
    <w:name w:val="Title"/>
    <w:qFormat/>
    <w:basedOn w:val="para0"/>
    <w:next w:val="para0"/>
    <w:pPr>
      <w:spacing w:line="240" w:lineRule="auto"/>
      <w:jc w:val="center"/>
    </w:pPr>
    <w:rPr>
      <w:rFonts w:ascii="Arial" w:hAnsi="Arial"/>
      <w:b/>
      <w:sz w:val="36"/>
    </w:rPr>
  </w:style>
  <w:style w:type="paragraph" w:styleId="para17">
    <w:name w:val="Subtitle"/>
    <w:qFormat/>
    <w:basedOn w:val="par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para18">
    <w:name w:val="Normal Indent"/>
    <w:qFormat/>
    <w:basedOn w:val="para0"/>
    <w:pPr>
      <w:ind w:left="900" w:hanging="900"/>
    </w:pPr>
  </w:style>
  <w:style w:type="paragraph" w:styleId="para19">
    <w:name w:val="toc 1"/>
    <w:qFormat/>
    <w:basedOn w:val="para0"/>
    <w:next w:val="para0"/>
    <w:pPr>
      <w:ind w:right="720"/>
      <w:spacing w:before="240" w:after="60"/>
      <w:tabs defTabSz="720">
        <w:tab w:val="right" w:pos="9360" w:leader="none"/>
      </w:tabs>
    </w:pPr>
  </w:style>
  <w:style w:type="paragraph" w:styleId="para20">
    <w:name w:val="toc 2"/>
    <w:qFormat/>
    <w:basedOn w:val="para0"/>
    <w:next w:val="para0"/>
    <w:pPr>
      <w:ind w:left="432" w:right="720"/>
      <w:tabs defTabSz="720">
        <w:tab w:val="right" w:pos="9360" w:leader="none"/>
      </w:tabs>
    </w:pPr>
  </w:style>
  <w:style w:type="paragraph" w:styleId="para21">
    <w:name w:val="toc 3"/>
    <w:qFormat/>
    <w:basedOn w:val="para0"/>
    <w:next w:val="para0"/>
    <w:pPr>
      <w:ind w:left="864"/>
      <w:tabs defTabSz="720">
        <w:tab w:val="left" w:pos="1440" w:leader="none"/>
        <w:tab w:val="right" w:pos="9360" w:leader="none"/>
      </w:tabs>
    </w:pPr>
  </w:style>
  <w:style w:type="paragraph" w:styleId="para22" w:customStyle="1">
    <w:name w:val="Header and Footer"/>
    <w:qFormat/>
    <w:basedOn w:val="para0"/>
  </w:style>
  <w:style w:type="paragraph" w:styleId="para23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4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5" w:customStyle="1">
    <w:name w:val="Paragraph3"/>
    <w:qFormat/>
    <w:basedOn w:val="para0"/>
    <w:pPr>
      <w:ind w:left="1530"/>
      <w:spacing w:before="80" w:line="240" w:lineRule="auto"/>
      <w:jc w:val="both"/>
    </w:pPr>
  </w:style>
  <w:style w:type="paragraph" w:styleId="para26" w:customStyle="1">
    <w:name w:val="Paragraph4"/>
    <w:qFormat/>
    <w:basedOn w:val="para0"/>
    <w:pPr>
      <w:ind w:left="2250"/>
      <w:spacing w:before="80" w:line="240" w:lineRule="auto"/>
      <w:jc w:val="both"/>
    </w:pPr>
  </w:style>
  <w:style w:type="paragraph" w:styleId="para27" w:customStyle="1">
    <w:name w:val="Tabletext"/>
    <w:qFormat/>
    <w:basedOn w:val="para0"/>
    <w:pPr>
      <w:spacing w:after="120"/>
      <w:keepLines/>
    </w:pPr>
  </w:style>
  <w:style w:type="paragraph" w:styleId="para28">
    <w:name w:val="toc 4"/>
    <w:qFormat/>
    <w:basedOn w:val="para0"/>
    <w:next w:val="para0"/>
    <w:pPr>
      <w:ind w:left="600"/>
    </w:pPr>
  </w:style>
  <w:style w:type="paragraph" w:styleId="para29">
    <w:name w:val="toc 5"/>
    <w:qFormat/>
    <w:basedOn w:val="para0"/>
    <w:next w:val="para0"/>
    <w:pPr>
      <w:ind w:left="800"/>
    </w:pPr>
  </w:style>
  <w:style w:type="paragraph" w:styleId="para30">
    <w:name w:val="toc 6"/>
    <w:qFormat/>
    <w:basedOn w:val="para0"/>
    <w:next w:val="para0"/>
    <w:pPr>
      <w:ind w:left="1000"/>
    </w:pPr>
  </w:style>
  <w:style w:type="paragraph" w:styleId="para31">
    <w:name w:val="toc 7"/>
    <w:qFormat/>
    <w:basedOn w:val="para0"/>
    <w:next w:val="para0"/>
    <w:pPr>
      <w:ind w:left="1200"/>
    </w:pPr>
  </w:style>
  <w:style w:type="paragraph" w:styleId="para32">
    <w:name w:val="toc 8"/>
    <w:qFormat/>
    <w:basedOn w:val="para0"/>
    <w:next w:val="para0"/>
    <w:pPr>
      <w:ind w:left="1400"/>
    </w:pPr>
  </w:style>
  <w:style w:type="paragraph" w:styleId="para33">
    <w:name w:val="toc 9"/>
    <w:qFormat/>
    <w:basedOn w:val="para0"/>
    <w:next w:val="para0"/>
    <w:pPr>
      <w:ind w:left="1600"/>
    </w:pPr>
  </w:style>
  <w:style w:type="paragraph" w:styleId="para34" w:customStyle="1">
    <w:name w:val="Bullet1"/>
    <w:qFormat/>
    <w:basedOn w:val="para0"/>
    <w:pPr>
      <w:ind w:left="720" w:hanging="432"/>
    </w:pPr>
  </w:style>
  <w:style w:type="paragraph" w:styleId="para35" w:customStyle="1">
    <w:name w:val="Bullet2"/>
    <w:qFormat/>
    <w:basedOn w:val="para0"/>
    <w:pPr>
      <w:ind w:left="1440" w:hanging="360"/>
    </w:pPr>
    <w:rPr>
      <w:color w:val="000080"/>
    </w:rPr>
  </w:style>
  <w:style w:type="paragraph" w:styleId="para3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6553856, 8388608, 16777215"/>
    </w:pPr>
    <w:rPr>
      <w:rFonts w:ascii="Tahoma" w:hAnsi="Tahoma"/>
    </w:rPr>
  </w:style>
  <w:style w:type="paragraph" w:styleId="para37">
    <w:name w:val="Footnote Text"/>
    <w:qFormat/>
    <w:basedOn w:val="para0"/>
    <w:pPr>
      <w:ind w:left="360" w:hanging="360"/>
      <w:spacing w:before="40" w:after="40"/>
      <w:keepNext/>
      <w:keepLines/>
      <w:pBdr>
        <w:top w:val="nil" w:sz="0" w:space="3" w:color="000000" tmln="20, 20, 20, 0, 60"/>
        <w:left w:val="nil" w:sz="0" w:space="3" w:color="000000" tmln="20, 20, 20, 0, 60"/>
        <w:bottom w:val="single" w:sz="6" w:space="0" w:color="00000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Helvetica" w:hAnsi="Helvetica"/>
      <w:sz w:val="16"/>
    </w:rPr>
  </w:style>
  <w:style w:type="paragraph" w:styleId="para38" w:customStyle="1">
    <w:name w:val="Main Title"/>
    <w:qFormat/>
    <w:basedOn w:val="para0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para39" w:customStyle="1">
    <w:name w:val="Paragraph1"/>
    <w:qFormat/>
    <w:basedOn w:val="para0"/>
    <w:pPr>
      <w:spacing w:before="80" w:line="240" w:lineRule="auto"/>
      <w:jc w:val="both"/>
    </w:pPr>
  </w:style>
  <w:style w:type="paragraph" w:styleId="para40">
    <w:name w:val="Body Text 2"/>
    <w:qFormat/>
    <w:basedOn w:val="para0"/>
    <w:rPr>
      <w:i/>
      <w:color w:val="0000ff"/>
    </w:rPr>
  </w:style>
  <w:style w:type="paragraph" w:styleId="para41">
    <w:name w:val="Body Text Indent"/>
    <w:qFormat/>
    <w:basedOn w:val="para0"/>
    <w:pPr>
      <w:ind w:left="720"/>
    </w:pPr>
    <w:rPr>
      <w:i/>
      <w:color w:val="0000ff"/>
      <w:u w:color="auto" w:val="single"/>
    </w:rPr>
  </w:style>
  <w:style w:type="paragraph" w:styleId="para42" w:customStyle="1">
    <w:name w:val="Body"/>
    <w:qFormat/>
    <w:basedOn w:val="para0"/>
    <w:pPr>
      <w:spacing w:before="120" w:line="240" w:lineRule="auto"/>
      <w:jc w:val="both"/>
      <w:widowControl/>
    </w:pPr>
    <w:rPr>
      <w:rFonts w:ascii="Book Antiqua" w:hAnsi="Book Antiqua"/>
    </w:rPr>
  </w:style>
  <w:style w:type="paragraph" w:styleId="para43" w:customStyle="1">
    <w:name w:val="Bullet"/>
    <w:qFormat/>
    <w:basedOn w:val="para0"/>
    <w:pPr>
      <w:ind w:left="720" w:right="360"/>
      <w:spacing w:before="120" w:line="240" w:lineRule="auto"/>
      <w:jc w:val="both"/>
      <w:widowControl/>
      <w:tabs defTabSz="720">
        <w:tab w:val="left" w:pos="720" w:leader="none"/>
      </w:tabs>
    </w:pPr>
    <w:rPr>
      <w:rFonts w:ascii="Book Antiqua" w:hAnsi="Book Antiqua"/>
    </w:rPr>
  </w:style>
  <w:style w:type="paragraph" w:styleId="para44" w:customStyle="1">
    <w:name w:val="InfoBlue"/>
    <w:qFormat/>
    <w:basedOn w:val="para0"/>
    <w:pPr>
      <w:ind w:left="720"/>
      <w:spacing w:after="120"/>
    </w:pPr>
    <w:rPr>
      <w:i/>
      <w:color w:val="0000ff"/>
    </w:rPr>
  </w:style>
  <w:style w:type="paragraph" w:styleId="para45">
    <w:name w:val="Normal (Web)"/>
    <w:qFormat/>
    <w:basedOn w:val="para0"/>
    <w:pPr>
      <w:spacing w:beforeAutospacing="1" w:afterAutospacing="1" w:line="240" w:lineRule="auto"/>
      <w:widowControl/>
    </w:pPr>
    <w:rPr>
      <w:sz w:val="24"/>
      <w:szCs w:val="24"/>
    </w:rPr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 w:customStyle="1">
    <w:name w:val="Footnote Characters"/>
    <w:basedOn w:val="char0"/>
    <w:rPr>
      <w:sz w:val="20"/>
      <w:vertAlign w:val="superscript"/>
    </w:rPr>
  </w:style>
  <w:style w:type="character" w:styleId="char3" w:customStyle="1">
    <w:name w:val="Footnote Anchor"/>
    <w:rPr>
      <w:sz w:val="20"/>
      <w:vertAlign w:val="superscript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Endnote Characters"/>
  </w:style>
  <w:style w:type="character" w:styleId="char6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/>
  <cp:revision>23</cp:revision>
  <dcterms:created xsi:type="dcterms:W3CDTF">2019-10-22T10:56:00Z</dcterms:created>
  <dcterms:modified xsi:type="dcterms:W3CDTF">2020-01-02T15:10:10Z</dcterms:modified>
</cp:coreProperties>
</file>