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sz w:val="22"/>
          <w:szCs w:val="22"/>
          <w:lang w:val="vi-VN"/>
        </w:rPr>
      </w:pPr>
      <w:r>
        <w:rPr>
          <w:rFonts w:hint="default"/>
          <w:sz w:val="22"/>
          <w:szCs w:val="22"/>
          <w:lang w:val="en-US"/>
        </w:rPr>
        <w:t>* Quy lu</w:t>
      </w:r>
      <w:r>
        <w:rPr>
          <w:rFonts w:hint="default"/>
          <w:sz w:val="22"/>
          <w:szCs w:val="22"/>
          <w:lang w:val="vi-VN"/>
        </w:rPr>
        <w:t>ật cạnh tranh tr68</w:t>
      </w:r>
    </w:p>
    <w:p>
      <w:pPr>
        <w:rPr>
          <w:rFonts w:hint="default"/>
          <w:sz w:val="22"/>
          <w:szCs w:val="22"/>
          <w:lang w:val="vi-VN"/>
        </w:rPr>
      </w:pPr>
      <w:r>
        <w:rPr>
          <w:rFonts w:hint="default"/>
          <w:sz w:val="22"/>
          <w:szCs w:val="22"/>
          <w:lang w:val="vi-VN"/>
        </w:rPr>
        <w:t>- Cạnh tranh nội bộ ngành: hình thành nên giá trị thị trường của hàng hóa</w:t>
      </w:r>
    </w:p>
    <w:p>
      <w:pPr>
        <w:rPr>
          <w:rFonts w:hint="default"/>
          <w:sz w:val="22"/>
          <w:szCs w:val="22"/>
          <w:lang w:val="vi-VN"/>
        </w:rPr>
      </w:pPr>
      <w:r>
        <w:rPr>
          <w:rFonts w:hint="default"/>
          <w:sz w:val="22"/>
          <w:szCs w:val="22"/>
          <w:lang w:val="vi-VN"/>
        </w:rPr>
        <w:t>- Cạnh tranh giữa các ngành: hình thành nên tỉ suất lợi nhuận bình quân</w:t>
      </w:r>
    </w:p>
    <w:p>
      <w:pPr>
        <w:rPr>
          <w:rFonts w:hint="default"/>
          <w:sz w:val="22"/>
          <w:szCs w:val="22"/>
          <w:lang w:val="vi-VN"/>
        </w:rPr>
      </w:pPr>
    </w:p>
    <w:p>
      <w:pPr>
        <w:rPr>
          <w:rFonts w:hint="default"/>
          <w:sz w:val="22"/>
          <w:szCs w:val="22"/>
          <w:lang w:val="vi-VN"/>
        </w:rPr>
      </w:pPr>
      <w:r>
        <w:rPr>
          <w:rFonts w:hint="default"/>
          <w:sz w:val="22"/>
          <w:szCs w:val="22"/>
          <w:lang w:val="vi-VN"/>
        </w:rPr>
        <w:t>* Chủ thể của nền ktế thị trường tr73</w:t>
      </w:r>
    </w:p>
    <w:p>
      <w:pPr>
        <w:rPr>
          <w:rFonts w:hint="default"/>
          <w:sz w:val="22"/>
          <w:szCs w:val="22"/>
          <w:lang w:val="vi-VN"/>
        </w:rPr>
      </w:pPr>
      <w:r>
        <w:rPr>
          <w:rFonts w:hint="default"/>
          <w:sz w:val="22"/>
          <w:szCs w:val="22"/>
          <w:lang w:val="vi-VN"/>
        </w:rPr>
        <w:t>- Người sx, người tiêu dùng,  các chủ thể trung gian, và Nhà nước</w:t>
      </w:r>
    </w:p>
    <w:p>
      <w:pPr>
        <w:rPr>
          <w:rFonts w:hint="default"/>
          <w:sz w:val="22"/>
          <w:szCs w:val="22"/>
          <w:lang w:val="vi-VN"/>
        </w:rPr>
      </w:pPr>
    </w:p>
    <w:p>
      <w:pPr>
        <w:rPr>
          <w:rFonts w:hint="default"/>
          <w:sz w:val="22"/>
          <w:szCs w:val="22"/>
          <w:lang w:val="vi-VN"/>
        </w:rPr>
      </w:pPr>
      <w:r>
        <w:rPr>
          <w:rFonts w:hint="default"/>
          <w:sz w:val="22"/>
          <w:szCs w:val="22"/>
          <w:lang w:val="vi-VN"/>
        </w:rPr>
        <w:t xml:space="preserve">* Công thức chung của tư bản tr81 </w:t>
      </w:r>
    </w:p>
    <w:p>
      <w:pPr>
        <w:rPr>
          <w:rFonts w:hint="default"/>
          <w:sz w:val="22"/>
          <w:szCs w:val="22"/>
          <w:lang w:val="vi-VN"/>
        </w:rPr>
      </w:pPr>
      <w:r>
        <w:rPr>
          <w:rFonts w:hint="default"/>
          <w:sz w:val="22"/>
          <w:szCs w:val="22"/>
          <w:lang w:val="vi-VN"/>
        </w:rPr>
        <w:t>Công thức lưu thông hh giản đơn: H-T-H</w:t>
      </w:r>
    </w:p>
    <w:p>
      <w:pPr>
        <w:rPr>
          <w:rFonts w:hint="default"/>
          <w:sz w:val="22"/>
          <w:szCs w:val="22"/>
          <w:lang w:val="vi-VN"/>
        </w:rPr>
      </w:pPr>
      <w:r>
        <w:rPr>
          <w:rFonts w:hint="default"/>
          <w:sz w:val="22"/>
          <w:szCs w:val="22"/>
          <w:lang w:val="vi-VN"/>
        </w:rPr>
        <w:t>Công thức lưu thông tư bản: T-H-T</w:t>
      </w:r>
    </w:p>
    <w:p>
      <w:pPr>
        <w:ind w:firstLine="720" w:firstLineChars="0"/>
        <w:rPr>
          <w:rFonts w:hint="default" w:ascii="Times New Roman" w:hAnsi="Times New Roman" w:cs="Times New Roman"/>
          <w:sz w:val="22"/>
          <w:szCs w:val="22"/>
          <w:lang w:val="vi-VN"/>
        </w:rPr>
      </w:pPr>
      <w:r>
        <w:rPr>
          <w:rFonts w:hint="default" w:ascii="Times New Roman" w:hAnsi="Times New Roman" w:cs="Times New Roman"/>
          <w:sz w:val="22"/>
          <w:szCs w:val="22"/>
          <w:lang w:val="vi-VN"/>
        </w:rPr>
        <w:t>Điểm giống nhau:</w:t>
      </w:r>
    </w:p>
    <w:p>
      <w:pPr>
        <w:ind w:firstLine="7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vi-VN"/>
        </w:rPr>
        <w:t xml:space="preserve">+ </w:t>
      </w:r>
      <w:r>
        <w:rPr>
          <w:rFonts w:hint="default" w:ascii="Times New Roman" w:hAnsi="Times New Roman" w:cs="Times New Roman"/>
          <w:sz w:val="22"/>
          <w:szCs w:val="22"/>
        </w:rPr>
        <w:t xml:space="preserve">Đều có 2 nhân tổ tiền và hàng </w:t>
      </w:r>
    </w:p>
    <w:p>
      <w:pPr>
        <w:ind w:firstLine="7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vi-VN"/>
        </w:rPr>
        <w:t xml:space="preserve">+ </w:t>
      </w:r>
      <w:r>
        <w:rPr>
          <w:rFonts w:hint="default" w:ascii="Times New Roman" w:hAnsi="Times New Roman" w:cs="Times New Roman"/>
          <w:sz w:val="22"/>
          <w:szCs w:val="22"/>
        </w:rPr>
        <w:t>Đều thể hiện 2 hành vi mua và bán.</w:t>
      </w:r>
    </w:p>
    <w:p>
      <w:pPr>
        <w:ind w:firstLine="7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vi-VN"/>
        </w:rPr>
        <w:t xml:space="preserve">+ </w:t>
      </w:r>
      <w:r>
        <w:rPr>
          <w:rFonts w:hint="default" w:ascii="Times New Roman" w:hAnsi="Times New Roman" w:cs="Times New Roman"/>
          <w:sz w:val="22"/>
          <w:szCs w:val="22"/>
        </w:rPr>
        <w:t xml:space="preserve">Đều thể hiện mối quan hệ giữa người mua và người bán. </w:t>
      </w:r>
    </w:p>
    <w:p>
      <w:pPr>
        <w:rPr>
          <w:rFonts w:hint="default"/>
          <w:sz w:val="22"/>
          <w:szCs w:val="22"/>
          <w:lang w:val="vi-VN"/>
        </w:rPr>
      </w:pPr>
    </w:p>
    <w:p>
      <w:pPr>
        <w:rPr>
          <w:rFonts w:hint="default"/>
          <w:sz w:val="22"/>
          <w:szCs w:val="22"/>
          <w:lang w:val="vi-VN"/>
        </w:rPr>
      </w:pPr>
      <w:r>
        <w:rPr>
          <w:rFonts w:hint="default"/>
          <w:sz w:val="22"/>
          <w:szCs w:val="22"/>
          <w:lang w:val="vi-VN"/>
        </w:rPr>
        <w:t>* Tiền công tr89</w:t>
      </w:r>
    </w:p>
    <w:p>
      <w:pPr>
        <w:rPr>
          <w:rFonts w:hint="default"/>
          <w:sz w:val="22"/>
          <w:szCs w:val="22"/>
          <w:lang w:val="vi-VN"/>
        </w:rPr>
      </w:pPr>
      <w:r>
        <w:rPr>
          <w:rFonts w:hint="default"/>
          <w:sz w:val="22"/>
          <w:szCs w:val="22"/>
          <w:lang w:val="vi-VN"/>
        </w:rPr>
        <w:t xml:space="preserve">Tiền công danh nghĩa là tiền công mà người lđ nhận được do bán sức lao động của mình </w:t>
      </w:r>
    </w:p>
    <w:p>
      <w:pPr>
        <w:rPr>
          <w:rFonts w:hint="default"/>
          <w:sz w:val="22"/>
          <w:szCs w:val="22"/>
          <w:lang w:val="vi-VN"/>
        </w:rPr>
      </w:pPr>
      <w:r>
        <w:rPr>
          <w:rFonts w:hint="default"/>
          <w:sz w:val="22"/>
          <w:szCs w:val="22"/>
          <w:lang w:val="vi-VN"/>
        </w:rPr>
        <w:t>Tiền công thức tế: được biểu hiện bằng số lượng hh, tư liệu tiêu dùng và dịch vụ mà người lao động mua được bằng tiền công danh nghĩa</w:t>
      </w:r>
    </w:p>
    <w:p>
      <w:pPr>
        <w:rPr>
          <w:rFonts w:hint="default"/>
          <w:sz w:val="22"/>
          <w:szCs w:val="22"/>
          <w:lang w:val="vi-VN"/>
        </w:rPr>
      </w:pPr>
    </w:p>
    <w:p>
      <w:pPr>
        <w:rPr>
          <w:rFonts w:hint="default"/>
          <w:sz w:val="22"/>
          <w:szCs w:val="22"/>
          <w:lang w:val="vi-VN"/>
        </w:rPr>
      </w:pPr>
      <w:r>
        <w:rPr>
          <w:rFonts w:hint="default"/>
          <w:sz w:val="22"/>
          <w:szCs w:val="22"/>
          <w:lang w:val="vi-VN"/>
        </w:rPr>
        <w:t>* Chu chuyển của tư bản tr92</w:t>
      </w:r>
    </w:p>
    <w:p>
      <w:pPr>
        <w:rPr>
          <w:rFonts w:hint="default"/>
          <w:sz w:val="22"/>
          <w:szCs w:val="22"/>
          <w:lang w:val="vi-VN"/>
        </w:rPr>
      </w:pPr>
      <w:r>
        <w:rPr>
          <w:rFonts w:hint="default"/>
          <w:sz w:val="22"/>
          <w:szCs w:val="22"/>
          <w:lang w:val="vi-VN"/>
        </w:rPr>
        <w:t>Tư bản cố định tham gia vào quá trình sx nhưng chỉ chuyển từng phần vào giá trị sp</w:t>
      </w:r>
    </w:p>
    <w:p>
      <w:pPr>
        <w:rPr>
          <w:rFonts w:hint="default"/>
          <w:sz w:val="22"/>
          <w:szCs w:val="22"/>
          <w:lang w:val="vi-VN"/>
        </w:rPr>
      </w:pPr>
      <w:r>
        <w:rPr>
          <w:rFonts w:hint="default"/>
          <w:sz w:val="22"/>
          <w:szCs w:val="22"/>
          <w:lang w:val="vi-VN"/>
        </w:rPr>
        <w:t>Tư bản lưu động tham gia vào quá trình sx nhưng được chuyển một lần, toàn phần vào sp</w:t>
      </w:r>
    </w:p>
    <w:p>
      <w:pPr>
        <w:rPr>
          <w:rFonts w:hint="default"/>
          <w:sz w:val="22"/>
          <w:szCs w:val="22"/>
          <w:lang w:val="vi-VN"/>
        </w:rPr>
      </w:pPr>
    </w:p>
    <w:p>
      <w:pPr>
        <w:rPr>
          <w:rFonts w:hint="default"/>
          <w:sz w:val="22"/>
          <w:szCs w:val="22"/>
          <w:lang w:val="vi-VN"/>
        </w:rPr>
      </w:pPr>
      <w:r>
        <w:rPr>
          <w:rFonts w:hint="default"/>
          <w:sz w:val="22"/>
          <w:szCs w:val="22"/>
          <w:lang w:val="vi-VN"/>
        </w:rPr>
        <w:t>* Phương pháp sx giá trị thặng dư tr96</w:t>
      </w:r>
    </w:p>
    <w:p>
      <w:pPr>
        <w:rPr>
          <w:rFonts w:hint="default"/>
          <w:sz w:val="22"/>
          <w:szCs w:val="22"/>
          <w:lang w:val="vi-VN"/>
        </w:rPr>
      </w:pPr>
      <w:r>
        <w:rPr>
          <w:rFonts w:hint="default"/>
          <w:sz w:val="22"/>
          <w:szCs w:val="22"/>
          <w:lang w:val="vi-VN"/>
        </w:rPr>
        <w:t>- Sx gtrị thặng dư tuyệt đối: kéo dài vượt quá thời gian lao động tất yếu trong khi NSLD và gtrị sức lđ, thời gian lđ tất yếu không thay đổi</w:t>
      </w:r>
    </w:p>
    <w:p>
      <w:pPr>
        <w:rPr>
          <w:rFonts w:hint="default"/>
          <w:sz w:val="22"/>
          <w:szCs w:val="22"/>
          <w:lang w:val="vi-VN"/>
        </w:rPr>
      </w:pPr>
      <w:r>
        <w:rPr>
          <w:rFonts w:hint="default"/>
          <w:sz w:val="22"/>
          <w:szCs w:val="22"/>
          <w:lang w:val="vi-VN"/>
        </w:rPr>
        <w:t>- Sx gtrị thặng dư tương đối: nhờ rút ngắn thời gian lđ tất yếu; do đó kéo dài thời giann lđ thặng  dư trong khi độ dài ngày lđ không đổi hoặc thậm trí rút ngắn</w:t>
      </w:r>
    </w:p>
    <w:p>
      <w:pPr>
        <w:rPr>
          <w:rFonts w:hint="default"/>
          <w:sz w:val="22"/>
          <w:szCs w:val="22"/>
          <w:lang w:val="vi-VN"/>
        </w:rPr>
      </w:pPr>
      <w:r>
        <w:rPr>
          <w:rFonts w:hint="default"/>
          <w:sz w:val="22"/>
          <w:szCs w:val="22"/>
          <w:lang w:val="vi-VN"/>
        </w:rPr>
        <w:t xml:space="preserve">- Giá trị thặng dư siêu ngạch: là do một vài xí nghiệp riêng biệt cải tiến kỹ thuật, NSLĐ làm cho hh thấp hơn gtrị xh sẽ thu về một số gtrị thặng dư trội hơn ( nó chỉ xuất hiện tạm thời nhưng nó lại xảy ra thường xuyên) </w:t>
      </w:r>
    </w:p>
    <w:p>
      <w:pPr>
        <w:rPr>
          <w:rFonts w:hint="default"/>
          <w:sz w:val="22"/>
          <w:szCs w:val="22"/>
          <w:lang w:val="vi-VN"/>
        </w:rPr>
      </w:pPr>
    </w:p>
    <w:p>
      <w:pPr>
        <w:rPr>
          <w:rFonts w:hint="default"/>
          <w:sz w:val="22"/>
          <w:szCs w:val="22"/>
          <w:lang w:val="vi-VN"/>
        </w:rPr>
      </w:pPr>
      <w:r>
        <w:rPr>
          <w:rFonts w:hint="default"/>
          <w:sz w:val="22"/>
          <w:szCs w:val="22"/>
          <w:lang w:val="vi-VN"/>
        </w:rPr>
        <w:t xml:space="preserve">* Tích lũy tư bản: </w:t>
      </w:r>
      <w:r>
        <w:rPr>
          <w:rFonts w:hint="default"/>
          <w:sz w:val="22"/>
          <w:szCs w:val="22"/>
          <w:lang w:val="vi-VN"/>
        </w:rPr>
        <w:t xml:space="preserve">(m là gtrị thặng dư) </w:t>
      </w:r>
    </w:p>
    <w:p>
      <w:pPr>
        <w:rPr>
          <w:rFonts w:hint="default"/>
          <w:sz w:val="22"/>
          <w:szCs w:val="22"/>
          <w:lang w:val="vi-VN"/>
        </w:rPr>
      </w:pPr>
      <w:r>
        <w:rPr>
          <w:rFonts w:hint="default"/>
          <w:sz w:val="22"/>
          <w:szCs w:val="22"/>
          <w:lang w:val="vi-VN"/>
        </w:rPr>
        <w:t xml:space="preserve">- Những nhân tố ảnh hưởng tới quy mô tích lũy tư bản: </w:t>
      </w:r>
    </w:p>
    <w:p>
      <w:pPr>
        <w:ind w:firstLine="720" w:firstLineChars="0"/>
        <w:rPr>
          <w:rFonts w:hint="default"/>
          <w:sz w:val="22"/>
          <w:szCs w:val="22"/>
          <w:lang w:val="vi-VN"/>
        </w:rPr>
      </w:pPr>
      <w:r>
        <w:rPr>
          <w:rFonts w:hint="default"/>
          <w:sz w:val="22"/>
          <w:szCs w:val="22"/>
          <w:lang w:val="vi-VN"/>
        </w:rPr>
        <w:t>+ Khối lượng (m)</w:t>
      </w:r>
    </w:p>
    <w:p>
      <w:pPr>
        <w:ind w:firstLine="720" w:firstLineChars="0"/>
        <w:rPr>
          <w:rFonts w:hint="default"/>
          <w:sz w:val="22"/>
          <w:szCs w:val="22"/>
          <w:lang w:val="vi-VN"/>
        </w:rPr>
      </w:pPr>
      <w:r>
        <w:rPr>
          <w:rFonts w:hint="default"/>
          <w:sz w:val="22"/>
          <w:szCs w:val="22"/>
          <w:lang w:val="vi-VN"/>
        </w:rPr>
        <w:t>+ Tỉ lệ phân chia (m) cho tích lũy và tiêu dùng</w:t>
      </w:r>
    </w:p>
    <w:p>
      <w:pPr>
        <w:ind w:firstLine="720" w:firstLineChars="0"/>
        <w:rPr>
          <w:rFonts w:hint="default"/>
          <w:sz w:val="22"/>
          <w:szCs w:val="22"/>
          <w:lang w:val="vi-VN"/>
        </w:rPr>
      </w:pPr>
      <w:r>
        <w:rPr>
          <w:rFonts w:hint="default"/>
          <w:sz w:val="22"/>
          <w:szCs w:val="22"/>
          <w:lang w:val="vi-VN"/>
        </w:rPr>
        <w:t xml:space="preserve">+  Ti suất (m) và nhân tố khác ( trình độ khai thác lđ, NSLĐ, hiệu quả máy móc, đại lượng tư bản ứng trước )   </w:t>
      </w:r>
    </w:p>
    <w:p>
      <w:pPr>
        <w:rPr>
          <w:rFonts w:hint="default"/>
          <w:sz w:val="22"/>
          <w:szCs w:val="22"/>
          <w:lang w:val="vi-VN"/>
        </w:rPr>
      </w:pPr>
      <w:r>
        <w:rPr>
          <w:rFonts w:hint="default"/>
          <w:sz w:val="22"/>
          <w:szCs w:val="22"/>
          <w:lang w:val="vi-VN"/>
        </w:rPr>
        <w:t>- Tư bản tích tụ là sự tăng thêm quy mô của tư bản cá biệt bằng cách tư bản hóa gtrị thặng dư</w:t>
      </w:r>
    </w:p>
    <w:p>
      <w:pPr>
        <w:rPr>
          <w:rFonts w:hint="default"/>
          <w:sz w:val="22"/>
          <w:szCs w:val="22"/>
          <w:lang w:val="vi-VN"/>
        </w:rPr>
      </w:pPr>
      <w:r>
        <w:rPr>
          <w:rFonts w:hint="default"/>
          <w:sz w:val="22"/>
          <w:szCs w:val="22"/>
          <w:lang w:val="vi-VN"/>
        </w:rPr>
        <w:t>- Tư bản tập trung là do hợp nhất các tư bản cá biệt vào một chỉnh thể tạo thành một tư bản cá biệt lớn hơn</w:t>
      </w:r>
    </w:p>
    <w:p>
      <w:pPr>
        <w:rPr>
          <w:rFonts w:hint="default"/>
          <w:sz w:val="22"/>
          <w:szCs w:val="22"/>
          <w:lang w:val="vi-VN"/>
        </w:rPr>
      </w:pPr>
    </w:p>
    <w:p>
      <w:pPr>
        <w:rPr>
          <w:rFonts w:hint="default"/>
          <w:sz w:val="22"/>
          <w:szCs w:val="22"/>
          <w:lang w:val="vi-VN"/>
        </w:rPr>
      </w:pPr>
      <w:bookmarkStart w:id="0" w:name="_GoBack"/>
      <w:bookmarkEnd w:id="0"/>
    </w:p>
    <w:sectPr>
      <w:pgSz w:w="11906" w:h="16838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BA7C4D"/>
    <w:rsid w:val="1CBA7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</TotalTime>
  <ScaleCrop>false</ScaleCrop>
  <LinksUpToDate>false</LinksUpToDate>
  <CharactersWithSpaces>0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2023-07-06T12:15:00Z</dcterms:created>
  <dc:creator>Nguyễn Minh Thuần</dc:creator>
  <cp:lastModifiedBy>Nguyễn Minh Thuần</cp:lastModifiedBy>
  <dcterms:modified xsi:type="dcterms:W3CDTF">2023-07-06T13:28:49Z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111DC86D8EFD487999E07531D57AF49F</vt:lpwstr>
  </property>
</Properties>
</file>