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706C" w14:textId="77777777" w:rsidR="000A0823" w:rsidRDefault="00430587">
      <w:pPr>
        <w:jc w:val="center"/>
        <w:rPr>
          <w:rFonts w:ascii="Times New Roman" w:eastAsia="Times New Roman" w:hAnsi="Times New Roman" w:cs="Times New Roman"/>
          <w:i/>
          <w:iCs/>
          <w:color w:val="0E2841"/>
          <w:sz w:val="72"/>
          <w:szCs w:val="72"/>
        </w:rPr>
      </w:pPr>
      <w:r>
        <w:rPr>
          <w:rFonts w:ascii="Times New Roman" w:eastAsia="Times New Roman" w:hAnsi="Times New Roman" w:cs="Times New Roman"/>
          <w:i/>
          <w:iCs/>
          <w:noProof/>
          <w:color w:val="0E2841"/>
          <w:sz w:val="72"/>
          <w:szCs w:val="72"/>
        </w:rPr>
        <w:drawing>
          <wp:inline distT="114300" distB="114300" distL="114300" distR="114300" wp14:anchorId="54897113" wp14:editId="54897114">
            <wp:extent cx="6199440" cy="1042988"/>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6199440" cy="1042988"/>
                    </a:xfrm>
                    <a:prstGeom prst="rect">
                      <a:avLst/>
                    </a:prstGeom>
                    <a:ln/>
                  </pic:spPr>
                </pic:pic>
              </a:graphicData>
            </a:graphic>
          </wp:inline>
        </w:drawing>
      </w:r>
    </w:p>
    <w:p w14:paraId="5489706D" w14:textId="77777777" w:rsidR="000A0823" w:rsidRDefault="000A0823">
      <w:pPr>
        <w:jc w:val="center"/>
        <w:rPr>
          <w:rFonts w:ascii="Times New Roman" w:eastAsia="Times New Roman" w:hAnsi="Times New Roman" w:cs="Times New Roman"/>
          <w:i/>
          <w:iCs/>
          <w:color w:val="0E2841"/>
          <w:sz w:val="72"/>
          <w:szCs w:val="72"/>
        </w:rPr>
      </w:pPr>
    </w:p>
    <w:p w14:paraId="5489706E" w14:textId="77777777" w:rsidR="000A0823" w:rsidRDefault="000A0823">
      <w:pPr>
        <w:jc w:val="center"/>
        <w:rPr>
          <w:rFonts w:ascii="Times New Roman" w:eastAsia="Times New Roman" w:hAnsi="Times New Roman" w:cs="Times New Roman"/>
          <w:i/>
          <w:iCs/>
          <w:color w:val="0E2841"/>
          <w:sz w:val="72"/>
          <w:szCs w:val="72"/>
        </w:rPr>
      </w:pPr>
    </w:p>
    <w:p w14:paraId="5489706F" w14:textId="77777777" w:rsidR="000A0823" w:rsidRDefault="000A0823">
      <w:pPr>
        <w:jc w:val="center"/>
        <w:rPr>
          <w:i/>
          <w:iCs/>
          <w:color w:val="0E2841"/>
          <w:sz w:val="72"/>
          <w:szCs w:val="72"/>
        </w:rPr>
      </w:pPr>
    </w:p>
    <w:p w14:paraId="54897070" w14:textId="77777777" w:rsidR="000A0823" w:rsidRDefault="00430587">
      <w:pPr>
        <w:pStyle w:val="Title"/>
        <w:jc w:val="center"/>
        <w:rPr>
          <w:b/>
          <w:bCs/>
          <w:i/>
          <w:iCs/>
          <w:sz w:val="80"/>
          <w:szCs w:val="80"/>
        </w:rPr>
      </w:pPr>
      <w:bookmarkStart w:id="0" w:name="_5o6yvw2vxcek" w:colFirst="0" w:colLast="0"/>
      <w:bookmarkEnd w:id="0"/>
      <w:r>
        <w:rPr>
          <w:b/>
          <w:bCs/>
          <w:i/>
          <w:iCs/>
          <w:sz w:val="80"/>
          <w:szCs w:val="80"/>
        </w:rPr>
        <w:t>Consulting report for</w:t>
      </w:r>
      <w:r>
        <w:rPr>
          <w:noProof/>
        </w:rPr>
        <w:drawing>
          <wp:anchor distT="114300" distB="114300" distL="114300" distR="114300" simplePos="0" relativeHeight="251658240" behindDoc="1" locked="0" layoutInCell="1" hidden="0" allowOverlap="1" wp14:anchorId="54897115" wp14:editId="54897116">
            <wp:simplePos x="0" y="0"/>
            <wp:positionH relativeFrom="column">
              <wp:posOffset>1600200</wp:posOffset>
            </wp:positionH>
            <wp:positionV relativeFrom="paragraph">
              <wp:posOffset>685800</wp:posOffset>
            </wp:positionV>
            <wp:extent cx="2738438" cy="829830"/>
            <wp:effectExtent l="0" t="0" r="0" b="0"/>
            <wp:wrapNone/>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738438" cy="829830"/>
                    </a:xfrm>
                    <a:prstGeom prst="rect">
                      <a:avLst/>
                    </a:prstGeom>
                    <a:ln/>
                  </pic:spPr>
                </pic:pic>
              </a:graphicData>
            </a:graphic>
          </wp:anchor>
        </w:drawing>
      </w:r>
    </w:p>
    <w:p w14:paraId="54897071" w14:textId="77777777" w:rsidR="000A0823" w:rsidRDefault="000A0823">
      <w:pPr>
        <w:jc w:val="center"/>
        <w:rPr>
          <w:b/>
          <w:bCs/>
          <w:i/>
          <w:iCs/>
          <w:color w:val="0E2841"/>
          <w:sz w:val="72"/>
          <w:szCs w:val="72"/>
        </w:rPr>
      </w:pPr>
    </w:p>
    <w:p w14:paraId="54897072" w14:textId="77777777" w:rsidR="000A0823" w:rsidRDefault="000A0823">
      <w:pPr>
        <w:jc w:val="center"/>
        <w:rPr>
          <w:i/>
          <w:iCs/>
          <w:color w:val="0E2841"/>
          <w:sz w:val="72"/>
          <w:szCs w:val="72"/>
        </w:rPr>
      </w:pPr>
    </w:p>
    <w:p w14:paraId="54897073" w14:textId="77777777" w:rsidR="000A0823" w:rsidRDefault="000A0823">
      <w:pPr>
        <w:jc w:val="center"/>
        <w:rPr>
          <w:i/>
          <w:iCs/>
          <w:color w:val="0E2841"/>
          <w:sz w:val="72"/>
          <w:szCs w:val="72"/>
        </w:rPr>
      </w:pPr>
    </w:p>
    <w:p w14:paraId="54897074" w14:textId="77777777" w:rsidR="000A0823" w:rsidRDefault="000A0823">
      <w:pPr>
        <w:pBdr>
          <w:top w:val="nil"/>
          <w:left w:val="nil"/>
          <w:bottom w:val="nil"/>
          <w:right w:val="nil"/>
          <w:between w:val="nil"/>
        </w:pBdr>
        <w:jc w:val="center"/>
        <w:rPr>
          <w:b/>
          <w:bCs/>
          <w:i/>
          <w:iCs/>
          <w:color w:val="0E2841"/>
          <w:sz w:val="40"/>
          <w:szCs w:val="40"/>
        </w:rPr>
      </w:pPr>
    </w:p>
    <w:p w14:paraId="54897075" w14:textId="77777777" w:rsidR="000A0823" w:rsidRDefault="000A0823">
      <w:pPr>
        <w:pBdr>
          <w:top w:val="nil"/>
          <w:left w:val="nil"/>
          <w:bottom w:val="nil"/>
          <w:right w:val="nil"/>
          <w:between w:val="nil"/>
        </w:pBdr>
        <w:jc w:val="center"/>
        <w:rPr>
          <w:b/>
          <w:bCs/>
          <w:i/>
          <w:iCs/>
          <w:color w:val="0E2841"/>
          <w:sz w:val="40"/>
          <w:szCs w:val="40"/>
        </w:rPr>
      </w:pPr>
    </w:p>
    <w:p w14:paraId="54897076" w14:textId="77777777" w:rsidR="000A0823" w:rsidRDefault="000A0823">
      <w:pPr>
        <w:pBdr>
          <w:top w:val="nil"/>
          <w:left w:val="nil"/>
          <w:bottom w:val="nil"/>
          <w:right w:val="nil"/>
          <w:between w:val="nil"/>
        </w:pBdr>
        <w:jc w:val="center"/>
        <w:rPr>
          <w:b/>
          <w:bCs/>
          <w:i/>
          <w:iCs/>
          <w:color w:val="0E2841"/>
          <w:sz w:val="40"/>
          <w:szCs w:val="40"/>
        </w:rPr>
      </w:pPr>
    </w:p>
    <w:p w14:paraId="54897077" w14:textId="77777777" w:rsidR="000A0823" w:rsidRDefault="000A0823">
      <w:pPr>
        <w:pBdr>
          <w:top w:val="nil"/>
          <w:left w:val="nil"/>
          <w:bottom w:val="nil"/>
          <w:right w:val="nil"/>
          <w:between w:val="nil"/>
        </w:pBdr>
        <w:jc w:val="center"/>
        <w:rPr>
          <w:b/>
          <w:bCs/>
          <w:i/>
          <w:iCs/>
          <w:color w:val="0E2841"/>
          <w:sz w:val="40"/>
          <w:szCs w:val="40"/>
        </w:rPr>
      </w:pPr>
    </w:p>
    <w:p w14:paraId="54897078" w14:textId="77777777" w:rsidR="000A0823" w:rsidRDefault="000A0823">
      <w:pPr>
        <w:pBdr>
          <w:top w:val="nil"/>
          <w:left w:val="nil"/>
          <w:bottom w:val="nil"/>
          <w:right w:val="nil"/>
          <w:between w:val="nil"/>
        </w:pBdr>
        <w:jc w:val="center"/>
        <w:rPr>
          <w:b/>
          <w:bCs/>
          <w:i/>
          <w:iCs/>
          <w:color w:val="0E2841"/>
          <w:sz w:val="40"/>
          <w:szCs w:val="40"/>
        </w:rPr>
      </w:pPr>
    </w:p>
    <w:p w14:paraId="54897079" w14:textId="77777777" w:rsidR="000A0823" w:rsidRDefault="00430587">
      <w:pPr>
        <w:pBdr>
          <w:top w:val="nil"/>
          <w:left w:val="nil"/>
          <w:bottom w:val="nil"/>
          <w:right w:val="nil"/>
          <w:between w:val="nil"/>
        </w:pBdr>
        <w:jc w:val="right"/>
        <w:rPr>
          <w:b/>
          <w:bCs/>
          <w:i/>
          <w:iCs/>
          <w:color w:val="0E2841"/>
          <w:sz w:val="40"/>
          <w:szCs w:val="40"/>
        </w:rPr>
      </w:pPr>
      <w:r>
        <w:rPr>
          <w:b/>
          <w:bCs/>
          <w:i/>
          <w:iCs/>
          <w:color w:val="0E2841"/>
          <w:sz w:val="40"/>
          <w:szCs w:val="40"/>
        </w:rPr>
        <w:t>ABC Consulting Company</w:t>
      </w:r>
    </w:p>
    <w:p w14:paraId="5489707A" w14:textId="77777777" w:rsidR="000A0823" w:rsidRDefault="00430587">
      <w:pPr>
        <w:jc w:val="right"/>
        <w:rPr>
          <w:i/>
          <w:iCs/>
          <w:color w:val="0E2841"/>
          <w:sz w:val="26"/>
          <w:szCs w:val="26"/>
        </w:rPr>
      </w:pPr>
      <w:r>
        <w:rPr>
          <w:i/>
          <w:iCs/>
          <w:color w:val="0E2841"/>
          <w:sz w:val="26"/>
          <w:szCs w:val="26"/>
        </w:rPr>
        <w:t>Consultant: Tran NGUYEN</w:t>
      </w:r>
    </w:p>
    <w:p w14:paraId="5489707B" w14:textId="77777777" w:rsidR="000A0823" w:rsidRDefault="000A0823">
      <w:pPr>
        <w:pStyle w:val="Heading1"/>
        <w:keepNext w:val="0"/>
        <w:keepLines w:val="0"/>
        <w:spacing w:before="0" w:after="0" w:line="480" w:lineRule="auto"/>
        <w:jc w:val="center"/>
        <w:rPr>
          <w:rFonts w:ascii="Times New Roman" w:eastAsia="Times New Roman" w:hAnsi="Times New Roman" w:cs="Times New Roman"/>
          <w:b/>
          <w:bCs/>
          <w:i/>
          <w:iCs/>
          <w:color w:val="0E2841"/>
          <w:sz w:val="46"/>
          <w:szCs w:val="46"/>
        </w:rPr>
      </w:pPr>
      <w:bookmarkStart w:id="1" w:name="_ijo1azrsjcri" w:colFirst="0" w:colLast="0"/>
      <w:bookmarkEnd w:id="1"/>
    </w:p>
    <w:bookmarkStart w:id="2" w:name="_6nzp9dgwx3jn" w:colFirst="0" w:colLast="0" w:displacedByCustomXml="next"/>
    <w:bookmarkEnd w:id="2" w:displacedByCustomXml="next"/>
    <w:sdt>
      <w:sdtPr>
        <w:rPr>
          <w:rFonts w:ascii="Arial" w:eastAsia="Arial" w:hAnsi="Arial" w:cs="Arial"/>
          <w:color w:val="auto"/>
          <w:sz w:val="22"/>
          <w:szCs w:val="22"/>
          <w:lang w:val="en"/>
        </w:rPr>
        <w:id w:val="-126322439"/>
        <w:docPartObj>
          <w:docPartGallery w:val="Table of Contents"/>
          <w:docPartUnique/>
        </w:docPartObj>
      </w:sdtPr>
      <w:sdtEndPr>
        <w:rPr>
          <w:b/>
          <w:bCs/>
          <w:noProof/>
        </w:rPr>
      </w:sdtEndPr>
      <w:sdtContent>
        <w:p w14:paraId="05222012" w14:textId="0402D89C" w:rsidR="00430587" w:rsidRDefault="00430587">
          <w:pPr>
            <w:pStyle w:val="TOCHeading"/>
          </w:pPr>
          <w:r>
            <w:t>Table of Contents</w:t>
          </w:r>
        </w:p>
        <w:p w14:paraId="7437288B" w14:textId="25F3489A" w:rsidR="00430587" w:rsidRDefault="0043058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6195370" w:history="1">
            <w:r w:rsidRPr="00DE7E4A">
              <w:rPr>
                <w:rStyle w:val="Hyperlink"/>
                <w:noProof/>
              </w:rPr>
              <w:t>Executive Summary</w:t>
            </w:r>
            <w:r>
              <w:rPr>
                <w:noProof/>
                <w:webHidden/>
              </w:rPr>
              <w:tab/>
            </w:r>
            <w:r>
              <w:rPr>
                <w:noProof/>
                <w:webHidden/>
              </w:rPr>
              <w:fldChar w:fldCharType="begin"/>
            </w:r>
            <w:r>
              <w:rPr>
                <w:noProof/>
                <w:webHidden/>
              </w:rPr>
              <w:instrText xml:space="preserve"> PAGEREF _Toc216195370 \h </w:instrText>
            </w:r>
            <w:r>
              <w:rPr>
                <w:noProof/>
                <w:webHidden/>
              </w:rPr>
            </w:r>
            <w:r>
              <w:rPr>
                <w:noProof/>
                <w:webHidden/>
              </w:rPr>
              <w:fldChar w:fldCharType="separate"/>
            </w:r>
            <w:r>
              <w:rPr>
                <w:noProof/>
                <w:webHidden/>
              </w:rPr>
              <w:t>2</w:t>
            </w:r>
            <w:r>
              <w:rPr>
                <w:noProof/>
                <w:webHidden/>
              </w:rPr>
              <w:fldChar w:fldCharType="end"/>
            </w:r>
          </w:hyperlink>
        </w:p>
        <w:p w14:paraId="031B427A" w14:textId="6711110F" w:rsidR="00430587" w:rsidRDefault="0043058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195371" w:history="1">
            <w:r w:rsidRPr="00DE7E4A">
              <w:rPr>
                <w:rStyle w:val="Hyperlink"/>
                <w:noProof/>
              </w:rPr>
              <w:t>Use Case Scenarios</w:t>
            </w:r>
            <w:r>
              <w:rPr>
                <w:noProof/>
                <w:webHidden/>
              </w:rPr>
              <w:tab/>
            </w:r>
            <w:r>
              <w:rPr>
                <w:noProof/>
                <w:webHidden/>
              </w:rPr>
              <w:fldChar w:fldCharType="begin"/>
            </w:r>
            <w:r>
              <w:rPr>
                <w:noProof/>
                <w:webHidden/>
              </w:rPr>
              <w:instrText xml:space="preserve"> PAGEREF _Toc216195371 \h </w:instrText>
            </w:r>
            <w:r>
              <w:rPr>
                <w:noProof/>
                <w:webHidden/>
              </w:rPr>
            </w:r>
            <w:r>
              <w:rPr>
                <w:noProof/>
                <w:webHidden/>
              </w:rPr>
              <w:fldChar w:fldCharType="separate"/>
            </w:r>
            <w:r>
              <w:rPr>
                <w:noProof/>
                <w:webHidden/>
              </w:rPr>
              <w:t>3</w:t>
            </w:r>
            <w:r>
              <w:rPr>
                <w:noProof/>
                <w:webHidden/>
              </w:rPr>
              <w:fldChar w:fldCharType="end"/>
            </w:r>
          </w:hyperlink>
        </w:p>
        <w:p w14:paraId="47D1FE0A" w14:textId="65D538A2" w:rsidR="00430587" w:rsidRDefault="0043058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195372" w:history="1">
            <w:r w:rsidRPr="00DE7E4A">
              <w:rPr>
                <w:rStyle w:val="Hyperlink"/>
                <w:noProof/>
              </w:rPr>
              <w:t>Business Rules</w:t>
            </w:r>
            <w:r>
              <w:rPr>
                <w:noProof/>
                <w:webHidden/>
              </w:rPr>
              <w:tab/>
            </w:r>
            <w:r>
              <w:rPr>
                <w:noProof/>
                <w:webHidden/>
              </w:rPr>
              <w:fldChar w:fldCharType="begin"/>
            </w:r>
            <w:r>
              <w:rPr>
                <w:noProof/>
                <w:webHidden/>
              </w:rPr>
              <w:instrText xml:space="preserve"> PAGEREF _Toc216195372 \h </w:instrText>
            </w:r>
            <w:r>
              <w:rPr>
                <w:noProof/>
                <w:webHidden/>
              </w:rPr>
            </w:r>
            <w:r>
              <w:rPr>
                <w:noProof/>
                <w:webHidden/>
              </w:rPr>
              <w:fldChar w:fldCharType="separate"/>
            </w:r>
            <w:r>
              <w:rPr>
                <w:noProof/>
                <w:webHidden/>
              </w:rPr>
              <w:t>3</w:t>
            </w:r>
            <w:r>
              <w:rPr>
                <w:noProof/>
                <w:webHidden/>
              </w:rPr>
              <w:fldChar w:fldCharType="end"/>
            </w:r>
          </w:hyperlink>
        </w:p>
        <w:p w14:paraId="5E0B968E" w14:textId="2377F534" w:rsidR="00430587" w:rsidRDefault="0043058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195373" w:history="1">
            <w:r w:rsidRPr="00DE7E4A">
              <w:rPr>
                <w:rStyle w:val="Hyperlink"/>
                <w:noProof/>
              </w:rPr>
              <w:t>Entity Relationship Diagram</w:t>
            </w:r>
            <w:r>
              <w:rPr>
                <w:noProof/>
                <w:webHidden/>
              </w:rPr>
              <w:tab/>
            </w:r>
            <w:r>
              <w:rPr>
                <w:noProof/>
                <w:webHidden/>
              </w:rPr>
              <w:fldChar w:fldCharType="begin"/>
            </w:r>
            <w:r>
              <w:rPr>
                <w:noProof/>
                <w:webHidden/>
              </w:rPr>
              <w:instrText xml:space="preserve"> PAGEREF _Toc216195373 \h </w:instrText>
            </w:r>
            <w:r>
              <w:rPr>
                <w:noProof/>
                <w:webHidden/>
              </w:rPr>
            </w:r>
            <w:r>
              <w:rPr>
                <w:noProof/>
                <w:webHidden/>
              </w:rPr>
              <w:fldChar w:fldCharType="separate"/>
            </w:r>
            <w:r>
              <w:rPr>
                <w:noProof/>
                <w:webHidden/>
              </w:rPr>
              <w:t>4</w:t>
            </w:r>
            <w:r>
              <w:rPr>
                <w:noProof/>
                <w:webHidden/>
              </w:rPr>
              <w:fldChar w:fldCharType="end"/>
            </w:r>
          </w:hyperlink>
        </w:p>
        <w:p w14:paraId="7D9BBD05" w14:textId="34A3B908" w:rsidR="00430587" w:rsidRDefault="0043058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195374" w:history="1">
            <w:r w:rsidRPr="00DE7E4A">
              <w:rPr>
                <w:rStyle w:val="Hyperlink"/>
                <w:noProof/>
              </w:rPr>
              <w:t>Relational Data Schema</w:t>
            </w:r>
            <w:r>
              <w:rPr>
                <w:noProof/>
                <w:webHidden/>
              </w:rPr>
              <w:tab/>
            </w:r>
            <w:r>
              <w:rPr>
                <w:noProof/>
                <w:webHidden/>
              </w:rPr>
              <w:fldChar w:fldCharType="begin"/>
            </w:r>
            <w:r>
              <w:rPr>
                <w:noProof/>
                <w:webHidden/>
              </w:rPr>
              <w:instrText xml:space="preserve"> PAGEREF _Toc216195374 \h </w:instrText>
            </w:r>
            <w:r>
              <w:rPr>
                <w:noProof/>
                <w:webHidden/>
              </w:rPr>
            </w:r>
            <w:r>
              <w:rPr>
                <w:noProof/>
                <w:webHidden/>
              </w:rPr>
              <w:fldChar w:fldCharType="separate"/>
            </w:r>
            <w:r>
              <w:rPr>
                <w:noProof/>
                <w:webHidden/>
              </w:rPr>
              <w:t>5</w:t>
            </w:r>
            <w:r>
              <w:rPr>
                <w:noProof/>
                <w:webHidden/>
              </w:rPr>
              <w:fldChar w:fldCharType="end"/>
            </w:r>
          </w:hyperlink>
        </w:p>
        <w:p w14:paraId="5AAF572F" w14:textId="3E0DC680" w:rsidR="00430587" w:rsidRDefault="0043058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195375" w:history="1">
            <w:r w:rsidRPr="00DE7E4A">
              <w:rPr>
                <w:rStyle w:val="Hyperlink"/>
                <w:noProof/>
              </w:rPr>
              <w:t>SQL Database</w:t>
            </w:r>
            <w:r>
              <w:rPr>
                <w:noProof/>
                <w:webHidden/>
              </w:rPr>
              <w:tab/>
            </w:r>
            <w:r>
              <w:rPr>
                <w:noProof/>
                <w:webHidden/>
              </w:rPr>
              <w:fldChar w:fldCharType="begin"/>
            </w:r>
            <w:r>
              <w:rPr>
                <w:noProof/>
                <w:webHidden/>
              </w:rPr>
              <w:instrText xml:space="preserve"> PAGEREF _Toc216195375 \h </w:instrText>
            </w:r>
            <w:r>
              <w:rPr>
                <w:noProof/>
                <w:webHidden/>
              </w:rPr>
            </w:r>
            <w:r>
              <w:rPr>
                <w:noProof/>
                <w:webHidden/>
              </w:rPr>
              <w:fldChar w:fldCharType="separate"/>
            </w:r>
            <w:r>
              <w:rPr>
                <w:noProof/>
                <w:webHidden/>
              </w:rPr>
              <w:t>6</w:t>
            </w:r>
            <w:r>
              <w:rPr>
                <w:noProof/>
                <w:webHidden/>
              </w:rPr>
              <w:fldChar w:fldCharType="end"/>
            </w:r>
          </w:hyperlink>
        </w:p>
        <w:p w14:paraId="13B09559" w14:textId="56978602" w:rsidR="00430587" w:rsidRDefault="0043058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195376" w:history="1">
            <w:r w:rsidRPr="00DE7E4A">
              <w:rPr>
                <w:rStyle w:val="Hyperlink"/>
                <w:noProof/>
              </w:rPr>
              <w:t>Forms</w:t>
            </w:r>
            <w:r>
              <w:rPr>
                <w:noProof/>
                <w:webHidden/>
              </w:rPr>
              <w:tab/>
            </w:r>
            <w:r>
              <w:rPr>
                <w:noProof/>
                <w:webHidden/>
              </w:rPr>
              <w:fldChar w:fldCharType="begin"/>
            </w:r>
            <w:r>
              <w:rPr>
                <w:noProof/>
                <w:webHidden/>
              </w:rPr>
              <w:instrText xml:space="preserve"> PAGEREF _Toc216195376 \h </w:instrText>
            </w:r>
            <w:r>
              <w:rPr>
                <w:noProof/>
                <w:webHidden/>
              </w:rPr>
            </w:r>
            <w:r>
              <w:rPr>
                <w:noProof/>
                <w:webHidden/>
              </w:rPr>
              <w:fldChar w:fldCharType="separate"/>
            </w:r>
            <w:r>
              <w:rPr>
                <w:noProof/>
                <w:webHidden/>
              </w:rPr>
              <w:t>8</w:t>
            </w:r>
            <w:r>
              <w:rPr>
                <w:noProof/>
                <w:webHidden/>
              </w:rPr>
              <w:fldChar w:fldCharType="end"/>
            </w:r>
          </w:hyperlink>
        </w:p>
        <w:p w14:paraId="785E20B0" w14:textId="3759B183" w:rsidR="00430587" w:rsidRDefault="00430587">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195377" w:history="1">
            <w:r w:rsidRPr="00DE7E4A">
              <w:rPr>
                <w:rStyle w:val="Hyperlink"/>
                <w:noProof/>
              </w:rPr>
              <w:t>Instructions</w:t>
            </w:r>
            <w:r>
              <w:rPr>
                <w:noProof/>
                <w:webHidden/>
              </w:rPr>
              <w:tab/>
            </w:r>
            <w:r>
              <w:rPr>
                <w:noProof/>
                <w:webHidden/>
              </w:rPr>
              <w:fldChar w:fldCharType="begin"/>
            </w:r>
            <w:r>
              <w:rPr>
                <w:noProof/>
                <w:webHidden/>
              </w:rPr>
              <w:instrText xml:space="preserve"> PAGEREF _Toc216195377 \h </w:instrText>
            </w:r>
            <w:r>
              <w:rPr>
                <w:noProof/>
                <w:webHidden/>
              </w:rPr>
            </w:r>
            <w:r>
              <w:rPr>
                <w:noProof/>
                <w:webHidden/>
              </w:rPr>
              <w:fldChar w:fldCharType="separate"/>
            </w:r>
            <w:r>
              <w:rPr>
                <w:noProof/>
                <w:webHidden/>
              </w:rPr>
              <w:t>12</w:t>
            </w:r>
            <w:r>
              <w:rPr>
                <w:noProof/>
                <w:webHidden/>
              </w:rPr>
              <w:fldChar w:fldCharType="end"/>
            </w:r>
          </w:hyperlink>
        </w:p>
        <w:p w14:paraId="0934F78F" w14:textId="06FBC6B6" w:rsidR="00430587" w:rsidRDefault="00430587">
          <w:r>
            <w:rPr>
              <w:b/>
              <w:bCs/>
              <w:noProof/>
            </w:rPr>
            <w:fldChar w:fldCharType="end"/>
          </w:r>
        </w:p>
      </w:sdtContent>
    </w:sdt>
    <w:p w14:paraId="54897086" w14:textId="13E1801B" w:rsidR="00430587" w:rsidRDefault="00430587">
      <w:pPr>
        <w:rPr>
          <w:sz w:val="40"/>
          <w:szCs w:val="40"/>
        </w:rPr>
      </w:pPr>
      <w:r>
        <w:br w:type="page"/>
      </w:r>
    </w:p>
    <w:p w14:paraId="54897091" w14:textId="182508B9" w:rsidR="000A0823" w:rsidRDefault="00430587">
      <w:pPr>
        <w:pStyle w:val="Heading3"/>
        <w:keepNext w:val="0"/>
        <w:keepLines w:val="0"/>
        <w:spacing w:before="0" w:after="0" w:line="240" w:lineRule="auto"/>
      </w:pPr>
      <w:bookmarkStart w:id="3" w:name="_eywy6zcq3s4y" w:colFirst="0" w:colLast="0"/>
      <w:bookmarkStart w:id="4" w:name="_f2rd5x7ssnof" w:colFirst="0" w:colLast="0"/>
      <w:bookmarkStart w:id="5" w:name="_prxg44yitxes" w:colFirst="0" w:colLast="0"/>
      <w:bookmarkStart w:id="6" w:name="_thfctogle3oq" w:colFirst="0" w:colLast="0"/>
      <w:bookmarkStart w:id="7" w:name="_6m3suo8q8tjv" w:colFirst="0" w:colLast="0"/>
      <w:bookmarkStart w:id="8" w:name="_6qmg9unvxt6" w:colFirst="0" w:colLast="0"/>
      <w:bookmarkStart w:id="9" w:name="_e6nlhfwql2nw" w:colFirst="0" w:colLast="0"/>
      <w:bookmarkStart w:id="10" w:name="_7nws5vuooz1" w:colFirst="0" w:colLast="0"/>
      <w:bookmarkStart w:id="11" w:name="_ybasus6ebgol" w:colFirst="0" w:colLast="0"/>
      <w:bookmarkStart w:id="12" w:name="_Toc216195370"/>
      <w:bookmarkEnd w:id="3"/>
      <w:bookmarkEnd w:id="4"/>
      <w:bookmarkEnd w:id="5"/>
      <w:bookmarkEnd w:id="6"/>
      <w:bookmarkEnd w:id="7"/>
      <w:bookmarkEnd w:id="8"/>
      <w:bookmarkEnd w:id="9"/>
      <w:bookmarkEnd w:id="10"/>
      <w:bookmarkEnd w:id="11"/>
      <w:r>
        <w:lastRenderedPageBreak/>
        <w:t>Executive Summary</w:t>
      </w:r>
      <w:bookmarkEnd w:id="12"/>
    </w:p>
    <w:p w14:paraId="39EB2BB2" w14:textId="77777777" w:rsidR="00487D1E" w:rsidRPr="00487D1E" w:rsidRDefault="00487D1E" w:rsidP="00487D1E">
      <w:pPr>
        <w:widowControl w:val="0"/>
        <w:pBdr>
          <w:top w:val="nil"/>
          <w:left w:val="nil"/>
          <w:bottom w:val="nil"/>
          <w:right w:val="nil"/>
          <w:between w:val="nil"/>
        </w:pBdr>
        <w:spacing w:line="240" w:lineRule="auto"/>
        <w:rPr>
          <w:sz w:val="20"/>
          <w:szCs w:val="20"/>
          <w:lang w:val="en-US"/>
        </w:rPr>
      </w:pPr>
      <w:r w:rsidRPr="00487D1E">
        <w:rPr>
          <w:sz w:val="20"/>
          <w:szCs w:val="20"/>
          <w:lang w:val="en-US"/>
        </w:rPr>
        <w:t>This report presents a comprehensive analysis of Best Mart’s sales performance and proposes a data management system designed to support strategic decision-making across departments. The primary goal is to enable the Sales and Marketing teams to quickly identify performance misalignments and take targeted actions to prevent quarterly losses. This is achieved through a diagnostic and descriptive dashboard that monitors Key Performance Indicators (KPIs), including Year-to-Date (YTD) sales, Average Daily Orders, and Daily Active Users. The system leverages a relational database to track active customers, providing critical insights into product quality and customer satisfaction — data that directly informs supply chain decisions.</w:t>
      </w:r>
    </w:p>
    <w:p w14:paraId="0DF81313" w14:textId="4D7562ED" w:rsidR="00487D1E" w:rsidRPr="00487D1E" w:rsidRDefault="00487D1E" w:rsidP="00487D1E">
      <w:pPr>
        <w:widowControl w:val="0"/>
        <w:pBdr>
          <w:top w:val="nil"/>
          <w:left w:val="nil"/>
          <w:bottom w:val="nil"/>
          <w:right w:val="nil"/>
          <w:between w:val="nil"/>
        </w:pBdr>
        <w:spacing w:line="240" w:lineRule="auto"/>
        <w:rPr>
          <w:sz w:val="20"/>
          <w:szCs w:val="20"/>
          <w:lang w:val="en-US"/>
        </w:rPr>
      </w:pPr>
      <w:r w:rsidRPr="00487D1E">
        <w:rPr>
          <w:sz w:val="20"/>
          <w:szCs w:val="20"/>
          <w:lang w:val="en-US"/>
        </w:rPr>
        <w:t>Beyond sales and marketing, this report delivers significant value to the Supply team by enabling data-driven inventory optimization, regional demand forecasting, and supply allocation planning. By integrating sales performance with returned product data, the system identifies underperforming categories and regional discrepancies (e.g., Sylhet vs. Dhaka), allowing the Supply team to reallocate stock efficiently, adjust import volumes, and avoid overstocking or understocking. For example, insights into declining sales in specific product categories or regions can trigger timely adjustments in procurement and logistics, ensuring inventory aligns with actual demand.</w:t>
      </w:r>
    </w:p>
    <w:p w14:paraId="0100775A" w14:textId="77777777" w:rsidR="00487D1E" w:rsidRPr="00487D1E" w:rsidRDefault="00487D1E" w:rsidP="00487D1E">
      <w:pPr>
        <w:widowControl w:val="0"/>
        <w:pBdr>
          <w:top w:val="nil"/>
          <w:left w:val="nil"/>
          <w:bottom w:val="nil"/>
          <w:right w:val="nil"/>
          <w:between w:val="nil"/>
        </w:pBdr>
        <w:spacing w:line="240" w:lineRule="auto"/>
        <w:rPr>
          <w:sz w:val="20"/>
          <w:szCs w:val="20"/>
          <w:lang w:val="en-US"/>
        </w:rPr>
      </w:pPr>
      <w:r w:rsidRPr="00487D1E">
        <w:rPr>
          <w:sz w:val="20"/>
          <w:szCs w:val="20"/>
          <w:lang w:val="en-US"/>
        </w:rPr>
        <w:t>The proposed solution includes a well-structured database, a user-friendly interface for data entry of returned products, and a real-time dashboard for cross-functional analysis. By combining sales, returns, and regional performance data, this system enables Best Mart to move from reactive problem-solving to proactive business optimization. This report details the use cases, business rules, data models, and implementation steps to ensure the system is scalable, accurate, and aligned with business objectives — ultimately supporting sales, marketing, and supply chain teams in achieving operational excellence and sustainable growth.</w:t>
      </w:r>
    </w:p>
    <w:p w14:paraId="4E7A7948" w14:textId="77777777" w:rsidR="00487D1E" w:rsidRDefault="00487D1E">
      <w:pPr>
        <w:widowControl w:val="0"/>
        <w:pBdr>
          <w:top w:val="nil"/>
          <w:left w:val="nil"/>
          <w:bottom w:val="nil"/>
          <w:right w:val="nil"/>
          <w:between w:val="nil"/>
        </w:pBdr>
        <w:spacing w:line="240" w:lineRule="auto"/>
        <w:rPr>
          <w:sz w:val="20"/>
          <w:szCs w:val="20"/>
        </w:rPr>
      </w:pPr>
    </w:p>
    <w:p w14:paraId="54897094" w14:textId="77777777" w:rsidR="000A0823" w:rsidRDefault="000A0823">
      <w:pPr>
        <w:widowControl w:val="0"/>
        <w:pBdr>
          <w:top w:val="nil"/>
          <w:left w:val="nil"/>
          <w:bottom w:val="nil"/>
          <w:right w:val="nil"/>
          <w:between w:val="nil"/>
        </w:pBdr>
        <w:spacing w:line="240" w:lineRule="auto"/>
        <w:rPr>
          <w:sz w:val="20"/>
          <w:szCs w:val="20"/>
        </w:rPr>
      </w:pPr>
    </w:p>
    <w:p w14:paraId="54897095" w14:textId="77777777" w:rsidR="000A0823" w:rsidRDefault="00430587">
      <w:pPr>
        <w:pStyle w:val="Heading3"/>
        <w:keepNext w:val="0"/>
        <w:keepLines w:val="0"/>
        <w:spacing w:before="0" w:after="0" w:line="240" w:lineRule="auto"/>
      </w:pPr>
      <w:bookmarkStart w:id="13" w:name="_Toc216195371"/>
      <w:r>
        <w:t>Use Case Scenarios</w:t>
      </w:r>
      <w:bookmarkEnd w:id="13"/>
    </w:p>
    <w:p w14:paraId="54897096" w14:textId="77777777" w:rsidR="000A0823" w:rsidRDefault="00430587">
      <w:pPr>
        <w:widowControl w:val="0"/>
        <w:pBdr>
          <w:top w:val="nil"/>
          <w:left w:val="nil"/>
          <w:bottom w:val="nil"/>
          <w:right w:val="nil"/>
          <w:between w:val="nil"/>
        </w:pBdr>
        <w:spacing w:line="240" w:lineRule="auto"/>
        <w:rPr>
          <w:sz w:val="20"/>
          <w:szCs w:val="20"/>
        </w:rPr>
      </w:pPr>
      <w:r>
        <w:rPr>
          <w:sz w:val="20"/>
          <w:szCs w:val="20"/>
        </w:rPr>
        <w:t>The following table outlines the use case scenarios that show how the system supports key business operations at Best Mart by enabling efficient tracking and analysis of sales performance and product planning. Key use cases include: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7"/>
        <w:gridCol w:w="1467"/>
        <w:gridCol w:w="3567"/>
        <w:gridCol w:w="2859"/>
      </w:tblGrid>
      <w:tr w:rsidR="000A0823" w14:paraId="5489709B" w14:textId="77777777">
        <w:tc>
          <w:tcPr>
            <w:tcW w:w="1467" w:type="dxa"/>
            <w:shd w:val="clear" w:color="auto" w:fill="0B5394"/>
            <w:tcMar>
              <w:top w:w="100" w:type="dxa"/>
              <w:left w:w="100" w:type="dxa"/>
              <w:bottom w:w="100" w:type="dxa"/>
              <w:right w:w="100" w:type="dxa"/>
            </w:tcMar>
          </w:tcPr>
          <w:p w14:paraId="54897097" w14:textId="77777777" w:rsidR="000A0823" w:rsidRDefault="00430587">
            <w:pPr>
              <w:widowControl w:val="0"/>
              <w:pBdr>
                <w:top w:val="nil"/>
                <w:left w:val="nil"/>
                <w:bottom w:val="nil"/>
                <w:right w:val="nil"/>
                <w:between w:val="nil"/>
              </w:pBdr>
              <w:spacing w:line="240" w:lineRule="auto"/>
              <w:rPr>
                <w:color w:val="FFFFFF"/>
                <w:sz w:val="20"/>
                <w:szCs w:val="20"/>
              </w:rPr>
            </w:pPr>
            <w:r>
              <w:rPr>
                <w:color w:val="FFFFFF"/>
                <w:sz w:val="20"/>
                <w:szCs w:val="20"/>
              </w:rPr>
              <w:t>Department</w:t>
            </w:r>
          </w:p>
        </w:tc>
        <w:tc>
          <w:tcPr>
            <w:tcW w:w="1467" w:type="dxa"/>
            <w:shd w:val="clear" w:color="auto" w:fill="0B5394"/>
            <w:tcMar>
              <w:top w:w="100" w:type="dxa"/>
              <w:left w:w="100" w:type="dxa"/>
              <w:bottom w:w="100" w:type="dxa"/>
              <w:right w:w="100" w:type="dxa"/>
            </w:tcMar>
          </w:tcPr>
          <w:p w14:paraId="54897098" w14:textId="77777777" w:rsidR="000A0823" w:rsidRDefault="00430587">
            <w:pPr>
              <w:widowControl w:val="0"/>
              <w:pBdr>
                <w:top w:val="nil"/>
                <w:left w:val="nil"/>
                <w:bottom w:val="nil"/>
                <w:right w:val="nil"/>
                <w:between w:val="nil"/>
              </w:pBdr>
              <w:spacing w:line="240" w:lineRule="auto"/>
              <w:rPr>
                <w:color w:val="FFFFFF"/>
                <w:sz w:val="20"/>
                <w:szCs w:val="20"/>
              </w:rPr>
            </w:pPr>
            <w:r>
              <w:rPr>
                <w:color w:val="FFFFFF"/>
                <w:sz w:val="20"/>
                <w:szCs w:val="20"/>
              </w:rPr>
              <w:t xml:space="preserve">Use case </w:t>
            </w:r>
          </w:p>
        </w:tc>
        <w:tc>
          <w:tcPr>
            <w:tcW w:w="3566" w:type="dxa"/>
            <w:shd w:val="clear" w:color="auto" w:fill="0B5394"/>
            <w:tcMar>
              <w:top w:w="100" w:type="dxa"/>
              <w:left w:w="100" w:type="dxa"/>
              <w:bottom w:w="100" w:type="dxa"/>
              <w:right w:w="100" w:type="dxa"/>
            </w:tcMar>
          </w:tcPr>
          <w:p w14:paraId="54897099" w14:textId="77777777" w:rsidR="000A0823" w:rsidRDefault="00430587">
            <w:pPr>
              <w:widowControl w:val="0"/>
              <w:pBdr>
                <w:top w:val="nil"/>
                <w:left w:val="nil"/>
                <w:bottom w:val="nil"/>
                <w:right w:val="nil"/>
                <w:between w:val="nil"/>
              </w:pBdr>
              <w:spacing w:line="240" w:lineRule="auto"/>
              <w:rPr>
                <w:color w:val="FFFFFF"/>
                <w:sz w:val="20"/>
                <w:szCs w:val="20"/>
              </w:rPr>
            </w:pPr>
            <w:r>
              <w:rPr>
                <w:color w:val="FFFFFF"/>
                <w:sz w:val="20"/>
                <w:szCs w:val="20"/>
              </w:rPr>
              <w:t>Actors &amp; Action</w:t>
            </w:r>
          </w:p>
        </w:tc>
        <w:tc>
          <w:tcPr>
            <w:tcW w:w="2858" w:type="dxa"/>
            <w:shd w:val="clear" w:color="auto" w:fill="0B5394"/>
            <w:tcMar>
              <w:top w:w="100" w:type="dxa"/>
              <w:left w:w="100" w:type="dxa"/>
              <w:bottom w:w="100" w:type="dxa"/>
              <w:right w:w="100" w:type="dxa"/>
            </w:tcMar>
          </w:tcPr>
          <w:p w14:paraId="5489709A" w14:textId="77777777" w:rsidR="000A0823" w:rsidRDefault="00430587">
            <w:pPr>
              <w:widowControl w:val="0"/>
              <w:pBdr>
                <w:top w:val="nil"/>
                <w:left w:val="nil"/>
                <w:bottom w:val="nil"/>
                <w:right w:val="nil"/>
                <w:between w:val="nil"/>
              </w:pBdr>
              <w:spacing w:line="240" w:lineRule="auto"/>
              <w:rPr>
                <w:color w:val="FFFFFF"/>
                <w:sz w:val="20"/>
                <w:szCs w:val="20"/>
              </w:rPr>
            </w:pPr>
            <w:r>
              <w:rPr>
                <w:color w:val="FFFFFF"/>
                <w:sz w:val="20"/>
                <w:szCs w:val="20"/>
              </w:rPr>
              <w:t>Goal</w:t>
            </w:r>
          </w:p>
        </w:tc>
      </w:tr>
      <w:tr w:rsidR="000A0823" w14:paraId="548970A0" w14:textId="77777777">
        <w:trPr>
          <w:trHeight w:val="400"/>
        </w:trPr>
        <w:tc>
          <w:tcPr>
            <w:tcW w:w="1467" w:type="dxa"/>
            <w:vMerge w:val="restart"/>
            <w:tcMar>
              <w:top w:w="100" w:type="dxa"/>
              <w:left w:w="100" w:type="dxa"/>
              <w:bottom w:w="100" w:type="dxa"/>
              <w:right w:w="100" w:type="dxa"/>
            </w:tcMar>
          </w:tcPr>
          <w:p w14:paraId="5489709C" w14:textId="77777777" w:rsidR="000A0823" w:rsidRDefault="00430587">
            <w:pPr>
              <w:widowControl w:val="0"/>
              <w:pBdr>
                <w:top w:val="nil"/>
                <w:left w:val="nil"/>
                <w:bottom w:val="nil"/>
                <w:right w:val="nil"/>
                <w:between w:val="nil"/>
              </w:pBdr>
              <w:spacing w:line="240" w:lineRule="auto"/>
              <w:rPr>
                <w:sz w:val="20"/>
                <w:szCs w:val="20"/>
              </w:rPr>
            </w:pPr>
            <w:r>
              <w:rPr>
                <w:sz w:val="20"/>
                <w:szCs w:val="20"/>
              </w:rPr>
              <w:t>Sales and Marketing</w:t>
            </w:r>
          </w:p>
        </w:tc>
        <w:tc>
          <w:tcPr>
            <w:tcW w:w="1467" w:type="dxa"/>
            <w:tcMar>
              <w:top w:w="100" w:type="dxa"/>
              <w:left w:w="100" w:type="dxa"/>
              <w:bottom w:w="100" w:type="dxa"/>
              <w:right w:w="100" w:type="dxa"/>
            </w:tcMar>
          </w:tcPr>
          <w:p w14:paraId="5489709D" w14:textId="77777777" w:rsidR="000A0823" w:rsidRDefault="00430587">
            <w:pPr>
              <w:widowControl w:val="0"/>
              <w:pBdr>
                <w:top w:val="nil"/>
                <w:left w:val="nil"/>
                <w:bottom w:val="nil"/>
                <w:right w:val="nil"/>
                <w:between w:val="nil"/>
              </w:pBdr>
              <w:spacing w:line="240" w:lineRule="auto"/>
              <w:rPr>
                <w:sz w:val="20"/>
                <w:szCs w:val="20"/>
              </w:rPr>
            </w:pPr>
            <w:r>
              <w:rPr>
                <w:sz w:val="20"/>
                <w:szCs w:val="20"/>
              </w:rPr>
              <w:t>Sales Performance Monitoring</w:t>
            </w:r>
          </w:p>
        </w:tc>
        <w:tc>
          <w:tcPr>
            <w:tcW w:w="3566" w:type="dxa"/>
            <w:tcMar>
              <w:top w:w="100" w:type="dxa"/>
              <w:left w:w="100" w:type="dxa"/>
              <w:bottom w:w="100" w:type="dxa"/>
              <w:right w:w="100" w:type="dxa"/>
            </w:tcMar>
          </w:tcPr>
          <w:p w14:paraId="5489709E" w14:textId="77777777" w:rsidR="000A0823" w:rsidRDefault="00430587">
            <w:pPr>
              <w:widowControl w:val="0"/>
              <w:pBdr>
                <w:top w:val="nil"/>
                <w:left w:val="nil"/>
                <w:bottom w:val="nil"/>
                <w:right w:val="nil"/>
                <w:between w:val="nil"/>
              </w:pBdr>
              <w:spacing w:line="240" w:lineRule="auto"/>
              <w:rPr>
                <w:sz w:val="20"/>
                <w:szCs w:val="20"/>
              </w:rPr>
            </w:pPr>
            <w:r>
              <w:rPr>
                <w:sz w:val="20"/>
                <w:szCs w:val="20"/>
              </w:rPr>
              <w:t>The dashboard provides real-time KPIs such as YTD sales, average daily orders, and payment method trends to the Sales and Marketing team</w:t>
            </w:r>
          </w:p>
        </w:tc>
        <w:tc>
          <w:tcPr>
            <w:tcW w:w="2858" w:type="dxa"/>
            <w:tcMar>
              <w:top w:w="100" w:type="dxa"/>
              <w:left w:w="100" w:type="dxa"/>
              <w:bottom w:w="100" w:type="dxa"/>
              <w:right w:w="100" w:type="dxa"/>
            </w:tcMar>
          </w:tcPr>
          <w:p w14:paraId="5489709F" w14:textId="416F639E" w:rsidR="000A0823" w:rsidRDefault="00430587">
            <w:pPr>
              <w:widowControl w:val="0"/>
              <w:pBdr>
                <w:top w:val="nil"/>
                <w:left w:val="nil"/>
                <w:bottom w:val="nil"/>
                <w:right w:val="nil"/>
                <w:between w:val="nil"/>
              </w:pBdr>
              <w:spacing w:line="240" w:lineRule="auto"/>
              <w:rPr>
                <w:sz w:val="20"/>
                <w:szCs w:val="20"/>
              </w:rPr>
            </w:pPr>
            <w:r>
              <w:rPr>
                <w:sz w:val="20"/>
                <w:szCs w:val="20"/>
              </w:rPr>
              <w:t>This prompts a quick investigation of performance issues and helps Sales and Marketing team to take insightful actions</w:t>
            </w:r>
          </w:p>
        </w:tc>
      </w:tr>
      <w:tr w:rsidR="000A0823" w14:paraId="548970A5" w14:textId="77777777">
        <w:trPr>
          <w:trHeight w:val="400"/>
        </w:trPr>
        <w:tc>
          <w:tcPr>
            <w:tcW w:w="1467" w:type="dxa"/>
            <w:vMerge/>
            <w:tcMar>
              <w:top w:w="100" w:type="dxa"/>
              <w:left w:w="100" w:type="dxa"/>
              <w:bottom w:w="100" w:type="dxa"/>
              <w:right w:w="100" w:type="dxa"/>
            </w:tcMar>
          </w:tcPr>
          <w:p w14:paraId="548970A1" w14:textId="77777777" w:rsidR="000A0823" w:rsidRDefault="000A0823">
            <w:pPr>
              <w:widowControl w:val="0"/>
              <w:spacing w:line="240" w:lineRule="auto"/>
              <w:rPr>
                <w:sz w:val="20"/>
                <w:szCs w:val="20"/>
              </w:rPr>
            </w:pPr>
          </w:p>
        </w:tc>
        <w:tc>
          <w:tcPr>
            <w:tcW w:w="1467" w:type="dxa"/>
            <w:tcMar>
              <w:top w:w="100" w:type="dxa"/>
              <w:left w:w="100" w:type="dxa"/>
              <w:bottom w:w="100" w:type="dxa"/>
              <w:right w:w="100" w:type="dxa"/>
            </w:tcMar>
          </w:tcPr>
          <w:p w14:paraId="548970A2" w14:textId="77777777" w:rsidR="000A0823" w:rsidRDefault="00430587">
            <w:pPr>
              <w:widowControl w:val="0"/>
              <w:spacing w:line="240" w:lineRule="auto"/>
              <w:rPr>
                <w:sz w:val="20"/>
                <w:szCs w:val="20"/>
              </w:rPr>
            </w:pPr>
            <w:r>
              <w:rPr>
                <w:sz w:val="20"/>
                <w:szCs w:val="20"/>
              </w:rPr>
              <w:t>Trend and Regional Analysis</w:t>
            </w:r>
          </w:p>
        </w:tc>
        <w:tc>
          <w:tcPr>
            <w:tcW w:w="3566" w:type="dxa"/>
            <w:tcMar>
              <w:top w:w="100" w:type="dxa"/>
              <w:left w:w="100" w:type="dxa"/>
              <w:bottom w:w="100" w:type="dxa"/>
              <w:right w:w="100" w:type="dxa"/>
            </w:tcMar>
          </w:tcPr>
          <w:p w14:paraId="548970A3" w14:textId="77777777" w:rsidR="000A0823" w:rsidRDefault="00430587">
            <w:pPr>
              <w:widowControl w:val="0"/>
              <w:spacing w:line="240" w:lineRule="auto"/>
              <w:rPr>
                <w:sz w:val="20"/>
                <w:szCs w:val="20"/>
              </w:rPr>
            </w:pPr>
            <w:r>
              <w:rPr>
                <w:sz w:val="20"/>
                <w:szCs w:val="20"/>
              </w:rPr>
              <w:t xml:space="preserve">Market analyst can compare current performance with the same period last year (YoY) </w:t>
            </w:r>
          </w:p>
        </w:tc>
        <w:tc>
          <w:tcPr>
            <w:tcW w:w="2858" w:type="dxa"/>
            <w:tcMar>
              <w:top w:w="100" w:type="dxa"/>
              <w:left w:w="100" w:type="dxa"/>
              <w:bottom w:w="100" w:type="dxa"/>
              <w:right w:w="100" w:type="dxa"/>
            </w:tcMar>
          </w:tcPr>
          <w:p w14:paraId="548970A4"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This helps to analyze underperformance by region or product category to pinpoint root causes</w:t>
            </w:r>
          </w:p>
        </w:tc>
      </w:tr>
      <w:tr w:rsidR="000A0823" w14:paraId="548970AA" w14:textId="77777777">
        <w:trPr>
          <w:trHeight w:val="400"/>
        </w:trPr>
        <w:tc>
          <w:tcPr>
            <w:tcW w:w="1467" w:type="dxa"/>
            <w:vMerge w:val="restart"/>
            <w:tcMar>
              <w:top w:w="100" w:type="dxa"/>
              <w:left w:w="100" w:type="dxa"/>
              <w:bottom w:w="100" w:type="dxa"/>
              <w:right w:w="100" w:type="dxa"/>
            </w:tcMar>
          </w:tcPr>
          <w:p w14:paraId="548970A6"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The Supply Planning team</w:t>
            </w:r>
          </w:p>
        </w:tc>
        <w:tc>
          <w:tcPr>
            <w:tcW w:w="1467" w:type="dxa"/>
            <w:tcMar>
              <w:top w:w="100" w:type="dxa"/>
              <w:left w:w="100" w:type="dxa"/>
              <w:bottom w:w="100" w:type="dxa"/>
              <w:right w:w="100" w:type="dxa"/>
            </w:tcMar>
          </w:tcPr>
          <w:p w14:paraId="548970A7" w14:textId="77777777" w:rsidR="000A0823" w:rsidRDefault="00430587">
            <w:pPr>
              <w:widowControl w:val="0"/>
              <w:spacing w:line="240" w:lineRule="auto"/>
              <w:rPr>
                <w:sz w:val="20"/>
                <w:szCs w:val="20"/>
              </w:rPr>
            </w:pPr>
            <w:r>
              <w:rPr>
                <w:sz w:val="20"/>
                <w:szCs w:val="20"/>
              </w:rPr>
              <w:t>Resource and Inventory Optimization</w:t>
            </w:r>
          </w:p>
        </w:tc>
        <w:tc>
          <w:tcPr>
            <w:tcW w:w="3566" w:type="dxa"/>
            <w:tcMar>
              <w:top w:w="100" w:type="dxa"/>
              <w:left w:w="100" w:type="dxa"/>
              <w:bottom w:w="100" w:type="dxa"/>
              <w:right w:w="100" w:type="dxa"/>
            </w:tcMar>
          </w:tcPr>
          <w:p w14:paraId="548970A8"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The Supply Planning team uses the dashboard to evaluate the performance of different product categories. They identify that Medicine products are underperforming, while Beverages are exceeding targets.</w:t>
            </w:r>
          </w:p>
        </w:tc>
        <w:tc>
          <w:tcPr>
            <w:tcW w:w="2858" w:type="dxa"/>
            <w:tcMar>
              <w:top w:w="100" w:type="dxa"/>
              <w:left w:w="100" w:type="dxa"/>
              <w:bottom w:w="100" w:type="dxa"/>
              <w:right w:w="100" w:type="dxa"/>
            </w:tcMar>
          </w:tcPr>
          <w:p w14:paraId="548970A9"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Insights from return data and sales trends help guide inventory decisions, product strategy, and targeted interventions to improve overall business performance</w:t>
            </w:r>
          </w:p>
        </w:tc>
      </w:tr>
      <w:tr w:rsidR="000A0823" w14:paraId="548970B1" w14:textId="77777777">
        <w:trPr>
          <w:trHeight w:val="400"/>
        </w:trPr>
        <w:tc>
          <w:tcPr>
            <w:tcW w:w="1467" w:type="dxa"/>
            <w:vMerge/>
            <w:tcMar>
              <w:top w:w="100" w:type="dxa"/>
              <w:left w:w="100" w:type="dxa"/>
              <w:bottom w:w="100" w:type="dxa"/>
              <w:right w:w="100" w:type="dxa"/>
            </w:tcMar>
          </w:tcPr>
          <w:p w14:paraId="548970AB" w14:textId="77777777" w:rsidR="000A0823" w:rsidRDefault="000A0823">
            <w:pPr>
              <w:widowControl w:val="0"/>
              <w:pBdr>
                <w:top w:val="nil"/>
                <w:left w:val="nil"/>
                <w:bottom w:val="nil"/>
                <w:right w:val="nil"/>
                <w:between w:val="nil"/>
              </w:pBdr>
              <w:spacing w:line="240" w:lineRule="auto"/>
              <w:rPr>
                <w:sz w:val="20"/>
                <w:szCs w:val="20"/>
              </w:rPr>
            </w:pPr>
          </w:p>
        </w:tc>
        <w:tc>
          <w:tcPr>
            <w:tcW w:w="1467" w:type="dxa"/>
            <w:tcMar>
              <w:top w:w="100" w:type="dxa"/>
              <w:left w:w="100" w:type="dxa"/>
              <w:bottom w:w="100" w:type="dxa"/>
              <w:right w:w="100" w:type="dxa"/>
            </w:tcMar>
          </w:tcPr>
          <w:p w14:paraId="548970AC" w14:textId="77777777" w:rsidR="000A0823" w:rsidRDefault="00430587">
            <w:pPr>
              <w:widowControl w:val="0"/>
              <w:spacing w:line="240" w:lineRule="auto"/>
              <w:rPr>
                <w:sz w:val="20"/>
                <w:szCs w:val="20"/>
              </w:rPr>
            </w:pPr>
            <w:r>
              <w:rPr>
                <w:sz w:val="20"/>
                <w:szCs w:val="20"/>
              </w:rPr>
              <w:t>Customer Return Processing</w:t>
            </w:r>
          </w:p>
        </w:tc>
        <w:tc>
          <w:tcPr>
            <w:tcW w:w="3566" w:type="dxa"/>
            <w:tcMar>
              <w:top w:w="100" w:type="dxa"/>
              <w:left w:w="100" w:type="dxa"/>
              <w:bottom w:w="100" w:type="dxa"/>
              <w:right w:w="100" w:type="dxa"/>
            </w:tcMar>
          </w:tcPr>
          <w:p w14:paraId="548970AD" w14:textId="77777777" w:rsidR="000A0823" w:rsidRDefault="00430587">
            <w:pPr>
              <w:widowControl w:val="0"/>
              <w:spacing w:line="240" w:lineRule="auto"/>
              <w:rPr>
                <w:sz w:val="20"/>
                <w:szCs w:val="20"/>
              </w:rPr>
            </w:pPr>
            <w:r>
              <w:rPr>
                <w:sz w:val="20"/>
                <w:szCs w:val="20"/>
              </w:rPr>
              <w:t>+) Customers submit return forms detailing the product, reason, and condition of the return.</w:t>
            </w:r>
          </w:p>
          <w:p w14:paraId="548970AE" w14:textId="77777777" w:rsidR="000A0823" w:rsidRDefault="000A0823">
            <w:pPr>
              <w:widowControl w:val="0"/>
              <w:spacing w:line="240" w:lineRule="auto"/>
              <w:rPr>
                <w:sz w:val="20"/>
                <w:szCs w:val="20"/>
              </w:rPr>
            </w:pPr>
          </w:p>
          <w:p w14:paraId="548970AF"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lastRenderedPageBreak/>
              <w:t>+) Employees review each return, assess the item’s condition, and determine approval status (e.g., refund, exchange)</w:t>
            </w:r>
          </w:p>
        </w:tc>
        <w:tc>
          <w:tcPr>
            <w:tcW w:w="2858" w:type="dxa"/>
            <w:tcMar>
              <w:top w:w="100" w:type="dxa"/>
              <w:left w:w="100" w:type="dxa"/>
              <w:bottom w:w="100" w:type="dxa"/>
              <w:right w:w="100" w:type="dxa"/>
            </w:tcMar>
          </w:tcPr>
          <w:p w14:paraId="548970B0" w14:textId="282F64A5"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lastRenderedPageBreak/>
              <w:t xml:space="preserve">This information is used to improve quality control processes and renegotiate terms with suppliers. The </w:t>
            </w:r>
            <w:r>
              <w:rPr>
                <w:sz w:val="20"/>
                <w:szCs w:val="20"/>
              </w:rPr>
              <w:lastRenderedPageBreak/>
              <w:t>employees’ review ensures accurate and consistent processing</w:t>
            </w:r>
          </w:p>
        </w:tc>
      </w:tr>
    </w:tbl>
    <w:p w14:paraId="548970B2" w14:textId="77777777" w:rsidR="000A0823" w:rsidRDefault="00430587">
      <w:pPr>
        <w:rPr>
          <w:rFonts w:ascii="Roboto" w:eastAsia="Roboto" w:hAnsi="Roboto" w:cs="Roboto"/>
          <w:color w:val="A09FC5"/>
          <w:sz w:val="24"/>
          <w:szCs w:val="24"/>
        </w:rPr>
      </w:pPr>
      <w:r>
        <w:rPr>
          <w:sz w:val="20"/>
          <w:szCs w:val="20"/>
        </w:rPr>
        <w:lastRenderedPageBreak/>
        <w:t>Overall, the system enhances operational efficiency, supports data-driven decision-making, and helps prevent financial losses by enabling early detection and response to performance issues.</w:t>
      </w:r>
    </w:p>
    <w:p w14:paraId="548970B3" w14:textId="77777777" w:rsidR="000A0823" w:rsidRDefault="000A0823">
      <w:pPr>
        <w:rPr>
          <w:rFonts w:ascii="Roboto" w:eastAsia="Roboto" w:hAnsi="Roboto" w:cs="Roboto"/>
          <w:color w:val="A09FC5"/>
          <w:sz w:val="24"/>
          <w:szCs w:val="24"/>
        </w:rPr>
      </w:pPr>
    </w:p>
    <w:p w14:paraId="548970B4" w14:textId="77777777" w:rsidR="000A0823" w:rsidRDefault="00430587">
      <w:pPr>
        <w:pStyle w:val="Heading3"/>
        <w:keepNext w:val="0"/>
        <w:keepLines w:val="0"/>
        <w:spacing w:before="0" w:after="0" w:line="240" w:lineRule="auto"/>
      </w:pPr>
      <w:bookmarkStart w:id="14" w:name="_Toc216195372"/>
      <w:r>
        <w:t>Business Rules</w:t>
      </w:r>
      <w:bookmarkEnd w:id="14"/>
    </w:p>
    <w:p w14:paraId="548970B5" w14:textId="77777777" w:rsidR="000A0823" w:rsidRDefault="00430587">
      <w:pPr>
        <w:widowControl w:val="0"/>
        <w:spacing w:line="240" w:lineRule="auto"/>
        <w:rPr>
          <w:rFonts w:ascii="Roboto" w:eastAsia="Roboto" w:hAnsi="Roboto" w:cs="Roboto"/>
          <w:color w:val="A09FC5"/>
          <w:sz w:val="24"/>
          <w:szCs w:val="24"/>
        </w:rPr>
      </w:pPr>
      <w:r>
        <w:rPr>
          <w:sz w:val="20"/>
          <w:szCs w:val="20"/>
        </w:rPr>
        <w:t>The system operates under a set of business rules designed to ensure data integrity, streamline return processing, support accurate analysis, and align with Best Mart’s operational and strategic objectives. These rules govern data processing, approval workflows, and reporting:</w:t>
      </w:r>
    </w:p>
    <w:p w14:paraId="548970B6" w14:textId="77777777" w:rsidR="000A0823" w:rsidRDefault="00430587">
      <w:pPr>
        <w:widowControl w:val="0"/>
        <w:numPr>
          <w:ilvl w:val="0"/>
          <w:numId w:val="1"/>
        </w:numPr>
        <w:spacing w:line="240" w:lineRule="auto"/>
        <w:rPr>
          <w:sz w:val="20"/>
          <w:szCs w:val="20"/>
        </w:rPr>
      </w:pPr>
      <w:r>
        <w:rPr>
          <w:sz w:val="20"/>
          <w:szCs w:val="20"/>
        </w:rPr>
        <w:t>Return Processing and Approval Workflow Rules:</w:t>
      </w:r>
    </w:p>
    <w:p w14:paraId="548970B7" w14:textId="77777777" w:rsidR="000A0823" w:rsidRDefault="00430587">
      <w:pPr>
        <w:widowControl w:val="0"/>
        <w:numPr>
          <w:ilvl w:val="0"/>
          <w:numId w:val="7"/>
        </w:numPr>
        <w:spacing w:line="240" w:lineRule="auto"/>
        <w:rPr>
          <w:sz w:val="20"/>
          <w:szCs w:val="20"/>
        </w:rPr>
      </w:pPr>
      <w:r>
        <w:rPr>
          <w:sz w:val="20"/>
          <w:szCs w:val="20"/>
        </w:rPr>
        <w:t>Each CustomerForm must have a corresponding EmployeeReview entry.</w:t>
      </w:r>
    </w:p>
    <w:p w14:paraId="548970B8" w14:textId="77777777" w:rsidR="000A0823" w:rsidRDefault="00430587">
      <w:pPr>
        <w:widowControl w:val="0"/>
        <w:numPr>
          <w:ilvl w:val="0"/>
          <w:numId w:val="7"/>
        </w:numPr>
        <w:spacing w:line="240" w:lineRule="auto"/>
        <w:rPr>
          <w:sz w:val="20"/>
          <w:szCs w:val="20"/>
        </w:rPr>
      </w:pPr>
      <w:r>
        <w:rPr>
          <w:sz w:val="20"/>
          <w:szCs w:val="20"/>
        </w:rPr>
        <w:t>The FormID in the EmployeeReview must match the FormID in the CustomerForm (referential integrity).</w:t>
      </w:r>
    </w:p>
    <w:p w14:paraId="548970B9" w14:textId="77777777" w:rsidR="000A0823" w:rsidRDefault="00430587">
      <w:pPr>
        <w:widowControl w:val="0"/>
        <w:numPr>
          <w:ilvl w:val="0"/>
          <w:numId w:val="7"/>
        </w:numPr>
        <w:spacing w:line="240" w:lineRule="auto"/>
        <w:rPr>
          <w:sz w:val="20"/>
          <w:szCs w:val="20"/>
        </w:rPr>
      </w:pPr>
      <w:r>
        <w:rPr>
          <w:sz w:val="20"/>
          <w:szCs w:val="20"/>
        </w:rPr>
        <w:t>The Returned_reason in the customer’s form must be updated before approval_status  in the EmployeeReview set.</w:t>
      </w:r>
    </w:p>
    <w:p w14:paraId="548970BA" w14:textId="77777777" w:rsidR="000A0823" w:rsidRDefault="00430587">
      <w:pPr>
        <w:widowControl w:val="0"/>
        <w:numPr>
          <w:ilvl w:val="0"/>
          <w:numId w:val="7"/>
        </w:numPr>
        <w:spacing w:line="240" w:lineRule="auto"/>
        <w:rPr>
          <w:sz w:val="20"/>
          <w:szCs w:val="20"/>
        </w:rPr>
      </w:pPr>
      <w:r>
        <w:rPr>
          <w:sz w:val="20"/>
          <w:szCs w:val="20"/>
        </w:rPr>
        <w:t>The returned_method  field must be selected from a predefined list</w:t>
      </w:r>
    </w:p>
    <w:p w14:paraId="548970BB" w14:textId="77777777" w:rsidR="000A0823" w:rsidRDefault="00430587">
      <w:pPr>
        <w:widowControl w:val="0"/>
        <w:numPr>
          <w:ilvl w:val="0"/>
          <w:numId w:val="7"/>
        </w:numPr>
        <w:spacing w:line="240" w:lineRule="auto"/>
        <w:rPr>
          <w:sz w:val="20"/>
          <w:szCs w:val="20"/>
        </w:rPr>
      </w:pPr>
      <w:r>
        <w:rPr>
          <w:sz w:val="20"/>
          <w:szCs w:val="20"/>
        </w:rPr>
        <w:t xml:space="preserve">The trans_id and product_id must exist </w:t>
      </w:r>
    </w:p>
    <w:p w14:paraId="548970BC" w14:textId="77777777" w:rsidR="000A0823" w:rsidRDefault="00430587">
      <w:pPr>
        <w:widowControl w:val="0"/>
        <w:numPr>
          <w:ilvl w:val="0"/>
          <w:numId w:val="7"/>
        </w:numPr>
        <w:spacing w:line="240" w:lineRule="auto"/>
        <w:rPr>
          <w:sz w:val="20"/>
          <w:szCs w:val="20"/>
        </w:rPr>
      </w:pPr>
      <w:r>
        <w:rPr>
          <w:sz w:val="20"/>
          <w:szCs w:val="20"/>
        </w:rPr>
        <w:t>Approval_time must be a valid date and cannot be in the future.</w:t>
      </w:r>
    </w:p>
    <w:p w14:paraId="548970BD" w14:textId="77777777" w:rsidR="000A0823" w:rsidRDefault="00430587">
      <w:pPr>
        <w:widowControl w:val="0"/>
        <w:numPr>
          <w:ilvl w:val="0"/>
          <w:numId w:val="1"/>
        </w:numPr>
        <w:pBdr>
          <w:top w:val="nil"/>
          <w:left w:val="nil"/>
          <w:bottom w:val="nil"/>
          <w:right w:val="nil"/>
          <w:between w:val="nil"/>
        </w:pBdr>
        <w:spacing w:line="240" w:lineRule="auto"/>
        <w:rPr>
          <w:sz w:val="20"/>
          <w:szCs w:val="20"/>
        </w:rPr>
      </w:pPr>
      <w:r>
        <w:rPr>
          <w:sz w:val="20"/>
          <w:szCs w:val="20"/>
        </w:rPr>
        <w:t>KPI and Dashboard Reporting Rules</w:t>
      </w:r>
    </w:p>
    <w:p w14:paraId="548970BE"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Year-to-Date (YTD) Sales must be calculated based on completed orders only.</w:t>
      </w:r>
    </w:p>
    <w:p w14:paraId="548970BF"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Average Daily Orders is computed as total transactions in the period divided by the number of days.</w:t>
      </w:r>
    </w:p>
    <w:p w14:paraId="548970C0"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Daily Active Users is based on unique users who placed an order on a given day.</w:t>
      </w:r>
    </w:p>
    <w:p w14:paraId="548970C1"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Payment Method Distribution must exclude canceled or pending transactions.</w:t>
      </w:r>
    </w:p>
    <w:p w14:paraId="548970C2"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Top Product Categories are ranked by total sales revenue within a selected time frame</w:t>
      </w:r>
      <w:r>
        <w:rPr>
          <w:rFonts w:ascii="Roboto" w:eastAsia="Roboto" w:hAnsi="Roboto" w:cs="Roboto"/>
          <w:color w:val="A09FC5"/>
          <w:sz w:val="24"/>
          <w:szCs w:val="24"/>
        </w:rPr>
        <w:t>.</w:t>
      </w:r>
    </w:p>
    <w:p w14:paraId="548970C3" w14:textId="77777777" w:rsidR="000A0823" w:rsidRDefault="00430587">
      <w:pPr>
        <w:widowControl w:val="0"/>
        <w:numPr>
          <w:ilvl w:val="0"/>
          <w:numId w:val="1"/>
        </w:numPr>
        <w:pBdr>
          <w:top w:val="nil"/>
          <w:left w:val="nil"/>
          <w:bottom w:val="nil"/>
          <w:right w:val="nil"/>
          <w:between w:val="nil"/>
        </w:pBdr>
        <w:spacing w:line="240" w:lineRule="auto"/>
        <w:rPr>
          <w:sz w:val="20"/>
          <w:szCs w:val="20"/>
        </w:rPr>
      </w:pPr>
      <w:r>
        <w:rPr>
          <w:sz w:val="20"/>
          <w:szCs w:val="20"/>
        </w:rPr>
        <w:t>Trend and Analysis Rules</w:t>
      </w:r>
    </w:p>
    <w:p w14:paraId="548970C4"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Year-over-Year (YoY) comparisons are only valid when comparing the same calendar period (e.g., March 2023 vs. March 2024).</w:t>
      </w:r>
    </w:p>
    <w:p w14:paraId="548970C5"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Trend analysis is based on rolling 12-month and last 2 years data to account for seasonality.</w:t>
      </w:r>
    </w:p>
    <w:p w14:paraId="548970C6" w14:textId="77777777" w:rsidR="000A0823" w:rsidRDefault="00430587">
      <w:pPr>
        <w:widowControl w:val="0"/>
        <w:numPr>
          <w:ilvl w:val="0"/>
          <w:numId w:val="1"/>
        </w:numPr>
        <w:pBdr>
          <w:top w:val="nil"/>
          <w:left w:val="nil"/>
          <w:bottom w:val="nil"/>
          <w:right w:val="nil"/>
          <w:between w:val="nil"/>
        </w:pBdr>
        <w:spacing w:line="240" w:lineRule="auto"/>
        <w:rPr>
          <w:sz w:val="20"/>
          <w:szCs w:val="20"/>
        </w:rPr>
      </w:pPr>
      <w:r>
        <w:rPr>
          <w:sz w:val="20"/>
          <w:szCs w:val="20"/>
        </w:rPr>
        <w:t>Data Security and Access Control Rules</w:t>
      </w:r>
    </w:p>
    <w:p w14:paraId="548970C7"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Customer info will be encrypted in cust_id</w:t>
      </w:r>
    </w:p>
    <w:p w14:paraId="548970C8"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Only authorized employees can access the EmployeeReview form.</w:t>
      </w:r>
    </w:p>
    <w:p w14:paraId="548970C9"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User roles determine access levels (e.g., customer support, sales manager, analyst).</w:t>
      </w:r>
    </w:p>
    <w:p w14:paraId="548970CA" w14:textId="77777777" w:rsidR="000A0823" w:rsidRDefault="00430587">
      <w:pPr>
        <w:widowControl w:val="0"/>
        <w:numPr>
          <w:ilvl w:val="0"/>
          <w:numId w:val="7"/>
        </w:numPr>
        <w:pBdr>
          <w:top w:val="nil"/>
          <w:left w:val="nil"/>
          <w:bottom w:val="nil"/>
          <w:right w:val="nil"/>
          <w:between w:val="nil"/>
        </w:pBdr>
        <w:spacing w:line="240" w:lineRule="auto"/>
        <w:rPr>
          <w:sz w:val="20"/>
          <w:szCs w:val="20"/>
        </w:rPr>
      </w:pPr>
      <w:r>
        <w:rPr>
          <w:sz w:val="20"/>
          <w:szCs w:val="20"/>
        </w:rPr>
        <w:t>All data entries and modifications are logged for audit purposes.</w:t>
      </w:r>
    </w:p>
    <w:p w14:paraId="548970CB" w14:textId="77777777" w:rsidR="000A0823" w:rsidRDefault="000A0823">
      <w:pPr>
        <w:widowControl w:val="0"/>
        <w:spacing w:line="240" w:lineRule="auto"/>
        <w:rPr>
          <w:sz w:val="20"/>
          <w:szCs w:val="20"/>
        </w:rPr>
      </w:pPr>
    </w:p>
    <w:p w14:paraId="548970CC" w14:textId="77777777" w:rsidR="000A0823" w:rsidRDefault="00430587">
      <w:pPr>
        <w:pStyle w:val="Heading3"/>
        <w:keepNext w:val="0"/>
        <w:keepLines w:val="0"/>
        <w:spacing w:before="0" w:after="0" w:line="240" w:lineRule="auto"/>
      </w:pPr>
      <w:bookmarkStart w:id="15" w:name="_Toc216195373"/>
      <w:r>
        <w:t>Entity Relationship Diagram</w:t>
      </w:r>
      <w:bookmarkEnd w:id="15"/>
    </w:p>
    <w:p w14:paraId="548970CD"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The Entity Relationship Diagram (ERD) for the Best Mart system models the core data entities and their relationships to support customer returns and sales performance analysis. The main entities include:</w:t>
      </w:r>
    </w:p>
    <w:p w14:paraId="548970CE" w14:textId="77777777" w:rsidR="000A0823" w:rsidRDefault="00430587">
      <w:pPr>
        <w:numPr>
          <w:ilvl w:val="0"/>
          <w:numId w:val="6"/>
        </w:num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Customer: Stores customer information (e.g., CustomerID, Name, Contact), enabling personalized service and tracking of purchase behavior.</w:t>
      </w:r>
    </w:p>
    <w:p w14:paraId="548970CF" w14:textId="77777777" w:rsidR="000A0823" w:rsidRDefault="00430587">
      <w:pPr>
        <w:numPr>
          <w:ilvl w:val="0"/>
          <w:numId w:val="6"/>
        </w:num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Transaction: Records each sale (e.g., TransactionID, CustomerID, ProductID, Quantity, Amount, PaymentMethod, TransactionDate). This entity links customers to their purchases.</w:t>
      </w:r>
    </w:p>
    <w:p w14:paraId="548970D0" w14:textId="7242F406" w:rsidR="000A0823" w:rsidRDefault="00430587">
      <w:pPr>
        <w:numPr>
          <w:ilvl w:val="0"/>
          <w:numId w:val="6"/>
        </w:num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Product: Stores product information (e.g., product ID, name, category, manufacturer country and suppliers’ information</w:t>
      </w:r>
    </w:p>
    <w:p w14:paraId="548970D1" w14:textId="77777777" w:rsidR="000A0823" w:rsidRDefault="00430587">
      <w:pPr>
        <w:numPr>
          <w:ilvl w:val="0"/>
          <w:numId w:val="6"/>
        </w:num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Store: Represents physical or online stores (e.g., StoreID, StoreName, Location), enabling regional performance analysis.</w:t>
      </w:r>
    </w:p>
    <w:p w14:paraId="548970D2" w14:textId="77777777" w:rsidR="000A0823" w:rsidRDefault="00430587">
      <w:pPr>
        <w:numPr>
          <w:ilvl w:val="0"/>
          <w:numId w:val="6"/>
        </w:num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Time: A time dimension table (e.g., Date, Day, Month, Year, Quarter) used to contextualize sales over time.</w:t>
      </w:r>
    </w:p>
    <w:p w14:paraId="548970D3" w14:textId="2F7C2E8C" w:rsidR="000A0823" w:rsidRDefault="00430587">
      <w:pPr>
        <w:widowControl w:val="0"/>
        <w:numPr>
          <w:ilvl w:val="0"/>
          <w:numId w:val="6"/>
        </w:num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 xml:space="preserve">Returned_form includes customer form &amp; employee’s review: Captures customer return details (e.g., form ID, product ID, return reason, payment method) and records employee assessments </w:t>
      </w:r>
      <w:r>
        <w:rPr>
          <w:sz w:val="20"/>
          <w:szCs w:val="20"/>
        </w:rPr>
        <w:lastRenderedPageBreak/>
        <w:t>of returns (e.g., return status, approval status, approval date).</w:t>
      </w:r>
    </w:p>
    <w:p w14:paraId="548970D4" w14:textId="77777777" w:rsidR="000A0823" w:rsidRDefault="00430587">
      <w:pPr>
        <w:widowControl w:val="0"/>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Key Relationships:</w:t>
      </w:r>
    </w:p>
    <w:p w14:paraId="548970D5" w14:textId="77777777" w:rsidR="000A0823" w:rsidRDefault="00430587">
      <w:pPr>
        <w:widowControl w:val="0"/>
        <w:numPr>
          <w:ilvl w:val="0"/>
          <w:numId w:val="2"/>
        </w:numPr>
        <w:pBdr>
          <w:top w:val="none" w:sz="0" w:space="0" w:color="3B3B3B"/>
          <w:left w:val="none" w:sz="0" w:space="0" w:color="3B3B3B"/>
          <w:bottom w:val="none" w:sz="0" w:space="0" w:color="3B3B3B"/>
          <w:right w:val="none" w:sz="0" w:space="0" w:color="3B3B3B"/>
          <w:between w:val="none" w:sz="0" w:space="0" w:color="3B3B3B"/>
        </w:pBdr>
        <w:spacing w:line="240" w:lineRule="auto"/>
        <w:rPr>
          <w:color w:val="000000"/>
        </w:rPr>
      </w:pPr>
      <w:r>
        <w:rPr>
          <w:rFonts w:ascii="Arial Unicode MS" w:eastAsia="Arial Unicode MS" w:hAnsi="Arial Unicode MS" w:cs="Arial Unicode MS"/>
          <w:sz w:val="20"/>
          <w:szCs w:val="20"/>
        </w:rPr>
        <w:t>Customer → Transaction (one-to-many): One customer can make multiple transactions.</w:t>
      </w:r>
    </w:p>
    <w:p w14:paraId="548970D6" w14:textId="77777777" w:rsidR="000A0823" w:rsidRDefault="00430587">
      <w:pPr>
        <w:widowControl w:val="0"/>
        <w:numPr>
          <w:ilvl w:val="0"/>
          <w:numId w:val="2"/>
        </w:numPr>
        <w:pBdr>
          <w:top w:val="none" w:sz="0" w:space="0" w:color="3B3B3B"/>
          <w:left w:val="none" w:sz="0" w:space="0" w:color="3B3B3B"/>
          <w:bottom w:val="none" w:sz="0" w:space="0" w:color="3B3B3B"/>
          <w:right w:val="none" w:sz="0" w:space="0" w:color="3B3B3B"/>
          <w:between w:val="none" w:sz="0" w:space="0" w:color="3B3B3B"/>
        </w:pBdr>
        <w:spacing w:line="240" w:lineRule="auto"/>
        <w:rPr>
          <w:color w:val="000000"/>
        </w:rPr>
      </w:pPr>
      <w:r>
        <w:rPr>
          <w:rFonts w:ascii="Arial Unicode MS" w:eastAsia="Arial Unicode MS" w:hAnsi="Arial Unicode MS" w:cs="Arial Unicode MS"/>
          <w:sz w:val="20"/>
          <w:szCs w:val="20"/>
        </w:rPr>
        <w:t>Transaction → Product (many-to-one): Each transaction includes one or more products.</w:t>
      </w:r>
    </w:p>
    <w:p w14:paraId="548970D7" w14:textId="77777777" w:rsidR="000A0823" w:rsidRDefault="00430587">
      <w:pPr>
        <w:numPr>
          <w:ilvl w:val="0"/>
          <w:numId w:val="2"/>
        </w:numPr>
        <w:pBdr>
          <w:top w:val="none" w:sz="0" w:space="0" w:color="3B3B3B"/>
          <w:left w:val="none" w:sz="0" w:space="0" w:color="3B3B3B"/>
          <w:bottom w:val="none" w:sz="0" w:space="0" w:color="3B3B3B"/>
          <w:right w:val="none" w:sz="0" w:space="0" w:color="3B3B3B"/>
          <w:between w:val="none" w:sz="0" w:space="0" w:color="3B3B3B"/>
        </w:pBdr>
        <w:spacing w:line="240" w:lineRule="auto"/>
        <w:rPr>
          <w:color w:val="000000"/>
        </w:rPr>
      </w:pPr>
      <w:r>
        <w:rPr>
          <w:rFonts w:ascii="Arial Unicode MS" w:eastAsia="Arial Unicode MS" w:hAnsi="Arial Unicode MS" w:cs="Arial Unicode MS"/>
          <w:sz w:val="20"/>
          <w:szCs w:val="20"/>
        </w:rPr>
        <w:t>Transaction → Store (many-to-one): Each transaction is linked to a specific store.</w:t>
      </w:r>
    </w:p>
    <w:p w14:paraId="548970D8" w14:textId="77777777" w:rsidR="000A0823" w:rsidRDefault="00430587">
      <w:pPr>
        <w:numPr>
          <w:ilvl w:val="0"/>
          <w:numId w:val="2"/>
        </w:numPr>
        <w:pBdr>
          <w:top w:val="none" w:sz="0" w:space="0" w:color="3B3B3B"/>
          <w:left w:val="none" w:sz="0" w:space="0" w:color="3B3B3B"/>
          <w:bottom w:val="none" w:sz="0" w:space="0" w:color="3B3B3B"/>
          <w:right w:val="none" w:sz="0" w:space="0" w:color="3B3B3B"/>
          <w:between w:val="none" w:sz="0" w:space="0" w:color="3B3B3B"/>
        </w:pBdr>
        <w:spacing w:line="240" w:lineRule="auto"/>
        <w:rPr>
          <w:color w:val="000000"/>
        </w:rPr>
      </w:pPr>
      <w:r>
        <w:rPr>
          <w:rFonts w:ascii="Arial Unicode MS" w:eastAsia="Arial Unicode MS" w:hAnsi="Arial Unicode MS" w:cs="Arial Unicode MS"/>
          <w:sz w:val="20"/>
          <w:szCs w:val="20"/>
        </w:rPr>
        <w:t>Transaction → Time (many-to-one): Transactions are timestamped using the time dimension.</w:t>
      </w:r>
    </w:p>
    <w:p w14:paraId="548970D9" w14:textId="77777777" w:rsidR="000A0823" w:rsidRDefault="00430587">
      <w:pPr>
        <w:numPr>
          <w:ilvl w:val="0"/>
          <w:numId w:val="2"/>
        </w:numPr>
        <w:pBdr>
          <w:top w:val="none" w:sz="0" w:space="0" w:color="3B3B3B"/>
          <w:left w:val="none" w:sz="0" w:space="0" w:color="3B3B3B"/>
          <w:bottom w:val="none" w:sz="0" w:space="0" w:color="3B3B3B"/>
          <w:right w:val="none" w:sz="0" w:space="0" w:color="3B3B3B"/>
          <w:between w:val="none" w:sz="0" w:space="0" w:color="3B3B3B"/>
        </w:pBdr>
        <w:spacing w:after="220" w:line="240" w:lineRule="auto"/>
        <w:rPr>
          <w:color w:val="000000"/>
        </w:rPr>
      </w:pPr>
      <w:r>
        <w:rPr>
          <w:rFonts w:ascii="Arial Unicode MS" w:eastAsia="Arial Unicode MS" w:hAnsi="Arial Unicode MS" w:cs="Arial Unicode MS"/>
          <w:sz w:val="20"/>
          <w:szCs w:val="20"/>
        </w:rPr>
        <w:t>CustomerForm → Transaction (one-to-one): Each return is tied to a specific transaction.</w:t>
      </w:r>
    </w:p>
    <w:p w14:paraId="548970DA" w14:textId="77777777" w:rsidR="000A0823" w:rsidRDefault="000A0823">
      <w:pPr>
        <w:pBdr>
          <w:top w:val="none" w:sz="0" w:space="0" w:color="3B3B3B"/>
          <w:left w:val="none" w:sz="0" w:space="0" w:color="3B3B3B"/>
          <w:bottom w:val="none" w:sz="0" w:space="0" w:color="3B3B3B"/>
          <w:right w:val="none" w:sz="0" w:space="0" w:color="3B3B3B"/>
          <w:between w:val="none" w:sz="0" w:space="0" w:color="3B3B3B"/>
        </w:pBdr>
        <w:spacing w:before="60" w:after="220" w:line="240" w:lineRule="auto"/>
        <w:rPr>
          <w:sz w:val="20"/>
          <w:szCs w:val="20"/>
        </w:rPr>
      </w:pPr>
    </w:p>
    <w:p w14:paraId="548970DB"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The ERD supports robust reporting, trend analysis, and decision-making by integrating customer behavior, product performance, store-level data, and temporal insights. This structure enables accurate tracking of sales, returns, and performance across regions and time periods.</w:t>
      </w:r>
    </w:p>
    <w:p w14:paraId="548970DC" w14:textId="77777777" w:rsidR="000A0823" w:rsidRDefault="000A0823"/>
    <w:p w14:paraId="548970DD" w14:textId="77777777" w:rsidR="000A0823" w:rsidRDefault="00430587">
      <w:r>
        <w:rPr>
          <w:noProof/>
        </w:rPr>
        <w:drawing>
          <wp:inline distT="114300" distB="114300" distL="114300" distR="114300" wp14:anchorId="54897117" wp14:editId="54897118">
            <wp:extent cx="5943600" cy="32512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3251200"/>
                    </a:xfrm>
                    <a:prstGeom prst="rect">
                      <a:avLst/>
                    </a:prstGeom>
                    <a:ln/>
                  </pic:spPr>
                </pic:pic>
              </a:graphicData>
            </a:graphic>
          </wp:inline>
        </w:drawing>
      </w:r>
    </w:p>
    <w:p w14:paraId="61E611B3" w14:textId="77777777" w:rsidR="00430587" w:rsidRDefault="00430587">
      <w:pPr>
        <w:pStyle w:val="Heading3"/>
        <w:keepNext w:val="0"/>
        <w:keepLines w:val="0"/>
        <w:spacing w:before="0" w:after="0" w:line="240" w:lineRule="auto"/>
      </w:pPr>
    </w:p>
    <w:p w14:paraId="548970DE" w14:textId="28AF2333" w:rsidR="000A0823" w:rsidRDefault="00430587">
      <w:pPr>
        <w:pStyle w:val="Heading3"/>
        <w:keepNext w:val="0"/>
        <w:keepLines w:val="0"/>
        <w:spacing w:before="0" w:after="0" w:line="240" w:lineRule="auto"/>
      </w:pPr>
      <w:bookmarkStart w:id="16" w:name="_Toc216195374"/>
      <w:r>
        <w:t>Relational Data Schema</w:t>
      </w:r>
      <w:bookmarkEnd w:id="16"/>
    </w:p>
    <w:p w14:paraId="548970DF"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sz w:val="20"/>
          <w:szCs w:val="20"/>
        </w:rPr>
      </w:pPr>
      <w:r>
        <w:rPr>
          <w:sz w:val="20"/>
          <w:szCs w:val="20"/>
        </w:rPr>
        <w:t>The relational data schema for Best Mart is designed to support comprehensive sales, return, and performance analysis by organizing data into structured, normalized tables that maintain data integrity and enable efficient querying. The schema integrates key business entities: Customer, Transaction, Product, Store, Time, Returned Form into a cohesive database structure that supports both operational and analytical use cases.</w:t>
      </w:r>
    </w:p>
    <w:p w14:paraId="548970E0"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line="240" w:lineRule="auto"/>
        <w:rPr>
          <w:rFonts w:ascii="Roboto" w:eastAsia="Roboto" w:hAnsi="Roboto" w:cs="Roboto"/>
          <w:color w:val="A09FC5"/>
          <w:sz w:val="24"/>
          <w:szCs w:val="24"/>
        </w:rPr>
      </w:pPr>
      <w:r>
        <w:rPr>
          <w:sz w:val="20"/>
          <w:szCs w:val="20"/>
        </w:rPr>
        <w:t>The schema is built around a star schema model, where fact tables (e.g., Transaction) are linked to dimension tables (e.g., Customer, Product, Store, Time) to enable efficient querying and reporting. This design allows for flexible analysis across multiple dimensions such as time, location, product category, and customer behavior.</w:t>
      </w:r>
    </w:p>
    <w:p w14:paraId="548970E1" w14:textId="77777777" w:rsidR="000A0823" w:rsidRDefault="000A0823"/>
    <w:p w14:paraId="548970E2" w14:textId="77777777" w:rsidR="000A0823" w:rsidRDefault="00430587">
      <w:pPr>
        <w:jc w:val="center"/>
        <w:rPr>
          <w:sz w:val="40"/>
          <w:szCs w:val="40"/>
        </w:rPr>
      </w:pPr>
      <w:r>
        <w:rPr>
          <w:noProof/>
        </w:rPr>
        <w:lastRenderedPageBreak/>
        <w:drawing>
          <wp:inline distT="114300" distB="114300" distL="114300" distR="114300" wp14:anchorId="54897119" wp14:editId="5489711A">
            <wp:extent cx="5986463" cy="444597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86463" cy="4445972"/>
                    </a:xfrm>
                    <a:prstGeom prst="rect">
                      <a:avLst/>
                    </a:prstGeom>
                    <a:ln/>
                  </pic:spPr>
                </pic:pic>
              </a:graphicData>
            </a:graphic>
          </wp:inline>
        </w:drawing>
      </w:r>
    </w:p>
    <w:p w14:paraId="2C69CCBC" w14:textId="77777777" w:rsidR="00430587" w:rsidRDefault="00430587">
      <w:pPr>
        <w:pStyle w:val="Heading3"/>
        <w:keepNext w:val="0"/>
        <w:keepLines w:val="0"/>
        <w:spacing w:before="0" w:after="0" w:line="240" w:lineRule="auto"/>
      </w:pPr>
      <w:bookmarkStart w:id="17" w:name="_Toc216195375"/>
    </w:p>
    <w:p w14:paraId="548970E3" w14:textId="0D987269" w:rsidR="000A0823" w:rsidRDefault="00430587">
      <w:pPr>
        <w:pStyle w:val="Heading3"/>
        <w:keepNext w:val="0"/>
        <w:keepLines w:val="0"/>
        <w:spacing w:before="0" w:after="0" w:line="240" w:lineRule="auto"/>
      </w:pPr>
      <w:r>
        <w:t>SQL Database</w:t>
      </w:r>
      <w:bookmarkEnd w:id="17"/>
    </w:p>
    <w:p w14:paraId="548970E4" w14:textId="77777777" w:rsidR="000A0823" w:rsidRDefault="00430587">
      <w:pPr>
        <w:spacing w:line="240" w:lineRule="auto"/>
      </w:pPr>
      <w:r>
        <w:rPr>
          <w:sz w:val="20"/>
          <w:szCs w:val="20"/>
        </w:rPr>
        <w:t xml:space="preserve">The Best Mart SQL database is designed to support business intelligence and performance analysis by integrating structured data from various operational sources. The core data entities: Customer, Transaction, Product, Store, and Time are initially populated by importing CSV files into the database. </w:t>
      </w:r>
      <w:r>
        <w:rPr>
          <w:sz w:val="20"/>
          <w:szCs w:val="20"/>
        </w:rPr>
        <w:lastRenderedPageBreak/>
        <w:t>These files are loaded into their respective tables using SQL Server Management Studio.</w:t>
      </w:r>
      <w:r>
        <w:rPr>
          <w:noProof/>
        </w:rPr>
        <w:drawing>
          <wp:inline distT="114300" distB="114300" distL="114300" distR="114300" wp14:anchorId="5489711B" wp14:editId="5489711C">
            <wp:extent cx="5943600" cy="3048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3048000"/>
                    </a:xfrm>
                    <a:prstGeom prst="rect">
                      <a:avLst/>
                    </a:prstGeom>
                    <a:ln/>
                  </pic:spPr>
                </pic:pic>
              </a:graphicData>
            </a:graphic>
          </wp:inline>
        </w:drawing>
      </w:r>
    </w:p>
    <w:p w14:paraId="548970E5" w14:textId="77777777" w:rsidR="000A0823" w:rsidRDefault="00430587">
      <w:pPr>
        <w:pBdr>
          <w:top w:val="none" w:sz="0" w:space="0" w:color="3B3B3B"/>
          <w:left w:val="none" w:sz="0" w:space="0" w:color="3B3B3B"/>
          <w:bottom w:val="none" w:sz="0" w:space="0" w:color="3B3B3B"/>
          <w:right w:val="none" w:sz="0" w:space="0" w:color="3B3B3B"/>
          <w:between w:val="none" w:sz="0" w:space="0" w:color="3B3B3B"/>
        </w:pBdr>
        <w:spacing w:after="220"/>
      </w:pPr>
      <w:r>
        <w:rPr>
          <w:sz w:val="20"/>
          <w:szCs w:val="20"/>
        </w:rPr>
        <w:t>The returned_form is not imported from a CSV but is generated dynamically via SQL query as below. This is done by joining the Transaction and Product tables, identifying high-return products by using a record tracking of customer form and employees’ reviews stored in Excel Online. Then, those information will be synchronized by Power Automate to SQL database tables respectively.</w:t>
      </w:r>
    </w:p>
    <w:p w14:paraId="548970E6" w14:textId="77777777" w:rsidR="000A0823" w:rsidRDefault="00430587">
      <w:pPr>
        <w:rPr>
          <w:sz w:val="40"/>
          <w:szCs w:val="40"/>
        </w:rPr>
      </w:pPr>
      <w:r>
        <w:rPr>
          <w:noProof/>
          <w:sz w:val="40"/>
          <w:szCs w:val="40"/>
        </w:rPr>
        <w:drawing>
          <wp:inline distT="114300" distB="114300" distL="114300" distR="114300" wp14:anchorId="5489711D" wp14:editId="5489711E">
            <wp:extent cx="5581650" cy="324802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581650" cy="3248025"/>
                    </a:xfrm>
                    <a:prstGeom prst="rect">
                      <a:avLst/>
                    </a:prstGeom>
                    <a:ln/>
                  </pic:spPr>
                </pic:pic>
              </a:graphicData>
            </a:graphic>
          </wp:inline>
        </w:drawing>
      </w:r>
    </w:p>
    <w:p w14:paraId="548970E7" w14:textId="77777777" w:rsidR="000A0823" w:rsidRDefault="000A0823">
      <w:pPr>
        <w:rPr>
          <w:sz w:val="40"/>
          <w:szCs w:val="40"/>
        </w:rPr>
      </w:pPr>
    </w:p>
    <w:p w14:paraId="548970E8" w14:textId="77777777" w:rsidR="000A0823" w:rsidRDefault="000A0823">
      <w:pPr>
        <w:rPr>
          <w:sz w:val="40"/>
          <w:szCs w:val="40"/>
        </w:rPr>
      </w:pPr>
    </w:p>
    <w:p w14:paraId="63EBEFF6" w14:textId="77777777" w:rsidR="00324B92" w:rsidRDefault="00324B92">
      <w:pPr>
        <w:rPr>
          <w:sz w:val="40"/>
          <w:szCs w:val="40"/>
        </w:rPr>
      </w:pPr>
    </w:p>
    <w:p w14:paraId="548970E9" w14:textId="77777777" w:rsidR="000A0823" w:rsidRDefault="00430587">
      <w:pPr>
        <w:pStyle w:val="Heading3"/>
        <w:keepNext w:val="0"/>
        <w:keepLines w:val="0"/>
        <w:spacing w:before="0" w:after="0" w:line="240" w:lineRule="auto"/>
      </w:pPr>
      <w:bookmarkStart w:id="18" w:name="_Toc216195376"/>
      <w:r>
        <w:t>Forms</w:t>
      </w:r>
      <w:bookmarkEnd w:id="18"/>
    </w:p>
    <w:p w14:paraId="548970EA" w14:textId="77777777" w:rsidR="000A0823" w:rsidRDefault="00430587">
      <w:pPr>
        <w:spacing w:line="240" w:lineRule="auto"/>
        <w:rPr>
          <w:sz w:val="20"/>
          <w:szCs w:val="20"/>
        </w:rPr>
      </w:pPr>
      <w:r>
        <w:rPr>
          <w:rFonts w:ascii="Arial Unicode MS" w:eastAsia="Arial Unicode MS" w:hAnsi="Arial Unicode MS" w:cs="Arial Unicode MS"/>
          <w:sz w:val="20"/>
          <w:szCs w:val="20"/>
        </w:rPr>
        <w:t>The returned form flows from Microsoft Forms → Excel Online → SQL Database, with Power Automate acting as the automation engine to sync data at every stage. This creates a seamless, automated return tracking system that supports both operational efficiency and strategic decision-making.</w:t>
      </w:r>
    </w:p>
    <w:p w14:paraId="548970EB" w14:textId="77777777" w:rsidR="000A0823" w:rsidRDefault="00430587">
      <w:pPr>
        <w:spacing w:line="240" w:lineRule="auto"/>
        <w:rPr>
          <w:sz w:val="20"/>
          <w:szCs w:val="20"/>
        </w:rPr>
      </w:pPr>
      <w:r>
        <w:rPr>
          <w:sz w:val="20"/>
          <w:szCs w:val="20"/>
        </w:rPr>
        <w:t xml:space="preserve">A customer submits a return for a damaged blender via Microsoft Forms at LINK: </w:t>
      </w:r>
      <w:hyperlink r:id="rId13">
        <w:r>
          <w:rPr>
            <w:color w:val="1155CC"/>
            <w:sz w:val="20"/>
            <w:szCs w:val="20"/>
            <w:u w:val="single"/>
          </w:rPr>
          <w:t>Returned Form – Fill out form</w:t>
        </w:r>
      </w:hyperlink>
      <w:r>
        <w:rPr>
          <w:sz w:val="20"/>
          <w:szCs w:val="20"/>
        </w:rPr>
        <w:t xml:space="preserve">. </w:t>
      </w:r>
    </w:p>
    <w:p w14:paraId="548970EC" w14:textId="77777777" w:rsidR="000A0823" w:rsidRDefault="00430587">
      <w:pPr>
        <w:spacing w:line="240" w:lineRule="auto"/>
        <w:jc w:val="center"/>
        <w:rPr>
          <w:sz w:val="20"/>
          <w:szCs w:val="20"/>
        </w:rPr>
      </w:pPr>
      <w:r>
        <w:rPr>
          <w:noProof/>
          <w:sz w:val="20"/>
          <w:szCs w:val="20"/>
        </w:rPr>
        <w:drawing>
          <wp:inline distT="114300" distB="114300" distL="114300" distR="114300" wp14:anchorId="5489711F" wp14:editId="31AA80E0">
            <wp:extent cx="1876425" cy="2790825"/>
            <wp:effectExtent l="0" t="0" r="9525" b="9525"/>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876425" cy="2790825"/>
                    </a:xfrm>
                    <a:prstGeom prst="rect">
                      <a:avLst/>
                    </a:prstGeom>
                    <a:ln/>
                  </pic:spPr>
                </pic:pic>
              </a:graphicData>
            </a:graphic>
          </wp:inline>
        </w:drawing>
      </w:r>
    </w:p>
    <w:p w14:paraId="548970ED" w14:textId="77777777" w:rsidR="000A0823" w:rsidRDefault="00430587">
      <w:pPr>
        <w:spacing w:line="240" w:lineRule="auto"/>
        <w:rPr>
          <w:sz w:val="20"/>
          <w:szCs w:val="20"/>
        </w:rPr>
      </w:pPr>
      <w:r>
        <w:rPr>
          <w:sz w:val="20"/>
          <w:szCs w:val="20"/>
        </w:rPr>
        <w:t xml:space="preserve">The form data appears in Excel Online at LINK: </w:t>
      </w:r>
      <w:hyperlink r:id="rId15">
        <w:r>
          <w:rPr>
            <w:color w:val="1155CC"/>
            <w:sz w:val="20"/>
            <w:szCs w:val="20"/>
            <w:u w:val="single"/>
          </w:rPr>
          <w:t>Best_Mart _ Returned_Form.xlsx</w:t>
        </w:r>
      </w:hyperlink>
    </w:p>
    <w:p w14:paraId="548970EE" w14:textId="77777777" w:rsidR="000A0823" w:rsidRDefault="00430587">
      <w:pPr>
        <w:spacing w:line="240" w:lineRule="auto"/>
        <w:rPr>
          <w:sz w:val="20"/>
          <w:szCs w:val="20"/>
        </w:rPr>
      </w:pPr>
      <w:r>
        <w:rPr>
          <w:sz w:val="20"/>
          <w:szCs w:val="20"/>
        </w:rPr>
        <w:t>The employee reviews it and marks status. Power Automate detects the update and adds the record to the Returned_Form table in SQL. The dashboard now shows a spike in returns for "Coffee K-Cups" and triggers a review of supplier quality.</w:t>
      </w:r>
    </w:p>
    <w:p w14:paraId="548970EF" w14:textId="77777777" w:rsidR="000A0823" w:rsidRDefault="000A0823">
      <w:pPr>
        <w:spacing w:line="240" w:lineRule="auto"/>
        <w:jc w:val="center"/>
        <w:rPr>
          <w:sz w:val="20"/>
          <w:szCs w:val="20"/>
        </w:rPr>
      </w:pPr>
    </w:p>
    <w:p w14:paraId="548970F0" w14:textId="77777777" w:rsidR="000A0823" w:rsidRDefault="000A0823">
      <w:pPr>
        <w:spacing w:line="240" w:lineRule="auto"/>
        <w:jc w:val="center"/>
        <w:rPr>
          <w:sz w:val="20"/>
          <w:szCs w:val="20"/>
        </w:rPr>
      </w:pPr>
    </w:p>
    <w:p w14:paraId="548970F1" w14:textId="77777777" w:rsidR="000A0823" w:rsidRDefault="00430587">
      <w:pPr>
        <w:spacing w:line="240" w:lineRule="auto"/>
        <w:jc w:val="center"/>
        <w:rPr>
          <w:sz w:val="20"/>
          <w:szCs w:val="20"/>
        </w:rPr>
      </w:pPr>
      <w:r>
        <w:rPr>
          <w:noProof/>
          <w:sz w:val="20"/>
          <w:szCs w:val="20"/>
        </w:rPr>
        <w:lastRenderedPageBreak/>
        <w:drawing>
          <wp:inline distT="114300" distB="114300" distL="114300" distR="114300" wp14:anchorId="54897121" wp14:editId="3095FA0C">
            <wp:extent cx="2066925" cy="3952875"/>
            <wp:effectExtent l="0" t="0" r="9525" b="9525"/>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2066925" cy="3952875"/>
                    </a:xfrm>
                    <a:prstGeom prst="rect">
                      <a:avLst/>
                    </a:prstGeom>
                    <a:ln/>
                  </pic:spPr>
                </pic:pic>
              </a:graphicData>
            </a:graphic>
          </wp:inline>
        </w:drawing>
      </w:r>
    </w:p>
    <w:p w14:paraId="2B668EBC" w14:textId="77777777" w:rsidR="008E7FFE" w:rsidRDefault="008E7FFE">
      <w:pPr>
        <w:spacing w:line="240" w:lineRule="auto"/>
        <w:jc w:val="center"/>
        <w:rPr>
          <w:sz w:val="20"/>
          <w:szCs w:val="20"/>
        </w:rPr>
      </w:pPr>
    </w:p>
    <w:p w14:paraId="548970F2" w14:textId="0A603A74" w:rsidR="000A0823" w:rsidRDefault="00430587">
      <w:pPr>
        <w:numPr>
          <w:ilvl w:val="0"/>
          <w:numId w:val="4"/>
        </w:numPr>
        <w:rPr>
          <w:sz w:val="20"/>
          <w:szCs w:val="20"/>
        </w:rPr>
      </w:pPr>
      <w:r>
        <w:rPr>
          <w:sz w:val="20"/>
          <w:szCs w:val="20"/>
        </w:rPr>
        <w:t xml:space="preserve">Below is the </w:t>
      </w:r>
      <w:r w:rsidR="00324B92">
        <w:rPr>
          <w:sz w:val="20"/>
          <w:szCs w:val="20"/>
        </w:rPr>
        <w:t>customer’s</w:t>
      </w:r>
      <w:r>
        <w:rPr>
          <w:sz w:val="20"/>
          <w:szCs w:val="20"/>
        </w:rPr>
        <w:t xml:space="preserve"> </w:t>
      </w:r>
      <w:r w:rsidR="008E7FFE">
        <w:rPr>
          <w:sz w:val="20"/>
          <w:szCs w:val="20"/>
        </w:rPr>
        <w:t>return</w:t>
      </w:r>
      <w:r>
        <w:rPr>
          <w:sz w:val="20"/>
          <w:szCs w:val="20"/>
        </w:rPr>
        <w:t xml:space="preserve">ed form to submit: </w:t>
      </w:r>
    </w:p>
    <w:p w14:paraId="548970F3" w14:textId="77777777" w:rsidR="000A0823" w:rsidRDefault="00430587">
      <w:pPr>
        <w:jc w:val="center"/>
      </w:pPr>
      <w:r>
        <w:rPr>
          <w:noProof/>
        </w:rPr>
        <w:lastRenderedPageBreak/>
        <w:drawing>
          <wp:inline distT="114300" distB="114300" distL="114300" distR="114300" wp14:anchorId="54897123" wp14:editId="34CA3D19">
            <wp:extent cx="3457575" cy="4181475"/>
            <wp:effectExtent l="0" t="0" r="9525" b="9525"/>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457867" cy="4181828"/>
                    </a:xfrm>
                    <a:prstGeom prst="rect">
                      <a:avLst/>
                    </a:prstGeom>
                    <a:ln/>
                  </pic:spPr>
                </pic:pic>
              </a:graphicData>
            </a:graphic>
          </wp:inline>
        </w:drawing>
      </w:r>
    </w:p>
    <w:p w14:paraId="548970F4" w14:textId="77777777" w:rsidR="000A0823" w:rsidRDefault="00430587">
      <w:pPr>
        <w:jc w:val="center"/>
      </w:pPr>
      <w:r>
        <w:rPr>
          <w:noProof/>
        </w:rPr>
        <w:lastRenderedPageBreak/>
        <w:drawing>
          <wp:inline distT="114300" distB="114300" distL="114300" distR="114300" wp14:anchorId="54897125" wp14:editId="54897126">
            <wp:extent cx="3700182" cy="5443538"/>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3700182" cy="5443538"/>
                    </a:xfrm>
                    <a:prstGeom prst="rect">
                      <a:avLst/>
                    </a:prstGeom>
                    <a:ln/>
                  </pic:spPr>
                </pic:pic>
              </a:graphicData>
            </a:graphic>
          </wp:inline>
        </w:drawing>
      </w:r>
    </w:p>
    <w:p w14:paraId="548970F5" w14:textId="77777777" w:rsidR="000A0823" w:rsidRDefault="00430587">
      <w:pPr>
        <w:jc w:val="center"/>
      </w:pPr>
      <w:r>
        <w:rPr>
          <w:noProof/>
        </w:rPr>
        <w:drawing>
          <wp:inline distT="114300" distB="114300" distL="114300" distR="114300" wp14:anchorId="54897127" wp14:editId="54897128">
            <wp:extent cx="3681413" cy="193191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3681413" cy="1931912"/>
                    </a:xfrm>
                    <a:prstGeom prst="rect">
                      <a:avLst/>
                    </a:prstGeom>
                    <a:ln/>
                  </pic:spPr>
                </pic:pic>
              </a:graphicData>
            </a:graphic>
          </wp:inline>
        </w:drawing>
      </w:r>
    </w:p>
    <w:p w14:paraId="548970F6" w14:textId="77777777" w:rsidR="000A0823" w:rsidRDefault="000A0823">
      <w:pPr>
        <w:jc w:val="center"/>
      </w:pPr>
    </w:p>
    <w:p w14:paraId="548970F7" w14:textId="77777777" w:rsidR="000A0823" w:rsidRDefault="000A0823">
      <w:pPr>
        <w:jc w:val="center"/>
      </w:pPr>
    </w:p>
    <w:p w14:paraId="548970F8" w14:textId="77777777" w:rsidR="000A0823" w:rsidRDefault="000A0823">
      <w:pPr>
        <w:jc w:val="center"/>
      </w:pPr>
    </w:p>
    <w:p w14:paraId="548970F9" w14:textId="77777777" w:rsidR="000A0823" w:rsidRDefault="000A0823">
      <w:pPr>
        <w:jc w:val="center"/>
      </w:pPr>
    </w:p>
    <w:p w14:paraId="548970FA" w14:textId="0078ED04" w:rsidR="000A0823" w:rsidRDefault="00430587">
      <w:pPr>
        <w:numPr>
          <w:ilvl w:val="0"/>
          <w:numId w:val="4"/>
        </w:numPr>
        <w:rPr>
          <w:sz w:val="20"/>
          <w:szCs w:val="20"/>
        </w:rPr>
      </w:pPr>
      <w:r>
        <w:rPr>
          <w:sz w:val="20"/>
          <w:szCs w:val="20"/>
        </w:rPr>
        <w:lastRenderedPageBreak/>
        <w:t xml:space="preserve">Below is the </w:t>
      </w:r>
      <w:r w:rsidR="00324B92">
        <w:rPr>
          <w:sz w:val="20"/>
          <w:szCs w:val="20"/>
        </w:rPr>
        <w:t>employees</w:t>
      </w:r>
      <w:r>
        <w:rPr>
          <w:sz w:val="20"/>
          <w:szCs w:val="20"/>
        </w:rPr>
        <w:t xml:space="preserve"> returned form to review:</w:t>
      </w:r>
    </w:p>
    <w:p w14:paraId="548970FB" w14:textId="77777777" w:rsidR="000A0823" w:rsidRDefault="00430587">
      <w:r>
        <w:rPr>
          <w:noProof/>
        </w:rPr>
        <w:drawing>
          <wp:inline distT="114300" distB="114300" distL="114300" distR="114300" wp14:anchorId="54897129" wp14:editId="5489712A">
            <wp:extent cx="5943600" cy="17653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1765300"/>
                    </a:xfrm>
                    <a:prstGeom prst="rect">
                      <a:avLst/>
                    </a:prstGeom>
                    <a:ln/>
                  </pic:spPr>
                </pic:pic>
              </a:graphicData>
            </a:graphic>
          </wp:inline>
        </w:drawing>
      </w:r>
    </w:p>
    <w:p w14:paraId="548970FC" w14:textId="77777777" w:rsidR="000A0823" w:rsidRDefault="000A0823">
      <w:pPr>
        <w:jc w:val="center"/>
      </w:pPr>
    </w:p>
    <w:p w14:paraId="548970FD" w14:textId="77777777" w:rsidR="000A0823" w:rsidRDefault="00430587">
      <w:pPr>
        <w:numPr>
          <w:ilvl w:val="0"/>
          <w:numId w:val="4"/>
        </w:numPr>
        <w:rPr>
          <w:sz w:val="20"/>
          <w:szCs w:val="20"/>
        </w:rPr>
      </w:pPr>
      <w:r>
        <w:rPr>
          <w:sz w:val="20"/>
          <w:szCs w:val="20"/>
        </w:rPr>
        <w:t>Below is the summary of returned form in SQL Database:</w:t>
      </w:r>
    </w:p>
    <w:p w14:paraId="548970FE" w14:textId="77777777" w:rsidR="000A0823" w:rsidRDefault="00430587">
      <w:r>
        <w:rPr>
          <w:noProof/>
        </w:rPr>
        <w:drawing>
          <wp:inline distT="114300" distB="114300" distL="114300" distR="114300" wp14:anchorId="5489712B" wp14:editId="5489712C">
            <wp:extent cx="5943600" cy="1790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1790700"/>
                    </a:xfrm>
                    <a:prstGeom prst="rect">
                      <a:avLst/>
                    </a:prstGeom>
                    <a:ln/>
                  </pic:spPr>
                </pic:pic>
              </a:graphicData>
            </a:graphic>
          </wp:inline>
        </w:drawing>
      </w:r>
    </w:p>
    <w:p w14:paraId="5F9D1FA0" w14:textId="77777777" w:rsidR="00324B92" w:rsidRDefault="00324B92">
      <w:pPr>
        <w:pStyle w:val="Heading3"/>
        <w:keepNext w:val="0"/>
        <w:keepLines w:val="0"/>
        <w:spacing w:before="0" w:after="0" w:line="240" w:lineRule="auto"/>
      </w:pPr>
    </w:p>
    <w:p w14:paraId="548970FF" w14:textId="3A295B37" w:rsidR="000A0823" w:rsidRDefault="00430587">
      <w:pPr>
        <w:pStyle w:val="Heading3"/>
        <w:keepNext w:val="0"/>
        <w:keepLines w:val="0"/>
        <w:spacing w:before="0" w:after="0" w:line="240" w:lineRule="auto"/>
      </w:pPr>
      <w:bookmarkStart w:id="19" w:name="_Toc216195377"/>
      <w:r>
        <w:t>Instructions</w:t>
      </w:r>
      <w:bookmarkEnd w:id="19"/>
    </w:p>
    <w:p w14:paraId="54897100" w14:textId="77777777" w:rsidR="000A0823" w:rsidRDefault="00430587">
      <w:pPr>
        <w:spacing w:line="240" w:lineRule="auto"/>
        <w:rPr>
          <w:rFonts w:ascii="Times New Roman" w:eastAsia="Times New Roman" w:hAnsi="Times New Roman" w:cs="Times New Roman"/>
          <w:sz w:val="24"/>
          <w:szCs w:val="24"/>
        </w:rPr>
      </w:pPr>
      <w:r>
        <w:rPr>
          <w:sz w:val="20"/>
          <w:szCs w:val="20"/>
        </w:rPr>
        <w:t>This instruction explains how Best Mart staff can access, test, and evaluate the Azure SQL database system. It outlines the steps for using key features, verifying data accuracy, refreshing reports, and submitting feedback during the POC stage</w:t>
      </w:r>
    </w:p>
    <w:p w14:paraId="54897101" w14:textId="77777777" w:rsidR="000A0823" w:rsidRDefault="000A0823">
      <w:pPr>
        <w:rPr>
          <w:sz w:val="20"/>
          <w:szCs w:val="20"/>
        </w:rPr>
      </w:pPr>
    </w:p>
    <w:p w14:paraId="54897102" w14:textId="77777777" w:rsidR="000A0823" w:rsidRDefault="00430587">
      <w:pPr>
        <w:numPr>
          <w:ilvl w:val="0"/>
          <w:numId w:val="3"/>
        </w:numPr>
      </w:pPr>
      <w:r>
        <w:rPr>
          <w:sz w:val="20"/>
          <w:szCs w:val="20"/>
        </w:rPr>
        <w:t xml:space="preserve">Login information for SQL database: </w:t>
      </w:r>
      <w:r>
        <w:t xml:space="preserve"> </w:t>
      </w:r>
    </w:p>
    <w:p w14:paraId="54897103" w14:textId="77777777" w:rsidR="000A0823" w:rsidRDefault="00430587">
      <w:pPr>
        <w:jc w:val="center"/>
      </w:pPr>
      <w:r>
        <w:rPr>
          <w:noProof/>
        </w:rPr>
        <w:lastRenderedPageBreak/>
        <w:drawing>
          <wp:inline distT="114300" distB="114300" distL="114300" distR="114300" wp14:anchorId="5489712D" wp14:editId="5489712E">
            <wp:extent cx="4781550" cy="385762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781550" cy="3857625"/>
                    </a:xfrm>
                    <a:prstGeom prst="rect">
                      <a:avLst/>
                    </a:prstGeom>
                    <a:ln/>
                  </pic:spPr>
                </pic:pic>
              </a:graphicData>
            </a:graphic>
          </wp:inline>
        </w:drawing>
      </w:r>
    </w:p>
    <w:p w14:paraId="54897104" w14:textId="77777777" w:rsidR="000A0823" w:rsidRDefault="00430587" w:rsidP="00430587">
      <w:pPr>
        <w:spacing w:before="240" w:after="240"/>
        <w:rPr>
          <w:sz w:val="20"/>
          <w:szCs w:val="20"/>
        </w:rPr>
      </w:pPr>
      <w:r>
        <w:rPr>
          <w:sz w:val="20"/>
          <w:szCs w:val="20"/>
        </w:rPr>
        <w:t>Server: proj510dbserver.database.windows.net</w:t>
      </w:r>
    </w:p>
    <w:p w14:paraId="54897105" w14:textId="77777777" w:rsidR="000A0823" w:rsidRDefault="00430587" w:rsidP="00430587">
      <w:pPr>
        <w:spacing w:before="240" w:after="240"/>
        <w:rPr>
          <w:sz w:val="20"/>
          <w:szCs w:val="20"/>
        </w:rPr>
      </w:pPr>
      <w:r>
        <w:rPr>
          <w:sz w:val="20"/>
          <w:szCs w:val="20"/>
        </w:rPr>
        <w:t>Authentication type: Microsoft Entra ID</w:t>
      </w:r>
    </w:p>
    <w:p w14:paraId="54897106" w14:textId="77777777" w:rsidR="000A0823" w:rsidRDefault="00430587" w:rsidP="00430587">
      <w:pPr>
        <w:spacing w:before="240" w:after="240"/>
        <w:rPr>
          <w:sz w:val="20"/>
          <w:szCs w:val="20"/>
        </w:rPr>
      </w:pPr>
      <w:r>
        <w:rPr>
          <w:sz w:val="20"/>
          <w:szCs w:val="20"/>
        </w:rPr>
        <w:t>Account: UW email address</w:t>
      </w:r>
    </w:p>
    <w:p w14:paraId="54897107" w14:textId="77777777" w:rsidR="000A0823" w:rsidRDefault="00430587" w:rsidP="00430587">
      <w:pPr>
        <w:spacing w:before="240" w:after="240"/>
        <w:rPr>
          <w:sz w:val="20"/>
          <w:szCs w:val="20"/>
        </w:rPr>
      </w:pPr>
      <w:r>
        <w:rPr>
          <w:sz w:val="20"/>
          <w:szCs w:val="20"/>
        </w:rPr>
        <w:t>Database: db32</w:t>
      </w:r>
    </w:p>
    <w:p w14:paraId="54897108" w14:textId="77777777" w:rsidR="000A0823" w:rsidRDefault="000A0823">
      <w:pPr>
        <w:pBdr>
          <w:top w:val="nil"/>
          <w:left w:val="nil"/>
          <w:bottom w:val="nil"/>
          <w:right w:val="nil"/>
          <w:between w:val="nil"/>
        </w:pBdr>
        <w:ind w:left="720"/>
        <w:rPr>
          <w:sz w:val="20"/>
          <w:szCs w:val="20"/>
        </w:rPr>
      </w:pPr>
    </w:p>
    <w:p w14:paraId="54897109" w14:textId="77777777" w:rsidR="000A0823" w:rsidRDefault="00430587">
      <w:pPr>
        <w:numPr>
          <w:ilvl w:val="0"/>
          <w:numId w:val="3"/>
        </w:numPr>
        <w:pBdr>
          <w:top w:val="nil"/>
          <w:left w:val="nil"/>
          <w:bottom w:val="nil"/>
          <w:right w:val="nil"/>
          <w:between w:val="nil"/>
        </w:pBdr>
      </w:pPr>
      <w:r>
        <w:rPr>
          <w:sz w:val="20"/>
          <w:szCs w:val="20"/>
        </w:rPr>
        <w:t xml:space="preserve">Login information for Form </w:t>
      </w:r>
    </w:p>
    <w:p w14:paraId="5489710A" w14:textId="77777777" w:rsidR="000A0823" w:rsidRDefault="00430587">
      <w:pPr>
        <w:ind w:left="720"/>
        <w:rPr>
          <w:sz w:val="20"/>
          <w:szCs w:val="20"/>
        </w:rPr>
      </w:pPr>
      <w:r>
        <w:rPr>
          <w:sz w:val="20"/>
          <w:szCs w:val="20"/>
        </w:rPr>
        <w:t>Using your email …..@</w:t>
      </w:r>
      <w:hyperlink r:id="rId23">
        <w:r>
          <w:rPr>
            <w:color w:val="1155CC"/>
            <w:sz w:val="20"/>
            <w:szCs w:val="20"/>
            <w:u w:val="single"/>
          </w:rPr>
          <w:t>uw.edu</w:t>
        </w:r>
      </w:hyperlink>
      <w:r>
        <w:rPr>
          <w:sz w:val="20"/>
          <w:szCs w:val="20"/>
        </w:rPr>
        <w:t xml:space="preserve"> to access the customers returned form: </w:t>
      </w:r>
      <w:hyperlink r:id="rId24">
        <w:r>
          <w:rPr>
            <w:color w:val="1155CC"/>
            <w:sz w:val="20"/>
            <w:szCs w:val="20"/>
            <w:u w:val="single"/>
          </w:rPr>
          <w:t>Returned Form – Collaboration</w:t>
        </w:r>
      </w:hyperlink>
    </w:p>
    <w:p w14:paraId="5489710B" w14:textId="77777777" w:rsidR="000A0823" w:rsidRDefault="00430587">
      <w:pPr>
        <w:ind w:left="720"/>
        <w:rPr>
          <w:sz w:val="20"/>
          <w:szCs w:val="20"/>
        </w:rPr>
      </w:pPr>
      <w:r>
        <w:rPr>
          <w:sz w:val="20"/>
          <w:szCs w:val="20"/>
        </w:rPr>
        <w:t>Using your email ….</w:t>
      </w:r>
      <w:r>
        <w:rPr>
          <w:color w:val="1155CC"/>
          <w:sz w:val="20"/>
          <w:szCs w:val="20"/>
          <w:highlight w:val="white"/>
        </w:rPr>
        <w:t>@uw.edu</w:t>
      </w:r>
      <w:r>
        <w:rPr>
          <w:sz w:val="20"/>
          <w:szCs w:val="20"/>
        </w:rPr>
        <w:t xml:space="preserve"> to access the employees review: </w:t>
      </w:r>
      <w:hyperlink r:id="rId25">
        <w:r>
          <w:rPr>
            <w:color w:val="1155CC"/>
            <w:sz w:val="20"/>
            <w:szCs w:val="20"/>
            <w:u w:val="single"/>
          </w:rPr>
          <w:t>Best_Mart _ Returned_Form.xlsx</w:t>
        </w:r>
      </w:hyperlink>
    </w:p>
    <w:p w14:paraId="5489710C" w14:textId="77777777" w:rsidR="000A0823" w:rsidRDefault="000A0823">
      <w:pPr>
        <w:ind w:left="720"/>
      </w:pPr>
    </w:p>
    <w:p w14:paraId="5489710D" w14:textId="77777777" w:rsidR="000A0823" w:rsidRDefault="00430587">
      <w:pPr>
        <w:numPr>
          <w:ilvl w:val="0"/>
          <w:numId w:val="3"/>
        </w:numPr>
        <w:pBdr>
          <w:top w:val="nil"/>
          <w:left w:val="nil"/>
          <w:bottom w:val="nil"/>
          <w:right w:val="nil"/>
          <w:between w:val="nil"/>
        </w:pBdr>
      </w:pPr>
      <w:r>
        <w:rPr>
          <w:sz w:val="20"/>
          <w:szCs w:val="20"/>
        </w:rPr>
        <w:lastRenderedPageBreak/>
        <w:t>Login information for Tableau project</w:t>
      </w:r>
      <w:r>
        <w:t xml:space="preserve"> </w:t>
      </w:r>
      <w:r>
        <w:rPr>
          <w:noProof/>
        </w:rPr>
        <w:drawing>
          <wp:inline distT="114300" distB="114300" distL="114300" distR="114300" wp14:anchorId="5489712F" wp14:editId="54897130">
            <wp:extent cx="4791075" cy="459105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4791075" cy="4591050"/>
                    </a:xfrm>
                    <a:prstGeom prst="rect">
                      <a:avLst/>
                    </a:prstGeom>
                    <a:ln/>
                  </pic:spPr>
                </pic:pic>
              </a:graphicData>
            </a:graphic>
          </wp:inline>
        </w:drawing>
      </w:r>
    </w:p>
    <w:p w14:paraId="5489710E" w14:textId="77777777" w:rsidR="000A0823" w:rsidRDefault="000A0823">
      <w:pPr>
        <w:spacing w:before="240" w:after="240"/>
      </w:pPr>
    </w:p>
    <w:p w14:paraId="5489710F" w14:textId="77777777" w:rsidR="000A0823" w:rsidRDefault="000A0823"/>
    <w:p w14:paraId="54897110" w14:textId="77777777" w:rsidR="000A0823" w:rsidRDefault="000A0823"/>
    <w:p w14:paraId="54897111" w14:textId="77777777" w:rsidR="000A0823" w:rsidRDefault="000A0823">
      <w:pPr>
        <w:jc w:val="center"/>
        <w:rPr>
          <w:rFonts w:ascii="Times New Roman" w:eastAsia="Times New Roman" w:hAnsi="Times New Roman" w:cs="Times New Roman"/>
          <w:i/>
          <w:iCs/>
          <w:color w:val="0E2841"/>
          <w:sz w:val="72"/>
          <w:szCs w:val="72"/>
        </w:rPr>
      </w:pPr>
    </w:p>
    <w:p w14:paraId="54897112" w14:textId="77777777" w:rsidR="000A0823" w:rsidRDefault="000A0823">
      <w:pPr>
        <w:jc w:val="center"/>
        <w:rPr>
          <w:rFonts w:ascii="Times New Roman" w:eastAsia="Times New Roman" w:hAnsi="Times New Roman" w:cs="Times New Roman"/>
          <w:i/>
          <w:iCs/>
          <w:color w:val="0E2841"/>
          <w:sz w:val="72"/>
          <w:szCs w:val="72"/>
        </w:rPr>
      </w:pPr>
    </w:p>
    <w:sectPr w:rsidR="000A0823">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5C111" w14:textId="77777777" w:rsidR="0054716A" w:rsidRDefault="0054716A">
      <w:pPr>
        <w:spacing w:line="240" w:lineRule="auto"/>
      </w:pPr>
      <w:r>
        <w:separator/>
      </w:r>
    </w:p>
  </w:endnote>
  <w:endnote w:type="continuationSeparator" w:id="0">
    <w:p w14:paraId="59BEAAFE" w14:textId="77777777" w:rsidR="0054716A" w:rsidRDefault="005471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D9336FE-6509-4AAA-A757-21159E27448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7E2D109-062F-4621-AFB6-9E59DAF3F0E4}"/>
  </w:font>
  <w:font w:name="Cambria">
    <w:panose1 w:val="02040503050406030204"/>
    <w:charset w:val="00"/>
    <w:family w:val="roman"/>
    <w:pitch w:val="variable"/>
    <w:sig w:usb0="E00006FF" w:usb1="420024FF" w:usb2="02000000" w:usb3="00000000" w:csb0="0000019F" w:csb1="00000000"/>
    <w:embedRegular r:id="rId3" w:fontKey="{733975EB-3D4B-4707-81C9-905763541207}"/>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8441" w14:textId="77777777" w:rsidR="00686F90" w:rsidRDefault="00686F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722985"/>
      <w:docPartObj>
        <w:docPartGallery w:val="Page Numbers (Bottom of Page)"/>
        <w:docPartUnique/>
      </w:docPartObj>
    </w:sdtPr>
    <w:sdtEndPr>
      <w:rPr>
        <w:noProof/>
      </w:rPr>
    </w:sdtEndPr>
    <w:sdtContent>
      <w:p w14:paraId="45CF2C89" w14:textId="75C98CB7" w:rsidR="00686F90" w:rsidRDefault="00686F90">
        <w:pPr>
          <w:pStyle w:val="Footer"/>
        </w:pPr>
        <w:r>
          <w:fldChar w:fldCharType="begin"/>
        </w:r>
        <w:r>
          <w:instrText xml:space="preserve"> PAGE   \* MERGEFORMAT </w:instrText>
        </w:r>
        <w:r>
          <w:fldChar w:fldCharType="separate"/>
        </w:r>
        <w:r>
          <w:rPr>
            <w:noProof/>
          </w:rPr>
          <w:t>2</w:t>
        </w:r>
        <w:r>
          <w:rPr>
            <w:noProof/>
          </w:rPr>
          <w:fldChar w:fldCharType="end"/>
        </w:r>
      </w:p>
    </w:sdtContent>
  </w:sdt>
  <w:p w14:paraId="0E40194C" w14:textId="77777777" w:rsidR="00686F90" w:rsidRDefault="00686F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CF62" w14:textId="77777777" w:rsidR="00686F90" w:rsidRDefault="00686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48B8" w14:textId="77777777" w:rsidR="0054716A" w:rsidRDefault="0054716A">
      <w:pPr>
        <w:spacing w:line="240" w:lineRule="auto"/>
      </w:pPr>
      <w:r>
        <w:separator/>
      </w:r>
    </w:p>
  </w:footnote>
  <w:footnote w:type="continuationSeparator" w:id="0">
    <w:p w14:paraId="043CDFCE" w14:textId="77777777" w:rsidR="0054716A" w:rsidRDefault="005471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D6B9" w14:textId="77777777" w:rsidR="00686F90" w:rsidRDefault="00686F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7131" w14:textId="77777777" w:rsidR="000A0823" w:rsidRDefault="000A082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65C" w14:textId="77777777" w:rsidR="00686F90" w:rsidRDefault="00686F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44655"/>
    <w:multiLevelType w:val="multilevel"/>
    <w:tmpl w:val="5FACC4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AFE5EC4"/>
    <w:multiLevelType w:val="multilevel"/>
    <w:tmpl w:val="C270C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2A492A"/>
    <w:multiLevelType w:val="multilevel"/>
    <w:tmpl w:val="29808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F3292D"/>
    <w:multiLevelType w:val="multilevel"/>
    <w:tmpl w:val="B0DC74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AF15527"/>
    <w:multiLevelType w:val="multilevel"/>
    <w:tmpl w:val="F654B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9AB6A0E"/>
    <w:multiLevelType w:val="multilevel"/>
    <w:tmpl w:val="DC847356"/>
    <w:lvl w:ilvl="0">
      <w:start w:val="1"/>
      <w:numFmt w:val="bullet"/>
      <w:lvlText w:val="●"/>
      <w:lvlJc w:val="left"/>
      <w:pPr>
        <w:ind w:left="720" w:hanging="360"/>
      </w:pPr>
      <w:rPr>
        <w:rFonts w:ascii="Roboto" w:eastAsia="Roboto" w:hAnsi="Roboto" w:cs="Roboto"/>
        <w:color w:val="A09FC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2403DA"/>
    <w:multiLevelType w:val="multilevel"/>
    <w:tmpl w:val="E2A0B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1612255">
    <w:abstractNumId w:val="0"/>
  </w:num>
  <w:num w:numId="2" w16cid:durableId="1785810667">
    <w:abstractNumId w:val="5"/>
  </w:num>
  <w:num w:numId="3" w16cid:durableId="1120760264">
    <w:abstractNumId w:val="4"/>
  </w:num>
  <w:num w:numId="4" w16cid:durableId="565340739">
    <w:abstractNumId w:val="2"/>
  </w:num>
  <w:num w:numId="5" w16cid:durableId="1292370074">
    <w:abstractNumId w:val="6"/>
  </w:num>
  <w:num w:numId="6" w16cid:durableId="263802822">
    <w:abstractNumId w:val="1"/>
  </w:num>
  <w:num w:numId="7" w16cid:durableId="1143039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823"/>
    <w:rsid w:val="000007A4"/>
    <w:rsid w:val="000A0823"/>
    <w:rsid w:val="00162459"/>
    <w:rsid w:val="00194F6A"/>
    <w:rsid w:val="002B6ACA"/>
    <w:rsid w:val="00324B92"/>
    <w:rsid w:val="00430587"/>
    <w:rsid w:val="00487D1E"/>
    <w:rsid w:val="0054716A"/>
    <w:rsid w:val="00686F90"/>
    <w:rsid w:val="0072461C"/>
    <w:rsid w:val="007575F4"/>
    <w:rsid w:val="008665C3"/>
    <w:rsid w:val="008E7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7044"/>
  <w15:docId w15:val="{3C9EC7E0-C0CC-4362-ACDD-1C8ACFDEF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3">
    <w:name w:val="toc 3"/>
    <w:basedOn w:val="Normal"/>
    <w:next w:val="Normal"/>
    <w:autoRedefine/>
    <w:uiPriority w:val="39"/>
    <w:unhideWhenUsed/>
    <w:rsid w:val="000007A4"/>
    <w:pPr>
      <w:spacing w:after="100"/>
      <w:ind w:left="440"/>
    </w:pPr>
  </w:style>
  <w:style w:type="character" w:styleId="Hyperlink">
    <w:name w:val="Hyperlink"/>
    <w:basedOn w:val="DefaultParagraphFont"/>
    <w:uiPriority w:val="99"/>
    <w:unhideWhenUsed/>
    <w:rsid w:val="000007A4"/>
    <w:rPr>
      <w:color w:val="0000FF" w:themeColor="hyperlink"/>
      <w:u w:val="single"/>
    </w:rPr>
  </w:style>
  <w:style w:type="paragraph" w:styleId="TOCHeading">
    <w:name w:val="TOC Heading"/>
    <w:basedOn w:val="Heading1"/>
    <w:next w:val="Normal"/>
    <w:uiPriority w:val="39"/>
    <w:unhideWhenUsed/>
    <w:qFormat/>
    <w:rsid w:val="0016245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Header">
    <w:name w:val="header"/>
    <w:basedOn w:val="Normal"/>
    <w:link w:val="HeaderChar"/>
    <w:uiPriority w:val="99"/>
    <w:unhideWhenUsed/>
    <w:rsid w:val="00686F90"/>
    <w:pPr>
      <w:tabs>
        <w:tab w:val="center" w:pos="4680"/>
        <w:tab w:val="right" w:pos="9360"/>
      </w:tabs>
      <w:spacing w:line="240" w:lineRule="auto"/>
    </w:pPr>
  </w:style>
  <w:style w:type="character" w:customStyle="1" w:styleId="HeaderChar">
    <w:name w:val="Header Char"/>
    <w:basedOn w:val="DefaultParagraphFont"/>
    <w:link w:val="Header"/>
    <w:uiPriority w:val="99"/>
    <w:rsid w:val="00686F90"/>
  </w:style>
  <w:style w:type="paragraph" w:styleId="Footer">
    <w:name w:val="footer"/>
    <w:basedOn w:val="Normal"/>
    <w:link w:val="FooterChar"/>
    <w:uiPriority w:val="99"/>
    <w:unhideWhenUsed/>
    <w:rsid w:val="00686F90"/>
    <w:pPr>
      <w:tabs>
        <w:tab w:val="center" w:pos="4680"/>
        <w:tab w:val="right" w:pos="9360"/>
      </w:tabs>
      <w:spacing w:line="240" w:lineRule="auto"/>
    </w:pPr>
  </w:style>
  <w:style w:type="character" w:customStyle="1" w:styleId="FooterChar">
    <w:name w:val="Footer Char"/>
    <w:basedOn w:val="DefaultParagraphFont"/>
    <w:link w:val="Footer"/>
    <w:uiPriority w:val="99"/>
    <w:rsid w:val="00686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forms.cloud.microsoft/r/e0MSYbrfAH" TargetMode="External"/><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hyperlink" Target="https://uwnetid-my.sharepoint.com/:x:/g/personal/trann8_uw_edu/EUZnP2FACKdLmQeduOFTQeoBMtJQngYgF4f74mkjnSBGEA?email=haluk%40uw.edu&amp;e=UasRjc"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forms.office.com/Pages/DesignPageV2.aspx?subpage=design&amp;FormId=W9229i_wGkSZoBYqxQYL0v8TvToAsWFHrkm74nH0N-pUREpGREtQR1MxWURaQVJLVkY3RjNNN0Y4Ni4u&amp;Token=64ff19281aac464aa42173ff8bb479b4"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uwnetid-my.sharepoint.com/:x:/r/personal/trann8_uw_edu/_layouts/15/Doc.aspx?sourcedoc=%7B613F6746-0840-4BA7-9907-9DB8E15341EA%7D&amp;file=Best_Mart%20_%20Returned_Form.xlsx&amp;action=default&amp;mobileredirect=true" TargetMode="External"/><Relationship Id="rId23" Type="http://schemas.openxmlformats.org/officeDocument/2006/relationships/hyperlink" Target="http://uw.edu" TargetMode="External"/><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1817</Words>
  <Characters>10357</Characters>
  <Application>Microsoft Office Word</Application>
  <DocSecurity>0</DocSecurity>
  <Lines>86</Lines>
  <Paragraphs>24</Paragraphs>
  <ScaleCrop>false</ScaleCrop>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Nguyen</cp:lastModifiedBy>
  <cp:revision>9</cp:revision>
  <dcterms:created xsi:type="dcterms:W3CDTF">2025-12-10T01:52:00Z</dcterms:created>
  <dcterms:modified xsi:type="dcterms:W3CDTF">2026-01-04T02:09:00Z</dcterms:modified>
</cp:coreProperties>
</file>