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516" w:rsidRPr="00EB4516" w:rsidRDefault="00EB4516" w:rsidP="00EB4516">
      <w:pPr>
        <w:shd w:val="clear" w:color="auto" w:fill="FFFFFF"/>
        <w:spacing w:after="45" w:line="240" w:lineRule="auto"/>
        <w:outlineLvl w:val="1"/>
        <w:rPr>
          <w:rFonts w:ascii="Trebuchet MS" w:eastAsia="Times New Roman" w:hAnsi="Trebuchet MS" w:cs="Times New Roman"/>
          <w:b/>
          <w:bCs/>
          <w:color w:val="222222"/>
          <w:sz w:val="37"/>
          <w:szCs w:val="37"/>
        </w:rPr>
      </w:pPr>
      <w:r w:rsidRPr="00EB4516">
        <w:rPr>
          <w:rFonts w:ascii="Trebuchet MS" w:eastAsia="Times New Roman" w:hAnsi="Trebuchet MS" w:cs="Times New Roman"/>
          <w:b/>
          <w:bCs/>
          <w:color w:val="222222"/>
          <w:sz w:val="37"/>
          <w:szCs w:val="37"/>
        </w:rPr>
        <w:t>Câu 10 : Ph</w:t>
      </w:r>
      <w:r w:rsidRPr="00EB4516">
        <w:rPr>
          <w:rFonts w:ascii="Arial" w:eastAsia="Times New Roman" w:hAnsi="Arial" w:cs="Arial"/>
          <w:b/>
          <w:bCs/>
          <w:color w:val="222222"/>
          <w:sz w:val="37"/>
          <w:szCs w:val="37"/>
        </w:rPr>
        <w:t>ươ</w:t>
      </w:r>
      <w:r w:rsidRPr="00EB4516">
        <w:rPr>
          <w:rFonts w:ascii="Trebuchet MS" w:eastAsia="Times New Roman" w:hAnsi="Trebuchet MS" w:cs="Times New Roman"/>
          <w:b/>
          <w:bCs/>
          <w:color w:val="222222"/>
          <w:sz w:val="37"/>
          <w:szCs w:val="37"/>
        </w:rPr>
        <w:t>ng ph</w:t>
      </w:r>
      <w:r w:rsidRPr="00EB4516">
        <w:rPr>
          <w:rFonts w:ascii="Trebuchet MS" w:eastAsia="Times New Roman" w:hAnsi="Trebuchet MS" w:cs="Trebuchet MS"/>
          <w:b/>
          <w:bCs/>
          <w:color w:val="222222"/>
          <w:sz w:val="37"/>
          <w:szCs w:val="37"/>
        </w:rPr>
        <w:t>á</w:t>
      </w:r>
      <w:r w:rsidRPr="00EB4516">
        <w:rPr>
          <w:rFonts w:ascii="Trebuchet MS" w:eastAsia="Times New Roman" w:hAnsi="Trebuchet MS" w:cs="Times New Roman"/>
          <w:b/>
          <w:bCs/>
          <w:color w:val="222222"/>
          <w:sz w:val="37"/>
          <w:szCs w:val="37"/>
        </w:rPr>
        <w:t xml:space="preserve">p </w:t>
      </w:r>
      <w:r w:rsidRPr="00EB4516">
        <w:rPr>
          <w:rFonts w:ascii="Trebuchet MS" w:eastAsia="Times New Roman" w:hAnsi="Trebuchet MS" w:cs="Trebuchet MS"/>
          <w:b/>
          <w:bCs/>
          <w:color w:val="222222"/>
          <w:sz w:val="37"/>
          <w:szCs w:val="37"/>
        </w:rPr>
        <w:t>đ</w:t>
      </w:r>
      <w:r w:rsidRPr="00EB4516">
        <w:rPr>
          <w:rFonts w:ascii="Arial" w:eastAsia="Times New Roman" w:hAnsi="Arial" w:cs="Arial"/>
          <w:b/>
          <w:bCs/>
          <w:color w:val="222222"/>
          <w:sz w:val="37"/>
          <w:szCs w:val="37"/>
        </w:rPr>
        <w:t>ặ</w:t>
      </w:r>
      <w:r w:rsidRPr="00EB4516">
        <w:rPr>
          <w:rFonts w:ascii="Trebuchet MS" w:eastAsia="Times New Roman" w:hAnsi="Trebuchet MS" w:cs="Times New Roman"/>
          <w:b/>
          <w:bCs/>
          <w:color w:val="222222"/>
          <w:sz w:val="37"/>
          <w:szCs w:val="37"/>
        </w:rPr>
        <w:t>c t</w:t>
      </w:r>
      <w:r w:rsidRPr="00EB4516">
        <w:rPr>
          <w:rFonts w:ascii="Arial" w:eastAsia="Times New Roman" w:hAnsi="Arial" w:cs="Arial"/>
          <w:b/>
          <w:bCs/>
          <w:color w:val="222222"/>
          <w:sz w:val="37"/>
          <w:szCs w:val="37"/>
        </w:rPr>
        <w:t>ả</w:t>
      </w:r>
      <w:r w:rsidRPr="00EB4516">
        <w:rPr>
          <w:rFonts w:ascii="Trebuchet MS" w:eastAsia="Times New Roman" w:hAnsi="Trebuchet MS" w:cs="Times New Roman"/>
          <w:b/>
          <w:bCs/>
          <w:color w:val="222222"/>
          <w:sz w:val="37"/>
          <w:szCs w:val="37"/>
        </w:rPr>
        <w:t xml:space="preserve"> ti</w:t>
      </w:r>
      <w:r w:rsidRPr="00EB4516">
        <w:rPr>
          <w:rFonts w:ascii="Arial" w:eastAsia="Times New Roman" w:hAnsi="Arial" w:cs="Arial"/>
          <w:b/>
          <w:bCs/>
          <w:color w:val="222222"/>
          <w:sz w:val="37"/>
          <w:szCs w:val="37"/>
        </w:rPr>
        <w:t>ế</w:t>
      </w:r>
      <w:r w:rsidRPr="00EB4516">
        <w:rPr>
          <w:rFonts w:ascii="Trebuchet MS" w:eastAsia="Times New Roman" w:hAnsi="Trebuchet MS" w:cs="Times New Roman"/>
          <w:b/>
          <w:bCs/>
          <w:color w:val="222222"/>
          <w:sz w:val="37"/>
          <w:szCs w:val="37"/>
        </w:rPr>
        <w:t>n trình : b</w:t>
      </w:r>
      <w:r w:rsidRPr="00EB4516">
        <w:rPr>
          <w:rFonts w:ascii="Arial" w:eastAsia="Times New Roman" w:hAnsi="Arial" w:cs="Arial"/>
          <w:b/>
          <w:bCs/>
          <w:color w:val="222222"/>
          <w:sz w:val="37"/>
          <w:szCs w:val="37"/>
        </w:rPr>
        <w:t>ả</w:t>
      </w:r>
      <w:r w:rsidRPr="00EB4516">
        <w:rPr>
          <w:rFonts w:ascii="Trebuchet MS" w:eastAsia="Times New Roman" w:hAnsi="Trebuchet MS" w:cs="Times New Roman"/>
          <w:b/>
          <w:bCs/>
          <w:color w:val="222222"/>
          <w:sz w:val="37"/>
          <w:szCs w:val="37"/>
        </w:rPr>
        <w:t>ng logic,gi</w:t>
      </w:r>
      <w:r w:rsidRPr="00EB4516">
        <w:rPr>
          <w:rFonts w:ascii="Arial" w:eastAsia="Times New Roman" w:hAnsi="Arial" w:cs="Arial"/>
          <w:b/>
          <w:bCs/>
          <w:color w:val="222222"/>
          <w:sz w:val="37"/>
          <w:szCs w:val="37"/>
        </w:rPr>
        <w:t>ả</w:t>
      </w:r>
      <w:r w:rsidRPr="00EB4516">
        <w:rPr>
          <w:rFonts w:ascii="Trebuchet MS" w:eastAsia="Times New Roman" w:hAnsi="Trebuchet MS" w:cs="Times New Roman"/>
          <w:b/>
          <w:bCs/>
          <w:color w:val="222222"/>
          <w:sz w:val="37"/>
          <w:szCs w:val="37"/>
        </w:rPr>
        <w:t xml:space="preserve"> mã và s</w:t>
      </w:r>
      <w:r w:rsidRPr="00EB4516">
        <w:rPr>
          <w:rFonts w:ascii="Arial" w:eastAsia="Times New Roman" w:hAnsi="Arial" w:cs="Arial"/>
          <w:b/>
          <w:bCs/>
          <w:color w:val="222222"/>
          <w:sz w:val="37"/>
          <w:szCs w:val="37"/>
        </w:rPr>
        <w:t>ơ</w:t>
      </w:r>
      <w:r w:rsidRPr="00EB4516">
        <w:rPr>
          <w:rFonts w:ascii="Trebuchet MS" w:eastAsia="Times New Roman" w:hAnsi="Trebuchet MS" w:cs="Times New Roman"/>
          <w:b/>
          <w:bCs/>
          <w:color w:val="222222"/>
          <w:sz w:val="37"/>
          <w:szCs w:val="37"/>
        </w:rPr>
        <w:t xml:space="preserve"> </w:t>
      </w:r>
      <w:r w:rsidRPr="00EB4516">
        <w:rPr>
          <w:rFonts w:ascii="Trebuchet MS" w:eastAsia="Times New Roman" w:hAnsi="Trebuchet MS" w:cs="Trebuchet MS"/>
          <w:b/>
          <w:bCs/>
          <w:color w:val="222222"/>
          <w:sz w:val="37"/>
          <w:szCs w:val="37"/>
        </w:rPr>
        <w:t>đ</w:t>
      </w:r>
      <w:r w:rsidRPr="00EB4516">
        <w:rPr>
          <w:rFonts w:ascii="Arial" w:eastAsia="Times New Roman" w:hAnsi="Arial" w:cs="Arial"/>
          <w:b/>
          <w:bCs/>
          <w:color w:val="222222"/>
          <w:sz w:val="37"/>
          <w:szCs w:val="37"/>
        </w:rPr>
        <w:t>ồ</w:t>
      </w:r>
      <w:r w:rsidRPr="00EB4516">
        <w:rPr>
          <w:rFonts w:ascii="Trebuchet MS" w:eastAsia="Times New Roman" w:hAnsi="Trebuchet MS" w:cs="Times New Roman"/>
          <w:b/>
          <w:bCs/>
          <w:color w:val="222222"/>
          <w:sz w:val="37"/>
          <w:szCs w:val="37"/>
        </w:rPr>
        <w:t xml:space="preserve"> kh</w:t>
      </w:r>
      <w:r w:rsidRPr="00EB4516">
        <w:rPr>
          <w:rFonts w:ascii="Arial" w:eastAsia="Times New Roman" w:hAnsi="Arial" w:cs="Arial"/>
          <w:b/>
          <w:bCs/>
          <w:color w:val="222222"/>
          <w:sz w:val="37"/>
          <w:szCs w:val="37"/>
        </w:rPr>
        <w:t>ố</w:t>
      </w:r>
      <w:r w:rsidRPr="00EB4516">
        <w:rPr>
          <w:rFonts w:ascii="Trebuchet MS" w:eastAsia="Times New Roman" w:hAnsi="Trebuchet MS" w:cs="Times New Roman"/>
          <w:b/>
          <w:bCs/>
          <w:color w:val="222222"/>
          <w:sz w:val="37"/>
          <w:szCs w:val="37"/>
        </w:rPr>
        <w:t>i</w:t>
      </w:r>
    </w:p>
    <w:p w:rsidR="00EB4516" w:rsidRPr="00EB4516" w:rsidRDefault="00EB4516" w:rsidP="00EB4516">
      <w:pPr>
        <w:shd w:val="clear" w:color="auto" w:fill="FFFFFF"/>
        <w:spacing w:after="0" w:line="300" w:lineRule="atLeast"/>
        <w:rPr>
          <w:rFonts w:ascii="Trebuchet MS" w:eastAsia="Times New Roman" w:hAnsi="Trebuchet MS" w:cs="Times New Roman"/>
          <w:color w:val="777777"/>
          <w:sz w:val="17"/>
          <w:szCs w:val="17"/>
        </w:rPr>
      </w:pPr>
      <w:r w:rsidRPr="00EB4516">
        <w:rPr>
          <w:rFonts w:ascii="Trebuchet MS" w:eastAsia="Times New Roman" w:hAnsi="Trebuchet MS" w:cs="Times New Roman"/>
          <w:color w:val="777777"/>
          <w:sz w:val="17"/>
          <w:szCs w:val="17"/>
        </w:rPr>
        <w:t>Friday, June 16, 2006 4:39:18 PM</w:t>
      </w:r>
    </w:p>
    <w:p w:rsidR="00EB4516" w:rsidRPr="00EB4516" w:rsidRDefault="00EB4516" w:rsidP="00EB4516">
      <w:pPr>
        <w:shd w:val="clear" w:color="auto" w:fill="FFFFFF"/>
        <w:spacing w:after="240" w:line="300" w:lineRule="atLeast"/>
        <w:rPr>
          <w:rFonts w:ascii="Trebuchet MS" w:eastAsia="Times New Roman" w:hAnsi="Trebuchet MS" w:cs="Times New Roman"/>
          <w:color w:val="222222"/>
          <w:sz w:val="20"/>
          <w:szCs w:val="20"/>
        </w:rPr>
      </w:pPr>
      <w:r w:rsidRPr="00EB4516">
        <w:rPr>
          <w:rFonts w:ascii="Arial" w:eastAsia="Times New Roman" w:hAnsi="Arial" w:cs="Arial"/>
          <w:color w:val="222222"/>
          <w:sz w:val="20"/>
          <w:szCs w:val="20"/>
        </w:rPr>
        <w:t>* Phương pháp mô tả chi tiết cua rmột chức năng, hay tiến trình được gọi là phương pháp đặc tả tiến trình(process Specification).</w:t>
      </w:r>
      <w:r w:rsidRPr="00EB4516">
        <w:rPr>
          <w:rFonts w:ascii="Arial" w:eastAsia="Times New Roman" w:hAnsi="Arial" w:cs="Arial"/>
          <w:color w:val="222222"/>
          <w:sz w:val="20"/>
          <w:szCs w:val="20"/>
        </w:rPr>
        <w:br/>
        <w:t>Đặc tả tiến trình phỉa ngắn gọn, chính xác và chỉ ra được tất cả các hoạt động logic diễn ra trong tiến trình, cùng với tiến trìh thực hiện chúng. Một bản đặc tả tiến trình gồm 2 phần: phần đầu đề và phần thân mô tả.</w:t>
      </w:r>
      <w:r w:rsidRPr="00EB4516">
        <w:rPr>
          <w:rFonts w:ascii="Arial" w:eastAsia="Times New Roman" w:hAnsi="Arial" w:cs="Arial"/>
          <w:color w:val="222222"/>
          <w:sz w:val="20"/>
          <w:szCs w:val="20"/>
        </w:rPr>
        <w:br/>
        <w:t>+Phần đầu đề gồm tên chức năng, các dữ liệu vào và dữ liệu ra.</w:t>
      </w:r>
      <w:r w:rsidRPr="00EB4516">
        <w:rPr>
          <w:rFonts w:ascii="Arial" w:eastAsia="Times New Roman" w:hAnsi="Arial" w:cs="Arial"/>
          <w:color w:val="222222"/>
          <w:sz w:val="20"/>
          <w:szCs w:val="20"/>
        </w:rPr>
        <w:br/>
        <w:t>+Phần thân của bản đặc tả tiến trình mô tả chi tiết của tiến trình để xử lý dữ liệu vào thành dữ liệu ra. Nếu có nhiều hoạt động, phần mô tả này phải thể hiện đc thứ tự thực hiện, hoặc các trường hợp thực hiện các hoạt độg tương ứng.</w:t>
      </w:r>
      <w:r w:rsidRPr="00EB4516">
        <w:rPr>
          <w:rFonts w:ascii="Arial" w:eastAsia="Times New Roman" w:hAnsi="Arial" w:cs="Arial"/>
          <w:color w:val="222222"/>
          <w:sz w:val="20"/>
          <w:szCs w:val="20"/>
        </w:rPr>
        <w:br/>
        <w:t>Một số công cụ thường dùng để đặc tả tiến trình là phương trìh toán học, ngôn ngữ có cấu trúc, sơ đồ khối và bảng quyết đinh.</w:t>
      </w:r>
      <w:r w:rsidRPr="00EB4516">
        <w:rPr>
          <w:rFonts w:ascii="Arial" w:eastAsia="Times New Roman" w:hAnsi="Arial" w:cs="Arial"/>
          <w:color w:val="222222"/>
          <w:sz w:val="20"/>
          <w:szCs w:val="20"/>
        </w:rPr>
        <w:br/>
        <w:t>*Phương pháp dùng bảng</w:t>
      </w:r>
      <w:r w:rsidRPr="00EB4516">
        <w:rPr>
          <w:rFonts w:ascii="Arial" w:eastAsia="Times New Roman" w:hAnsi="Arial" w:cs="Arial"/>
          <w:color w:val="222222"/>
          <w:sz w:val="20"/>
          <w:szCs w:val="20"/>
        </w:rPr>
        <w:br/>
        <w:t>Ví dụ xét tiến trìh xử lý phiếu yêu cầu của bạn đọc</w:t>
      </w:r>
      <w:r w:rsidRPr="00EB4516">
        <w:rPr>
          <w:rFonts w:ascii="Arial" w:eastAsia="Times New Roman" w:hAnsi="Arial" w:cs="Arial"/>
          <w:color w:val="222222"/>
          <w:sz w:val="20"/>
          <w:szCs w:val="20"/>
        </w:rPr>
        <w:br/>
        <w:t>1.Tên tiến trình: Xử lý phiếu yêu cầu của bạn đọc</w:t>
      </w:r>
      <w:r w:rsidRPr="00EB4516">
        <w:rPr>
          <w:rFonts w:ascii="Arial" w:eastAsia="Times New Roman" w:hAnsi="Arial" w:cs="Arial"/>
          <w:color w:val="222222"/>
          <w:sz w:val="20"/>
          <w:szCs w:val="20"/>
        </w:rPr>
        <w:br/>
        <w:t>+Dữ liệu vào :</w:t>
      </w:r>
      <w:r w:rsidRPr="00EB4516">
        <w:rPr>
          <w:rFonts w:ascii="Arial" w:eastAsia="Times New Roman" w:hAnsi="Arial" w:cs="Arial"/>
          <w:color w:val="222222"/>
          <w:sz w:val="20"/>
          <w:szCs w:val="20"/>
        </w:rPr>
        <w:br/>
        <w:t>-Số thẻ bạn đọc,</w:t>
      </w:r>
      <w:r w:rsidRPr="00EB4516">
        <w:rPr>
          <w:rFonts w:ascii="Arial" w:eastAsia="Times New Roman" w:hAnsi="Arial" w:cs="Arial"/>
          <w:color w:val="222222"/>
          <w:sz w:val="20"/>
          <w:szCs w:val="20"/>
        </w:rPr>
        <w:br/>
        <w:t>-Phiếu yêu cầu</w:t>
      </w:r>
      <w:r w:rsidRPr="00EB4516">
        <w:rPr>
          <w:rFonts w:ascii="Arial" w:eastAsia="Times New Roman" w:hAnsi="Arial" w:cs="Arial"/>
          <w:color w:val="222222"/>
          <w:sz w:val="20"/>
          <w:szCs w:val="20"/>
        </w:rPr>
        <w:br/>
        <w:t>-Bản ghi bạn dọc</w:t>
      </w:r>
      <w:r w:rsidRPr="00EB4516">
        <w:rPr>
          <w:rFonts w:ascii="Arial" w:eastAsia="Times New Roman" w:hAnsi="Arial" w:cs="Arial"/>
          <w:color w:val="222222"/>
          <w:sz w:val="20"/>
          <w:szCs w:val="20"/>
        </w:rPr>
        <w:br/>
        <w:t>-Sổ theo dõi mượn trả</w:t>
      </w:r>
      <w:r w:rsidRPr="00EB4516">
        <w:rPr>
          <w:rFonts w:ascii="Arial" w:eastAsia="Times New Roman" w:hAnsi="Arial" w:cs="Arial"/>
          <w:color w:val="222222"/>
          <w:sz w:val="20"/>
          <w:szCs w:val="20"/>
        </w:rPr>
        <w:br/>
        <w:t>-tài liệu</w:t>
      </w:r>
      <w:r w:rsidRPr="00EB4516">
        <w:rPr>
          <w:rFonts w:ascii="Arial" w:eastAsia="Times New Roman" w:hAnsi="Arial" w:cs="Arial"/>
          <w:color w:val="222222"/>
          <w:sz w:val="20"/>
          <w:szCs w:val="20"/>
        </w:rPr>
        <w:br/>
        <w:t>+Dữ liẹu ra:</w:t>
      </w:r>
      <w:r w:rsidRPr="00EB4516">
        <w:rPr>
          <w:rFonts w:ascii="Arial" w:eastAsia="Times New Roman" w:hAnsi="Arial" w:cs="Arial"/>
          <w:color w:val="222222"/>
          <w:sz w:val="20"/>
          <w:szCs w:val="20"/>
        </w:rPr>
        <w:br/>
        <w:t>-Phiếu yêu cầu đã đc xử lý</w:t>
      </w:r>
      <w:r w:rsidRPr="00EB4516">
        <w:rPr>
          <w:rFonts w:ascii="Arial" w:eastAsia="Times New Roman" w:hAnsi="Arial" w:cs="Arial"/>
          <w:color w:val="222222"/>
          <w:sz w:val="20"/>
          <w:szCs w:val="20"/>
        </w:rPr>
        <w:br/>
        <w:t>-Thông báo cho bạn đọc</w:t>
      </w:r>
      <w:r w:rsidRPr="00EB4516">
        <w:rPr>
          <w:rFonts w:ascii="Arial" w:eastAsia="Times New Roman" w:hAnsi="Arial" w:cs="Arial"/>
          <w:color w:val="222222"/>
          <w:sz w:val="20"/>
          <w:szCs w:val="20"/>
        </w:rPr>
        <w:br/>
        <w:t xml:space="preserve">2.Mô tả tiến trình </w:t>
      </w:r>
      <w:r w:rsidRPr="00EB4516">
        <w:rPr>
          <w:rFonts w:ascii="Arial" w:eastAsia="Times New Roman" w:hAnsi="Arial" w:cs="Arial"/>
          <w:color w:val="222222"/>
          <w:sz w:val="20"/>
          <w:szCs w:val="20"/>
        </w:rPr>
        <w:br/>
      </w:r>
      <w:r>
        <w:rPr>
          <w:rFonts w:ascii="Arial" w:eastAsia="Times New Roman" w:hAnsi="Arial" w:cs="Arial"/>
          <w:noProof/>
          <w:color w:val="222222"/>
          <w:sz w:val="20"/>
          <w:szCs w:val="20"/>
        </w:rPr>
        <w:drawing>
          <wp:inline distT="0" distB="0" distL="0" distR="0">
            <wp:extent cx="4105275" cy="2114550"/>
            <wp:effectExtent l="0" t="0" r="9525" b="0"/>
            <wp:docPr id="2" name="Picture 2" descr="http://my.opera.com/cxtapt/homes/blog/Cau1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opera.com/cxtapt/homes/blog/Cau10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2114550"/>
                    </a:xfrm>
                    <a:prstGeom prst="rect">
                      <a:avLst/>
                    </a:prstGeom>
                    <a:noFill/>
                    <a:ln>
                      <a:noFill/>
                    </a:ln>
                  </pic:spPr>
                </pic:pic>
              </a:graphicData>
            </a:graphic>
          </wp:inline>
        </w:drawing>
      </w:r>
      <w:r w:rsidRPr="00EB4516">
        <w:rPr>
          <w:rFonts w:ascii="Arial" w:eastAsia="Times New Roman" w:hAnsi="Arial" w:cs="Arial"/>
          <w:color w:val="222222"/>
          <w:sz w:val="20"/>
          <w:szCs w:val="20"/>
        </w:rPr>
        <w:br/>
        <w:t>*Phương pháp dùng ngôn ngữ có cấu trúc(giả mã)</w:t>
      </w:r>
      <w:r w:rsidRPr="00EB4516">
        <w:rPr>
          <w:rFonts w:ascii="Arial" w:eastAsia="Times New Roman" w:hAnsi="Arial" w:cs="Arial"/>
          <w:color w:val="222222"/>
          <w:sz w:val="20"/>
          <w:szCs w:val="20"/>
        </w:rPr>
        <w:br/>
        <w:t xml:space="preserve">Trong các phương pháp phân tích và thiết kế hệ thống, ng ta thg dùng ngôn ngữ có cấu trúc để mô tả chi tiết của tiến trìh. Ngôn ngữ có cấu trúc không phải là ngôn ngữ tự nhiên thông thường mà thg là ngôn ngũ lập trình,như giả Pascal…Sử dụng các giả ngôn ngữ này có thể tránh đc các ràng buộc chặt chẽ của </w:t>
      </w:r>
      <w:r w:rsidRPr="00EB4516">
        <w:rPr>
          <w:rFonts w:ascii="Arial" w:eastAsia="Times New Roman" w:hAnsi="Arial" w:cs="Arial"/>
          <w:color w:val="222222"/>
          <w:sz w:val="20"/>
          <w:szCs w:val="20"/>
        </w:rPr>
        <w:lastRenderedPageBreak/>
        <w:t>các ngôn ngữ khác mà không gây ra sự hiểu lầm,vẫn diễn đạt đc đày đủ các hoạt động mà ko bị rườm rà.Thông thường trong ngôn gnữ có cấu trúc đc sử dụng đẻ mô tả tiến trìh,phải laọi bỏ các lượng từ,các câu phức hợp,cáccách diễn đtạ tình cảm.Trong ngôn gnữ chỉ còn lại các thành phần:</w:t>
      </w:r>
      <w:r w:rsidRPr="00EB4516">
        <w:rPr>
          <w:rFonts w:ascii="Arial" w:eastAsia="Times New Roman" w:hAnsi="Arial" w:cs="Arial"/>
          <w:color w:val="222222"/>
          <w:sz w:val="20"/>
          <w:szCs w:val="20"/>
        </w:rPr>
        <w:br/>
        <w:t>-Động từ đc dùng ở dạng mệnh lệnh</w:t>
      </w:r>
      <w:r w:rsidRPr="00EB4516">
        <w:rPr>
          <w:rFonts w:ascii="Arial" w:eastAsia="Times New Roman" w:hAnsi="Arial" w:cs="Arial"/>
          <w:color w:val="222222"/>
          <w:sz w:val="20"/>
          <w:szCs w:val="20"/>
        </w:rPr>
        <w:br/>
        <w:t>-Câu đơn giản thuọc loại điều khiển hay khẳng định</w:t>
      </w:r>
      <w:r w:rsidRPr="00EB4516">
        <w:rPr>
          <w:rFonts w:ascii="Arial" w:eastAsia="Times New Roman" w:hAnsi="Arial" w:cs="Arial"/>
          <w:color w:val="222222"/>
          <w:sz w:val="20"/>
          <w:szCs w:val="20"/>
        </w:rPr>
        <w:br/>
        <w:t>-Thuật ngữ đc định nghĩa trong từ điển dữ liệu</w:t>
      </w:r>
      <w:r w:rsidRPr="00EB4516">
        <w:rPr>
          <w:rFonts w:ascii="Arial" w:eastAsia="Times New Roman" w:hAnsi="Arial" w:cs="Arial"/>
          <w:color w:val="222222"/>
          <w:sz w:val="20"/>
          <w:szCs w:val="20"/>
        </w:rPr>
        <w:br/>
        <w:t>-một số lượng hạn chế các từ logic</w:t>
      </w:r>
      <w:r w:rsidRPr="00EB4516">
        <w:rPr>
          <w:rFonts w:ascii="Arial" w:eastAsia="Times New Roman" w:hAnsi="Arial" w:cs="Arial"/>
          <w:color w:val="222222"/>
          <w:sz w:val="20"/>
          <w:szCs w:val="20"/>
        </w:rPr>
        <w:br/>
        <w:t>-và các cấu trúc cơ bản của ngôn ngữ là lặp và rẽ nhánh</w:t>
      </w:r>
      <w:r w:rsidRPr="00EB4516">
        <w:rPr>
          <w:rFonts w:ascii="Arial" w:eastAsia="Times New Roman" w:hAnsi="Arial" w:cs="Arial"/>
          <w:color w:val="222222"/>
          <w:sz w:val="20"/>
          <w:szCs w:val="20"/>
        </w:rPr>
        <w:br/>
        <w:t>Như vậy một ngôn ngữ có cấu trúc dùng để mô tả tiến trình có nhiều đặc điểm quan trọng của ngon ngữ lập trnhf, nhưng không chịu s ự ràng buộc chặt chẽ của ngôn ngữ lập trình nên dễ hiểu,gần với ngôn n gữ tụe nhiên và có cấu trúc tương đối tự do</w:t>
      </w:r>
      <w:r w:rsidRPr="00EB4516">
        <w:rPr>
          <w:rFonts w:ascii="Arial" w:eastAsia="Times New Roman" w:hAnsi="Arial" w:cs="Arial"/>
          <w:color w:val="222222"/>
          <w:sz w:val="20"/>
          <w:szCs w:val="20"/>
        </w:rPr>
        <w:br/>
        <w:t>Ví dụ:</w:t>
      </w:r>
      <w:r w:rsidRPr="00EB4516">
        <w:rPr>
          <w:rFonts w:ascii="Arial" w:eastAsia="Times New Roman" w:hAnsi="Arial" w:cs="Arial"/>
          <w:color w:val="222222"/>
          <w:sz w:val="20"/>
          <w:szCs w:val="20"/>
        </w:rPr>
        <w:br/>
        <w:t>1.Tiến trình:In phiếu đòi sách đối với bạn đọc có sách quá hạn</w:t>
      </w:r>
      <w:r w:rsidRPr="00EB4516">
        <w:rPr>
          <w:rFonts w:ascii="Arial" w:eastAsia="Times New Roman" w:hAnsi="Arial" w:cs="Arial"/>
          <w:color w:val="222222"/>
          <w:sz w:val="20"/>
          <w:szCs w:val="20"/>
        </w:rPr>
        <w:br/>
        <w:t>+ Dữ liệu vào:</w:t>
      </w:r>
      <w:r w:rsidRPr="00EB4516">
        <w:rPr>
          <w:rFonts w:ascii="Arial" w:eastAsia="Times New Roman" w:hAnsi="Arial" w:cs="Arial"/>
          <w:color w:val="222222"/>
          <w:sz w:val="20"/>
          <w:szCs w:val="20"/>
        </w:rPr>
        <w:br/>
        <w:t>-Số thẻ bạn đọc</w:t>
      </w:r>
      <w:r w:rsidRPr="00EB4516">
        <w:rPr>
          <w:rFonts w:ascii="Arial" w:eastAsia="Times New Roman" w:hAnsi="Arial" w:cs="Arial"/>
          <w:color w:val="222222"/>
          <w:sz w:val="20"/>
          <w:szCs w:val="20"/>
        </w:rPr>
        <w:br/>
        <w:t>-Dữ liệu mượn trả</w:t>
      </w:r>
      <w:r w:rsidRPr="00EB4516">
        <w:rPr>
          <w:rFonts w:ascii="Arial" w:eastAsia="Times New Roman" w:hAnsi="Arial" w:cs="Arial"/>
          <w:color w:val="222222"/>
          <w:sz w:val="20"/>
          <w:szCs w:val="20"/>
        </w:rPr>
        <w:br/>
        <w:t>-Ngày hiện thời</w:t>
      </w:r>
      <w:r w:rsidRPr="00EB4516">
        <w:rPr>
          <w:rFonts w:ascii="Arial" w:eastAsia="Times New Roman" w:hAnsi="Arial" w:cs="Arial"/>
          <w:color w:val="222222"/>
          <w:sz w:val="20"/>
          <w:szCs w:val="20"/>
        </w:rPr>
        <w:br/>
        <w:t>+Dữ liệu ra:</w:t>
      </w:r>
      <w:r w:rsidRPr="00EB4516">
        <w:rPr>
          <w:rFonts w:ascii="Arial" w:eastAsia="Times New Roman" w:hAnsi="Arial" w:cs="Arial"/>
          <w:color w:val="222222"/>
          <w:sz w:val="20"/>
          <w:szCs w:val="20"/>
        </w:rPr>
        <w:br/>
        <w:t>-Phiếu đòi và danh sách tài liệu mượn quá hạn với từng bạn đọc</w:t>
      </w:r>
      <w:r w:rsidRPr="00EB4516">
        <w:rPr>
          <w:rFonts w:ascii="Arial" w:eastAsia="Times New Roman" w:hAnsi="Arial" w:cs="Arial"/>
          <w:color w:val="222222"/>
          <w:sz w:val="20"/>
          <w:szCs w:val="20"/>
        </w:rPr>
        <w:br/>
        <w:t>2.Mô tả:</w:t>
      </w:r>
      <w:r w:rsidRPr="00EB4516">
        <w:rPr>
          <w:rFonts w:ascii="Arial" w:eastAsia="Times New Roman" w:hAnsi="Arial" w:cs="Arial"/>
          <w:color w:val="222222"/>
          <w:sz w:val="20"/>
          <w:szCs w:val="20"/>
        </w:rPr>
        <w:br/>
        <w:t>Với mỗi bạn đọc trong danh sách</w:t>
      </w:r>
      <w:r w:rsidRPr="00EB4516">
        <w:rPr>
          <w:rFonts w:ascii="Arial" w:eastAsia="Times New Roman" w:hAnsi="Arial" w:cs="Arial"/>
          <w:color w:val="222222"/>
          <w:sz w:val="20"/>
          <w:szCs w:val="20"/>
        </w:rPr>
        <w:br/>
        <w:t>a) K=số thẻ bạn đọc</w:t>
      </w:r>
      <w:r w:rsidRPr="00EB4516">
        <w:rPr>
          <w:rFonts w:ascii="Arial" w:eastAsia="Times New Roman" w:hAnsi="Arial" w:cs="Arial"/>
          <w:color w:val="222222"/>
          <w:sz w:val="20"/>
          <w:szCs w:val="20"/>
        </w:rPr>
        <w:br/>
        <w:t>b) Danh sách quá hạn (K):=0</w:t>
      </w:r>
      <w:r w:rsidRPr="00EB4516">
        <w:rPr>
          <w:rFonts w:ascii="Arial" w:eastAsia="Times New Roman" w:hAnsi="Arial" w:cs="Arial"/>
          <w:color w:val="222222"/>
          <w:sz w:val="20"/>
          <w:szCs w:val="20"/>
        </w:rPr>
        <w:br/>
        <w:t xml:space="preserve">c) Vói mỗi tài liệu </w:t>
      </w:r>
      <w:r w:rsidRPr="00EB4516">
        <w:rPr>
          <w:rFonts w:ascii="Arial" w:eastAsia="Times New Roman" w:hAnsi="Arial" w:cs="Arial"/>
          <w:color w:val="222222"/>
          <w:sz w:val="20"/>
          <w:szCs w:val="20"/>
        </w:rPr>
        <w:sym w:font="Symbol" w:char="F0CE"/>
      </w:r>
      <w:r w:rsidRPr="00EB4516">
        <w:rPr>
          <w:rFonts w:ascii="Arial" w:eastAsia="Times New Roman" w:hAnsi="Arial" w:cs="Arial"/>
          <w:color w:val="222222"/>
          <w:sz w:val="20"/>
          <w:szCs w:val="20"/>
        </w:rPr>
        <w:t xml:space="preserve"> Sổ mượn (K)</w:t>
      </w:r>
      <w:r w:rsidRPr="00EB4516">
        <w:rPr>
          <w:rFonts w:ascii="Arial" w:eastAsia="Times New Roman" w:hAnsi="Arial" w:cs="Arial"/>
          <w:color w:val="222222"/>
          <w:sz w:val="20"/>
          <w:szCs w:val="20"/>
        </w:rPr>
        <w:br/>
        <w:t>+M:=Số hiệu tài liệu</w:t>
      </w:r>
      <w:r w:rsidRPr="00EB4516">
        <w:rPr>
          <w:rFonts w:ascii="Arial" w:eastAsia="Times New Roman" w:hAnsi="Arial" w:cs="Arial"/>
          <w:color w:val="222222"/>
          <w:sz w:val="20"/>
          <w:szCs w:val="20"/>
        </w:rPr>
        <w:br/>
        <w:t>+Nếu M.Ngày trả&lt;Ngàyhiện thời Thì</w:t>
      </w:r>
      <w:r w:rsidRPr="00EB4516">
        <w:rPr>
          <w:rFonts w:ascii="Arial" w:eastAsia="Times New Roman" w:hAnsi="Arial" w:cs="Arial"/>
          <w:color w:val="222222"/>
          <w:sz w:val="20"/>
          <w:szCs w:val="20"/>
        </w:rPr>
        <w:br/>
        <w:t>Thêm M vào Danh sách quá hạn (K);</w:t>
      </w:r>
      <w:r w:rsidRPr="00EB4516">
        <w:rPr>
          <w:rFonts w:ascii="Arial" w:eastAsia="Times New Roman" w:hAnsi="Arial" w:cs="Arial"/>
          <w:color w:val="222222"/>
          <w:sz w:val="20"/>
          <w:szCs w:val="20"/>
        </w:rPr>
        <w:br/>
        <w:t>d)Nếu Danh sách quá hạn (K)</w:t>
      </w:r>
      <w:r w:rsidRPr="00EB4516">
        <w:rPr>
          <w:rFonts w:ascii="Arial" w:eastAsia="Times New Roman" w:hAnsi="Arial" w:cs="Arial"/>
          <w:color w:val="222222"/>
          <w:sz w:val="20"/>
          <w:szCs w:val="20"/>
        </w:rPr>
        <w:sym w:font="Symbol" w:char="F0B9"/>
      </w:r>
      <w:r w:rsidRPr="00EB4516">
        <w:rPr>
          <w:rFonts w:ascii="Arial" w:eastAsia="Times New Roman" w:hAnsi="Arial" w:cs="Arial"/>
          <w:color w:val="222222"/>
          <w:sz w:val="20"/>
          <w:szCs w:val="20"/>
        </w:rPr>
        <w:t>0 Thì</w:t>
      </w:r>
      <w:r w:rsidRPr="00EB4516">
        <w:rPr>
          <w:rFonts w:ascii="Arial" w:eastAsia="Times New Roman" w:hAnsi="Arial" w:cs="Arial"/>
          <w:color w:val="222222"/>
          <w:sz w:val="20"/>
          <w:szCs w:val="20"/>
        </w:rPr>
        <w:br/>
        <w:t>-In phiếu đòi</w:t>
      </w:r>
      <w:r w:rsidRPr="00EB4516">
        <w:rPr>
          <w:rFonts w:ascii="Arial" w:eastAsia="Times New Roman" w:hAnsi="Arial" w:cs="Arial"/>
          <w:color w:val="222222"/>
          <w:sz w:val="20"/>
          <w:szCs w:val="20"/>
        </w:rPr>
        <w:br/>
        <w:t>-In Danh sáhc quá hạn(K)</w:t>
      </w:r>
      <w:r w:rsidRPr="00EB4516">
        <w:rPr>
          <w:rFonts w:ascii="Arial" w:eastAsia="Times New Roman" w:hAnsi="Arial" w:cs="Arial"/>
          <w:color w:val="222222"/>
          <w:sz w:val="20"/>
          <w:szCs w:val="20"/>
        </w:rPr>
        <w:br/>
        <w:t>*Phương pháp dùng sơ đồ khối</w:t>
      </w:r>
      <w:r w:rsidRPr="00EB4516">
        <w:rPr>
          <w:rFonts w:ascii="Arial" w:eastAsia="Times New Roman" w:hAnsi="Arial" w:cs="Arial"/>
          <w:color w:val="222222"/>
          <w:sz w:val="20"/>
          <w:szCs w:val="20"/>
        </w:rPr>
        <w:br/>
        <w:t>Sơ đồ khối là loại biểu đồ diễn tả giải thuật quen thuộc và ưa dùng khi mới làm quen với việc viết chương trình. Sơ đồ khối là một công cụ dễ sử dụng và đơn giản, tuy nhiên khi lập trình nâng cao hoặc giải quyêt những bài toán phức tạp và cồng kềnh thì sơ đồ khối lại bộc lộ khá nhiều nhược điểm. Trong sơ đồ, bên cạnh các đường có hướng chỉ hướng đêifu khiển,có hai laọi nút: nút hành động, tức là thực hiện một thao tác nào đó,và nút kiểm tra điều kiện</w:t>
      </w:r>
      <w:r w:rsidRPr="00EB4516">
        <w:rPr>
          <w:rFonts w:ascii="Arial" w:eastAsia="Times New Roman" w:hAnsi="Arial" w:cs="Arial"/>
          <w:color w:val="222222"/>
          <w:sz w:val="20"/>
          <w:szCs w:val="20"/>
        </w:rPr>
        <w:br/>
      </w:r>
      <w:r w:rsidRPr="00EB4516">
        <w:rPr>
          <w:rFonts w:ascii="Arial" w:eastAsia="Times New Roman" w:hAnsi="Arial" w:cs="Arial"/>
          <w:color w:val="222222"/>
          <w:sz w:val="20"/>
          <w:szCs w:val="20"/>
        </w:rPr>
        <w:br/>
      </w:r>
      <w:r w:rsidRPr="00EB4516">
        <w:rPr>
          <w:rFonts w:ascii="Arial" w:eastAsia="Times New Roman" w:hAnsi="Arial" w:cs="Arial"/>
          <w:color w:val="222222"/>
          <w:sz w:val="20"/>
          <w:szCs w:val="20"/>
        </w:rPr>
        <w:lastRenderedPageBreak/>
        <w:t>Ví dụ: Sơ đồ khối đặc tả tiến trình “In phiếu đòi sách quá hạn”</w:t>
      </w:r>
      <w:r w:rsidRPr="00EB4516">
        <w:rPr>
          <w:rFonts w:ascii="Arial" w:eastAsia="Times New Roman" w:hAnsi="Arial" w:cs="Arial"/>
          <w:color w:val="222222"/>
          <w:sz w:val="20"/>
          <w:szCs w:val="20"/>
        </w:rPr>
        <w:br/>
      </w:r>
      <w:r>
        <w:rPr>
          <w:rFonts w:ascii="Arial" w:eastAsia="Times New Roman" w:hAnsi="Arial" w:cs="Arial"/>
          <w:noProof/>
          <w:color w:val="222222"/>
          <w:sz w:val="20"/>
          <w:szCs w:val="20"/>
        </w:rPr>
        <w:drawing>
          <wp:inline distT="0" distB="0" distL="0" distR="0">
            <wp:extent cx="2838450" cy="4943475"/>
            <wp:effectExtent l="0" t="0" r="0" b="9525"/>
            <wp:docPr id="1" name="Picture 1" descr="http://my.opera.com/cxtapt/homes/blog/Cau1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opera.com/cxtapt/homes/blog/Cau10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4943475"/>
                    </a:xfrm>
                    <a:prstGeom prst="rect">
                      <a:avLst/>
                    </a:prstGeom>
                    <a:noFill/>
                    <a:ln>
                      <a:noFill/>
                    </a:ln>
                  </pic:spPr>
                </pic:pic>
              </a:graphicData>
            </a:graphic>
          </wp:inline>
        </w:drawing>
      </w:r>
    </w:p>
    <w:p w:rsidR="009047E3" w:rsidRDefault="009047E3">
      <w:bookmarkStart w:id="0" w:name="_GoBack"/>
      <w:bookmarkEnd w:id="0"/>
    </w:p>
    <w:sectPr w:rsidR="0090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516"/>
    <w:rsid w:val="009047E3"/>
    <w:rsid w:val="00EB4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451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516"/>
    <w:rPr>
      <w:rFonts w:eastAsia="Times New Roman" w:cs="Times New Roman"/>
      <w:b/>
      <w:bCs/>
      <w:sz w:val="36"/>
      <w:szCs w:val="36"/>
    </w:rPr>
  </w:style>
  <w:style w:type="paragraph" w:customStyle="1" w:styleId="postdate">
    <w:name w:val="postdate"/>
    <w:basedOn w:val="Normal"/>
    <w:rsid w:val="00EB4516"/>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EB4516"/>
  </w:style>
  <w:style w:type="paragraph" w:styleId="BalloonText">
    <w:name w:val="Balloon Text"/>
    <w:basedOn w:val="Normal"/>
    <w:link w:val="BalloonTextChar"/>
    <w:uiPriority w:val="99"/>
    <w:semiHidden/>
    <w:unhideWhenUsed/>
    <w:rsid w:val="00EB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451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516"/>
    <w:rPr>
      <w:rFonts w:eastAsia="Times New Roman" w:cs="Times New Roman"/>
      <w:b/>
      <w:bCs/>
      <w:sz w:val="36"/>
      <w:szCs w:val="36"/>
    </w:rPr>
  </w:style>
  <w:style w:type="paragraph" w:customStyle="1" w:styleId="postdate">
    <w:name w:val="postdate"/>
    <w:basedOn w:val="Normal"/>
    <w:rsid w:val="00EB4516"/>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EB4516"/>
  </w:style>
  <w:style w:type="paragraph" w:styleId="BalloonText">
    <w:name w:val="Balloon Text"/>
    <w:basedOn w:val="Normal"/>
    <w:link w:val="BalloonTextChar"/>
    <w:uiPriority w:val="99"/>
    <w:semiHidden/>
    <w:unhideWhenUsed/>
    <w:rsid w:val="00EB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7148">
      <w:bodyDiv w:val="1"/>
      <w:marLeft w:val="0"/>
      <w:marRight w:val="0"/>
      <w:marTop w:val="0"/>
      <w:marBottom w:val="0"/>
      <w:divBdr>
        <w:top w:val="none" w:sz="0" w:space="0" w:color="auto"/>
        <w:left w:val="none" w:sz="0" w:space="0" w:color="auto"/>
        <w:bottom w:val="none" w:sz="0" w:space="0" w:color="auto"/>
        <w:right w:val="none" w:sz="0" w:space="0" w:color="auto"/>
      </w:divBdr>
      <w:divsChild>
        <w:div w:id="173881761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NGOCTHANG</dc:creator>
  <cp:lastModifiedBy>NGOCTHANG</cp:lastModifiedBy>
  <cp:revision>1</cp:revision>
  <dcterms:created xsi:type="dcterms:W3CDTF">2012-11-02T01:20:00Z</dcterms:created>
  <dcterms:modified xsi:type="dcterms:W3CDTF">2012-11-02T01:20:00Z</dcterms:modified>
</cp:coreProperties>
</file>