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E5F09" w14:textId="77777777" w:rsidR="00C56EA2" w:rsidRPr="00C56EA2" w:rsidRDefault="00C56EA2" w:rsidP="00C56EA2">
      <w:pPr>
        <w:spacing w:before="100" w:beforeAutospacing="1" w:after="100" w:afterAutospacing="1" w:line="240" w:lineRule="auto"/>
        <w:outlineLvl w:val="1"/>
        <w:rPr>
          <w:rFonts w:eastAsia="Times New Roman" w:cs="Times New Roman"/>
          <w:b/>
          <w:bCs/>
          <w:sz w:val="36"/>
          <w:szCs w:val="36"/>
        </w:rPr>
      </w:pPr>
      <w:r w:rsidRPr="00C56EA2">
        <w:rPr>
          <w:rFonts w:eastAsia="Times New Roman" w:cs="Times New Roman"/>
          <w:b/>
          <w:bCs/>
          <w:sz w:val="36"/>
          <w:szCs w:val="36"/>
        </w:rPr>
        <w:t>1. Phân chia theo Domain Decomposition (Nghiệp vụ)</w:t>
      </w:r>
    </w:p>
    <w:p w14:paraId="0E708B1A" w14:textId="77777777" w:rsidR="00C56EA2" w:rsidRPr="00C56EA2" w:rsidRDefault="00C56EA2" w:rsidP="00C56EA2">
      <w:pPr>
        <w:spacing w:before="100" w:beforeAutospacing="1" w:after="100" w:afterAutospacing="1" w:line="240" w:lineRule="auto"/>
        <w:rPr>
          <w:rFonts w:eastAsia="Times New Roman" w:cs="Times New Roman"/>
          <w:szCs w:val="24"/>
        </w:rPr>
      </w:pPr>
      <w:r w:rsidRPr="00C56EA2">
        <w:rPr>
          <w:rFonts w:eastAsia="Times New Roman" w:cs="Times New Roman"/>
          <w:szCs w:val="24"/>
        </w:rPr>
        <w:t>Cách tiếp cận này tập trung vào các "nghiệp vụ" cụ thể của hệ thống. Mỗi module là một lát cắt dọc (vertical slice) chứa đựng toàn bộ logic của một miền tri thức.</w:t>
      </w:r>
    </w:p>
    <w:p w14:paraId="0E952C15" w14:textId="77777777" w:rsidR="00C56EA2" w:rsidRPr="00C56EA2" w:rsidRDefault="00C56EA2" w:rsidP="00C56EA2">
      <w:pPr>
        <w:spacing w:before="100" w:beforeAutospacing="1" w:after="100" w:afterAutospacing="1" w:line="240" w:lineRule="auto"/>
        <w:outlineLvl w:val="2"/>
        <w:rPr>
          <w:rFonts w:eastAsia="Times New Roman" w:cs="Times New Roman"/>
          <w:b/>
          <w:bCs/>
          <w:sz w:val="27"/>
          <w:szCs w:val="27"/>
        </w:rPr>
      </w:pPr>
      <w:r w:rsidRPr="00C56EA2">
        <w:rPr>
          <w:rFonts w:eastAsia="Times New Roman" w:cs="Times New Roman"/>
          <w:b/>
          <w:bCs/>
          <w:sz w:val="27"/>
          <w:szCs w:val="27"/>
        </w:rPr>
        <w:t>Sơ đồ Module (Conceptual)</w:t>
      </w:r>
    </w:p>
    <w:p w14:paraId="0BC8C79F" w14:textId="77777777" w:rsidR="00C56EA2" w:rsidRPr="00C56EA2" w:rsidRDefault="00C56EA2" w:rsidP="00C56EA2">
      <w:pPr>
        <w:numPr>
          <w:ilvl w:val="0"/>
          <w:numId w:val="12"/>
        </w:numPr>
        <w:spacing w:before="100" w:beforeAutospacing="1" w:after="100" w:afterAutospacing="1" w:line="240" w:lineRule="auto"/>
        <w:rPr>
          <w:rFonts w:eastAsia="Times New Roman" w:cs="Times New Roman"/>
          <w:szCs w:val="24"/>
        </w:rPr>
      </w:pPr>
      <w:r w:rsidRPr="00C56EA2">
        <w:rPr>
          <w:rFonts w:eastAsia="Times New Roman" w:cs="Times New Roman"/>
          <w:b/>
          <w:bCs/>
          <w:szCs w:val="24"/>
        </w:rPr>
        <w:t>User &amp; Identity Module:</w:t>
      </w:r>
      <w:r w:rsidRPr="00C56EA2">
        <w:rPr>
          <w:rFonts w:eastAsia="Times New Roman" w:cs="Times New Roman"/>
          <w:szCs w:val="24"/>
        </w:rPr>
        <w:t xml:space="preserve"> Quản lý thông tin giảng viên, sinh viên, phân quyền (Role-based access).</w:t>
      </w:r>
    </w:p>
    <w:p w14:paraId="309ED5C3" w14:textId="77777777" w:rsidR="00C56EA2" w:rsidRPr="00C56EA2" w:rsidRDefault="00C56EA2" w:rsidP="00C56EA2">
      <w:pPr>
        <w:numPr>
          <w:ilvl w:val="0"/>
          <w:numId w:val="12"/>
        </w:numPr>
        <w:spacing w:before="100" w:beforeAutospacing="1" w:after="100" w:afterAutospacing="1" w:line="240" w:lineRule="auto"/>
        <w:rPr>
          <w:rFonts w:eastAsia="Times New Roman" w:cs="Times New Roman"/>
          <w:szCs w:val="24"/>
        </w:rPr>
      </w:pPr>
      <w:r w:rsidRPr="00C56EA2">
        <w:rPr>
          <w:rFonts w:eastAsia="Times New Roman" w:cs="Times New Roman"/>
          <w:b/>
          <w:bCs/>
          <w:szCs w:val="24"/>
        </w:rPr>
        <w:t>Course Catalog Module:</w:t>
      </w:r>
      <w:r w:rsidRPr="00C56EA2">
        <w:rPr>
          <w:rFonts w:eastAsia="Times New Roman" w:cs="Times New Roman"/>
          <w:szCs w:val="24"/>
        </w:rPr>
        <w:t xml:space="preserve"> Quản lý danh mục khóa học, mô tả, đề cương và tài liệu học tập.</w:t>
      </w:r>
    </w:p>
    <w:p w14:paraId="587B59C1" w14:textId="77777777" w:rsidR="00C56EA2" w:rsidRPr="00C56EA2" w:rsidRDefault="00C56EA2" w:rsidP="00C56EA2">
      <w:pPr>
        <w:numPr>
          <w:ilvl w:val="0"/>
          <w:numId w:val="12"/>
        </w:numPr>
        <w:spacing w:before="100" w:beforeAutospacing="1" w:after="100" w:afterAutospacing="1" w:line="240" w:lineRule="auto"/>
        <w:rPr>
          <w:rFonts w:eastAsia="Times New Roman" w:cs="Times New Roman"/>
          <w:szCs w:val="24"/>
        </w:rPr>
      </w:pPr>
      <w:r w:rsidRPr="00C56EA2">
        <w:rPr>
          <w:rFonts w:eastAsia="Times New Roman" w:cs="Times New Roman"/>
          <w:b/>
          <w:bCs/>
          <w:szCs w:val="24"/>
        </w:rPr>
        <w:t>Enrollment Module:</w:t>
      </w:r>
      <w:r w:rsidRPr="00C56EA2">
        <w:rPr>
          <w:rFonts w:eastAsia="Times New Roman" w:cs="Times New Roman"/>
          <w:szCs w:val="24"/>
        </w:rPr>
        <w:t xml:space="preserve"> Xử lý logic đăng ký môn học, kiểm tra điều kiện tiên quyết và danh sách chờ.</w:t>
      </w:r>
    </w:p>
    <w:p w14:paraId="0F2F18A2" w14:textId="77777777" w:rsidR="00C56EA2" w:rsidRPr="00C56EA2" w:rsidRDefault="00C56EA2" w:rsidP="00C56EA2">
      <w:pPr>
        <w:numPr>
          <w:ilvl w:val="0"/>
          <w:numId w:val="12"/>
        </w:numPr>
        <w:spacing w:before="100" w:beforeAutospacing="1" w:after="100" w:afterAutospacing="1" w:line="240" w:lineRule="auto"/>
        <w:rPr>
          <w:rFonts w:eastAsia="Times New Roman" w:cs="Times New Roman"/>
          <w:szCs w:val="24"/>
        </w:rPr>
      </w:pPr>
      <w:r w:rsidRPr="00C56EA2">
        <w:rPr>
          <w:rFonts w:eastAsia="Times New Roman" w:cs="Times New Roman"/>
          <w:b/>
          <w:bCs/>
          <w:szCs w:val="24"/>
        </w:rPr>
        <w:t>Assessment &amp; Grading Module:</w:t>
      </w:r>
      <w:r w:rsidRPr="00C56EA2">
        <w:rPr>
          <w:rFonts w:eastAsia="Times New Roman" w:cs="Times New Roman"/>
          <w:szCs w:val="24"/>
        </w:rPr>
        <w:t xml:space="preserve"> Quản lý bài kiểm tra, bài tập về nhà và bảng điểm của sinh viên.</w:t>
      </w:r>
    </w:p>
    <w:p w14:paraId="1CD0B853" w14:textId="77777777" w:rsidR="00C56EA2" w:rsidRPr="00C56EA2" w:rsidRDefault="00C56EA2" w:rsidP="00C56EA2">
      <w:pPr>
        <w:numPr>
          <w:ilvl w:val="0"/>
          <w:numId w:val="12"/>
        </w:numPr>
        <w:spacing w:before="100" w:beforeAutospacing="1" w:after="100" w:afterAutospacing="1" w:line="240" w:lineRule="auto"/>
        <w:rPr>
          <w:rFonts w:eastAsia="Times New Roman" w:cs="Times New Roman"/>
          <w:szCs w:val="24"/>
        </w:rPr>
      </w:pPr>
      <w:r w:rsidRPr="00C56EA2">
        <w:rPr>
          <w:rFonts w:eastAsia="Times New Roman" w:cs="Times New Roman"/>
          <w:b/>
          <w:bCs/>
          <w:szCs w:val="24"/>
        </w:rPr>
        <w:t>Notification Module:</w:t>
      </w:r>
      <w:r w:rsidRPr="00C56EA2">
        <w:rPr>
          <w:rFonts w:eastAsia="Times New Roman" w:cs="Times New Roman"/>
          <w:szCs w:val="24"/>
        </w:rPr>
        <w:t xml:space="preserve"> Gửi thông báo qua Email/App về lịch học hoặc kết quả học tập.</w:t>
      </w:r>
    </w:p>
    <w:p w14:paraId="0E3C07D8" w14:textId="77777777" w:rsidR="00C56EA2" w:rsidRPr="00C56EA2" w:rsidRDefault="00C56EA2" w:rsidP="00C56EA2">
      <w:pPr>
        <w:spacing w:beforeAutospacing="1" w:after="100" w:afterAutospacing="1" w:line="240" w:lineRule="auto"/>
        <w:rPr>
          <w:rFonts w:eastAsia="Times New Roman" w:cs="Times New Roman"/>
          <w:szCs w:val="24"/>
        </w:rPr>
      </w:pPr>
      <w:r w:rsidRPr="00C56EA2">
        <w:rPr>
          <w:rFonts w:eastAsia="Times New Roman" w:cs="Times New Roman"/>
          <w:b/>
          <w:bCs/>
          <w:szCs w:val="24"/>
        </w:rPr>
        <w:t>Đặc điểm:</w:t>
      </w:r>
      <w:r w:rsidRPr="00C56EA2">
        <w:rPr>
          <w:rFonts w:eastAsia="Times New Roman" w:cs="Times New Roman"/>
          <w:szCs w:val="24"/>
        </w:rPr>
        <w:t xml:space="preserve"> Các module này độc lập về mặt logic nghiệp vụ. Nếu bạn thay đổi cách tính điểm, bạn chỉ cần tác động vào </w:t>
      </w:r>
      <w:r w:rsidRPr="00C56EA2">
        <w:rPr>
          <w:rFonts w:eastAsia="Times New Roman" w:cs="Times New Roman"/>
          <w:i/>
          <w:iCs/>
          <w:szCs w:val="24"/>
        </w:rPr>
        <w:t>Assessment Module</w:t>
      </w:r>
      <w:r w:rsidRPr="00C56EA2">
        <w:rPr>
          <w:rFonts w:eastAsia="Times New Roman" w:cs="Times New Roman"/>
          <w:szCs w:val="24"/>
        </w:rPr>
        <w:t xml:space="preserve"> mà không làm ảnh hưởng đến việc </w:t>
      </w:r>
      <w:r w:rsidRPr="00C56EA2">
        <w:rPr>
          <w:rFonts w:eastAsia="Times New Roman" w:cs="Times New Roman"/>
          <w:i/>
          <w:iCs/>
          <w:szCs w:val="24"/>
        </w:rPr>
        <w:t>Enrollment</w:t>
      </w:r>
      <w:r w:rsidRPr="00C56EA2">
        <w:rPr>
          <w:rFonts w:eastAsia="Times New Roman" w:cs="Times New Roman"/>
          <w:szCs w:val="24"/>
        </w:rPr>
        <w:t>.</w:t>
      </w:r>
    </w:p>
    <w:p w14:paraId="3005AC15" w14:textId="272CBD41" w:rsidR="00C56EA2" w:rsidRPr="00C56EA2" w:rsidRDefault="00C56EA2" w:rsidP="00C56EA2">
      <w:pPr>
        <w:spacing w:after="0" w:line="240" w:lineRule="auto"/>
        <w:rPr>
          <w:rFonts w:eastAsia="Times New Roman" w:cs="Times New Roman"/>
          <w:szCs w:val="24"/>
        </w:rPr>
      </w:pPr>
    </w:p>
    <w:p w14:paraId="64A76776" w14:textId="77777777" w:rsidR="00C56EA2" w:rsidRPr="00C56EA2" w:rsidRDefault="00C56EA2" w:rsidP="00C56EA2">
      <w:pPr>
        <w:spacing w:before="100" w:beforeAutospacing="1" w:after="100" w:afterAutospacing="1" w:line="240" w:lineRule="auto"/>
        <w:outlineLvl w:val="1"/>
        <w:rPr>
          <w:rFonts w:eastAsia="Times New Roman" w:cs="Times New Roman"/>
          <w:b/>
          <w:bCs/>
          <w:sz w:val="36"/>
          <w:szCs w:val="36"/>
        </w:rPr>
      </w:pPr>
      <w:r w:rsidRPr="00C56EA2">
        <w:rPr>
          <w:rFonts w:eastAsia="Times New Roman" w:cs="Times New Roman"/>
          <w:b/>
          <w:bCs/>
          <w:sz w:val="36"/>
          <w:szCs w:val="36"/>
        </w:rPr>
        <w:t>2. Phân chia theo Technical Partitioning (Kỹ thuật)</w:t>
      </w:r>
    </w:p>
    <w:p w14:paraId="0538FECD" w14:textId="77777777" w:rsidR="00C56EA2" w:rsidRPr="00C56EA2" w:rsidRDefault="00C56EA2" w:rsidP="00C56EA2">
      <w:pPr>
        <w:spacing w:before="100" w:beforeAutospacing="1" w:after="100" w:afterAutospacing="1" w:line="240" w:lineRule="auto"/>
        <w:rPr>
          <w:rFonts w:eastAsia="Times New Roman" w:cs="Times New Roman"/>
          <w:szCs w:val="24"/>
        </w:rPr>
      </w:pPr>
      <w:r w:rsidRPr="00C56EA2">
        <w:rPr>
          <w:rFonts w:eastAsia="Times New Roman" w:cs="Times New Roman"/>
          <w:szCs w:val="24"/>
        </w:rPr>
        <w:t>Cách tiếp cận này chia hệ thống theo các tầng công nghệ (Horizontal Layers). Đây là kiến trúc truyền thống thường thấy trong các ứng dụng Monolith.</w:t>
      </w:r>
    </w:p>
    <w:p w14:paraId="7693A548" w14:textId="77777777" w:rsidR="00C56EA2" w:rsidRPr="00C56EA2" w:rsidRDefault="00C56EA2" w:rsidP="00C56EA2">
      <w:pPr>
        <w:spacing w:before="100" w:beforeAutospacing="1" w:after="100" w:afterAutospacing="1" w:line="240" w:lineRule="auto"/>
        <w:outlineLvl w:val="2"/>
        <w:rPr>
          <w:rFonts w:eastAsia="Times New Roman" w:cs="Times New Roman"/>
          <w:b/>
          <w:bCs/>
          <w:sz w:val="27"/>
          <w:szCs w:val="27"/>
        </w:rPr>
      </w:pPr>
      <w:r w:rsidRPr="00C56EA2">
        <w:rPr>
          <w:rFonts w:eastAsia="Times New Roman" w:cs="Times New Roman"/>
          <w:b/>
          <w:bCs/>
          <w:sz w:val="27"/>
          <w:szCs w:val="27"/>
        </w:rPr>
        <w:t>Sơ đồ Module (Conceptual)</w:t>
      </w:r>
    </w:p>
    <w:p w14:paraId="1938BECF" w14:textId="77777777" w:rsidR="00C56EA2" w:rsidRPr="00C56EA2" w:rsidRDefault="00C56EA2" w:rsidP="00C56EA2">
      <w:pPr>
        <w:numPr>
          <w:ilvl w:val="0"/>
          <w:numId w:val="13"/>
        </w:numPr>
        <w:spacing w:before="100" w:beforeAutospacing="1" w:after="100" w:afterAutospacing="1" w:line="240" w:lineRule="auto"/>
        <w:rPr>
          <w:rFonts w:eastAsia="Times New Roman" w:cs="Times New Roman"/>
          <w:szCs w:val="24"/>
        </w:rPr>
      </w:pPr>
      <w:r w:rsidRPr="00C56EA2">
        <w:rPr>
          <w:rFonts w:eastAsia="Times New Roman" w:cs="Times New Roman"/>
          <w:b/>
          <w:bCs/>
          <w:szCs w:val="24"/>
        </w:rPr>
        <w:t>Presentation Layer (UI/API):</w:t>
      </w:r>
      <w:r w:rsidRPr="00C56EA2">
        <w:rPr>
          <w:rFonts w:eastAsia="Times New Roman" w:cs="Times New Roman"/>
          <w:szCs w:val="24"/>
        </w:rPr>
        <w:t xml:space="preserve"> Chứa các Controller xử lý Request/Response, giao diện người dùng.</w:t>
      </w:r>
    </w:p>
    <w:p w14:paraId="30FCC439" w14:textId="77777777" w:rsidR="00C56EA2" w:rsidRPr="00C56EA2" w:rsidRDefault="00C56EA2" w:rsidP="00C56EA2">
      <w:pPr>
        <w:numPr>
          <w:ilvl w:val="0"/>
          <w:numId w:val="13"/>
        </w:numPr>
        <w:spacing w:before="100" w:beforeAutospacing="1" w:after="100" w:afterAutospacing="1" w:line="240" w:lineRule="auto"/>
        <w:rPr>
          <w:rFonts w:eastAsia="Times New Roman" w:cs="Times New Roman"/>
          <w:szCs w:val="24"/>
        </w:rPr>
      </w:pPr>
      <w:r w:rsidRPr="00C56EA2">
        <w:rPr>
          <w:rFonts w:eastAsia="Times New Roman" w:cs="Times New Roman"/>
          <w:b/>
          <w:bCs/>
          <w:szCs w:val="24"/>
        </w:rPr>
        <w:t>Business Logic Layer (Service):</w:t>
      </w:r>
      <w:r w:rsidRPr="00C56EA2">
        <w:rPr>
          <w:rFonts w:eastAsia="Times New Roman" w:cs="Times New Roman"/>
          <w:szCs w:val="24"/>
        </w:rPr>
        <w:t xml:space="preserve"> Nơi xử lý các tính toán nghiệp vụ cho toàn bộ hệ thống (từ tính điểm đến đăng ký học).</w:t>
      </w:r>
    </w:p>
    <w:p w14:paraId="6C007AF2" w14:textId="77777777" w:rsidR="00C56EA2" w:rsidRPr="00C56EA2" w:rsidRDefault="00C56EA2" w:rsidP="00C56EA2">
      <w:pPr>
        <w:numPr>
          <w:ilvl w:val="0"/>
          <w:numId w:val="13"/>
        </w:numPr>
        <w:spacing w:before="100" w:beforeAutospacing="1" w:after="100" w:afterAutospacing="1" w:line="240" w:lineRule="auto"/>
        <w:rPr>
          <w:rFonts w:eastAsia="Times New Roman" w:cs="Times New Roman"/>
          <w:szCs w:val="24"/>
        </w:rPr>
      </w:pPr>
      <w:r w:rsidRPr="00C56EA2">
        <w:rPr>
          <w:rFonts w:eastAsia="Times New Roman" w:cs="Times New Roman"/>
          <w:b/>
          <w:bCs/>
          <w:szCs w:val="24"/>
        </w:rPr>
        <w:t>Data Access Layer (Repository):</w:t>
      </w:r>
      <w:r w:rsidRPr="00C56EA2">
        <w:rPr>
          <w:rFonts w:eastAsia="Times New Roman" w:cs="Times New Roman"/>
          <w:szCs w:val="24"/>
        </w:rPr>
        <w:t xml:space="preserve"> Các module chuyên trách truy vấn cơ sở dữ liệu (SQL, NoSQL).</w:t>
      </w:r>
    </w:p>
    <w:p w14:paraId="6979979D" w14:textId="77777777" w:rsidR="00C56EA2" w:rsidRPr="00C56EA2" w:rsidRDefault="00C56EA2" w:rsidP="00C56EA2">
      <w:pPr>
        <w:numPr>
          <w:ilvl w:val="0"/>
          <w:numId w:val="13"/>
        </w:numPr>
        <w:spacing w:before="100" w:beforeAutospacing="1" w:after="100" w:afterAutospacing="1" w:line="240" w:lineRule="auto"/>
        <w:rPr>
          <w:rFonts w:eastAsia="Times New Roman" w:cs="Times New Roman"/>
          <w:szCs w:val="24"/>
        </w:rPr>
      </w:pPr>
      <w:r w:rsidRPr="00C56EA2">
        <w:rPr>
          <w:rFonts w:eastAsia="Times New Roman" w:cs="Times New Roman"/>
          <w:b/>
          <w:bCs/>
          <w:szCs w:val="24"/>
        </w:rPr>
        <w:t>Infrastructure Layer:</w:t>
      </w:r>
      <w:r w:rsidRPr="00C56EA2">
        <w:rPr>
          <w:rFonts w:eastAsia="Times New Roman" w:cs="Times New Roman"/>
          <w:szCs w:val="24"/>
        </w:rPr>
        <w:t xml:space="preserve"> Các thành phần kỹ thuật dùng chung như Logging, Caching, Email Service.</w:t>
      </w:r>
    </w:p>
    <w:p w14:paraId="78BA4C0E" w14:textId="77777777" w:rsidR="00C56EA2" w:rsidRPr="00C56EA2" w:rsidRDefault="00C56EA2" w:rsidP="00C56EA2">
      <w:pPr>
        <w:spacing w:beforeAutospacing="1" w:after="100" w:afterAutospacing="1" w:line="240" w:lineRule="auto"/>
        <w:rPr>
          <w:rFonts w:eastAsia="Times New Roman" w:cs="Times New Roman"/>
          <w:szCs w:val="24"/>
        </w:rPr>
      </w:pPr>
      <w:r w:rsidRPr="00C56EA2">
        <w:rPr>
          <w:rFonts w:eastAsia="Times New Roman" w:cs="Times New Roman"/>
          <w:b/>
          <w:bCs/>
          <w:szCs w:val="24"/>
        </w:rPr>
        <w:t>Đặc điểm:</w:t>
      </w:r>
      <w:r w:rsidRPr="00C56EA2">
        <w:rPr>
          <w:rFonts w:eastAsia="Times New Roman" w:cs="Times New Roman"/>
          <w:szCs w:val="24"/>
        </w:rPr>
        <w:t xml:space="preserve"> Sự phân chia dựa trên "loại code". Code xử lý DB sẽ nằm chung một chỗ, code xử lý giao diện nằm chung một chỗ.</w:t>
      </w:r>
    </w:p>
    <w:p w14:paraId="1E04B61D" w14:textId="13F73269" w:rsidR="00C56EA2" w:rsidRDefault="00C56EA2" w:rsidP="00C56EA2">
      <w:pPr>
        <w:spacing w:after="0" w:line="240" w:lineRule="auto"/>
        <w:rPr>
          <w:rFonts w:eastAsia="Times New Roman" w:cs="Times New Roman"/>
          <w:szCs w:val="24"/>
        </w:rPr>
      </w:pPr>
    </w:p>
    <w:p w14:paraId="0D559906" w14:textId="27DC3B78" w:rsidR="00C56EA2" w:rsidRDefault="00C56EA2" w:rsidP="00C56EA2">
      <w:pPr>
        <w:spacing w:after="0" w:line="240" w:lineRule="auto"/>
        <w:rPr>
          <w:rFonts w:eastAsia="Times New Roman" w:cs="Times New Roman"/>
          <w:szCs w:val="24"/>
        </w:rPr>
      </w:pPr>
    </w:p>
    <w:p w14:paraId="46E23E97" w14:textId="77777777" w:rsidR="00C56EA2" w:rsidRPr="00C56EA2" w:rsidRDefault="00C56EA2" w:rsidP="00C56EA2">
      <w:pPr>
        <w:spacing w:after="0" w:line="240" w:lineRule="auto"/>
        <w:rPr>
          <w:rFonts w:eastAsia="Times New Roman" w:cs="Times New Roman"/>
          <w:szCs w:val="24"/>
        </w:rPr>
      </w:pPr>
    </w:p>
    <w:p w14:paraId="35CB4848" w14:textId="77777777" w:rsidR="00C56EA2" w:rsidRPr="00C56EA2" w:rsidRDefault="00C56EA2" w:rsidP="00C56EA2">
      <w:pPr>
        <w:spacing w:before="100" w:beforeAutospacing="1" w:after="100" w:afterAutospacing="1" w:line="240" w:lineRule="auto"/>
        <w:outlineLvl w:val="1"/>
        <w:rPr>
          <w:rFonts w:eastAsia="Times New Roman" w:cs="Times New Roman"/>
          <w:b/>
          <w:bCs/>
          <w:sz w:val="36"/>
          <w:szCs w:val="36"/>
        </w:rPr>
      </w:pPr>
      <w:r w:rsidRPr="00C56EA2">
        <w:rPr>
          <w:rFonts w:eastAsia="Times New Roman" w:cs="Times New Roman"/>
          <w:b/>
          <w:bCs/>
          <w:sz w:val="36"/>
          <w:szCs w:val="36"/>
        </w:rPr>
        <w:lastRenderedPageBreak/>
        <w:t>3. So sánh &amp; Giải thích sự khác biệt</w:t>
      </w:r>
    </w:p>
    <w:tbl>
      <w:tblPr>
        <w:tblStyle w:val="TableGrid"/>
        <w:tblW w:w="0" w:type="auto"/>
        <w:tblLook w:val="04A0" w:firstRow="1" w:lastRow="0" w:firstColumn="1" w:lastColumn="0" w:noHBand="0" w:noVBand="1"/>
      </w:tblPr>
      <w:tblGrid>
        <w:gridCol w:w="1415"/>
        <w:gridCol w:w="4325"/>
        <w:gridCol w:w="3610"/>
      </w:tblGrid>
      <w:tr w:rsidR="00C56EA2" w:rsidRPr="00C56EA2" w14:paraId="48CCB139" w14:textId="77777777" w:rsidTr="00C56EA2">
        <w:tc>
          <w:tcPr>
            <w:tcW w:w="0" w:type="auto"/>
            <w:vAlign w:val="center"/>
            <w:hideMark/>
          </w:tcPr>
          <w:p w14:paraId="52A0D283" w14:textId="77777777" w:rsidR="00C56EA2" w:rsidRPr="00C56EA2" w:rsidRDefault="00C56EA2" w:rsidP="00C56EA2">
            <w:pPr>
              <w:spacing w:after="480" w:line="240" w:lineRule="auto"/>
              <w:jc w:val="center"/>
              <w:rPr>
                <w:rFonts w:eastAsia="Times New Roman" w:cs="Times New Roman"/>
                <w:szCs w:val="24"/>
              </w:rPr>
            </w:pPr>
            <w:r w:rsidRPr="00C56EA2">
              <w:rPr>
                <w:rFonts w:eastAsia="Times New Roman" w:cs="Times New Roman"/>
                <w:b/>
                <w:bCs/>
                <w:szCs w:val="24"/>
              </w:rPr>
              <w:t>Đặc điểm</w:t>
            </w:r>
          </w:p>
        </w:tc>
        <w:tc>
          <w:tcPr>
            <w:tcW w:w="0" w:type="auto"/>
            <w:vAlign w:val="center"/>
            <w:hideMark/>
          </w:tcPr>
          <w:p w14:paraId="7EB8DC0E" w14:textId="77777777" w:rsidR="00C56EA2" w:rsidRPr="00C56EA2" w:rsidRDefault="00C56EA2" w:rsidP="00C56EA2">
            <w:pPr>
              <w:spacing w:after="480" w:line="240" w:lineRule="auto"/>
              <w:jc w:val="center"/>
              <w:rPr>
                <w:rFonts w:eastAsia="Times New Roman" w:cs="Times New Roman"/>
                <w:szCs w:val="24"/>
              </w:rPr>
            </w:pPr>
            <w:r w:rsidRPr="00C56EA2">
              <w:rPr>
                <w:rFonts w:eastAsia="Times New Roman" w:cs="Times New Roman"/>
                <w:b/>
                <w:bCs/>
                <w:szCs w:val="24"/>
              </w:rPr>
              <w:t>Domain Decomposition</w:t>
            </w:r>
          </w:p>
        </w:tc>
        <w:tc>
          <w:tcPr>
            <w:tcW w:w="0" w:type="auto"/>
            <w:vAlign w:val="center"/>
            <w:hideMark/>
          </w:tcPr>
          <w:p w14:paraId="14DEF794" w14:textId="77777777" w:rsidR="00C56EA2" w:rsidRPr="00C56EA2" w:rsidRDefault="00C56EA2" w:rsidP="00C56EA2">
            <w:pPr>
              <w:spacing w:after="480" w:line="240" w:lineRule="auto"/>
              <w:jc w:val="center"/>
              <w:rPr>
                <w:rFonts w:eastAsia="Times New Roman" w:cs="Times New Roman"/>
                <w:szCs w:val="24"/>
              </w:rPr>
            </w:pPr>
            <w:r w:rsidRPr="00C56EA2">
              <w:rPr>
                <w:rFonts w:eastAsia="Times New Roman" w:cs="Times New Roman"/>
                <w:b/>
                <w:bCs/>
                <w:szCs w:val="24"/>
              </w:rPr>
              <w:t>Technical Partitioning</w:t>
            </w:r>
          </w:p>
        </w:tc>
      </w:tr>
      <w:tr w:rsidR="00C56EA2" w:rsidRPr="00C56EA2" w14:paraId="18EB3E95" w14:textId="77777777" w:rsidTr="00C56EA2">
        <w:tc>
          <w:tcPr>
            <w:tcW w:w="0" w:type="auto"/>
            <w:vAlign w:val="center"/>
            <w:hideMark/>
          </w:tcPr>
          <w:p w14:paraId="6FB7A3FB" w14:textId="77777777" w:rsidR="00C56EA2" w:rsidRPr="00C56EA2" w:rsidRDefault="00C56EA2" w:rsidP="00C56EA2">
            <w:pPr>
              <w:spacing w:after="480" w:line="240" w:lineRule="auto"/>
              <w:jc w:val="center"/>
              <w:rPr>
                <w:rFonts w:eastAsia="Times New Roman" w:cs="Times New Roman"/>
                <w:szCs w:val="24"/>
              </w:rPr>
            </w:pPr>
            <w:r w:rsidRPr="00C56EA2">
              <w:rPr>
                <w:rFonts w:eastAsia="Times New Roman" w:cs="Times New Roman"/>
                <w:b/>
                <w:bCs/>
                <w:szCs w:val="24"/>
              </w:rPr>
              <w:t>Trọng tâm</w:t>
            </w:r>
          </w:p>
        </w:tc>
        <w:tc>
          <w:tcPr>
            <w:tcW w:w="0" w:type="auto"/>
            <w:vAlign w:val="center"/>
            <w:hideMark/>
          </w:tcPr>
          <w:p w14:paraId="731AD0F0" w14:textId="77777777" w:rsidR="00C56EA2" w:rsidRPr="00C56EA2" w:rsidRDefault="00C56EA2" w:rsidP="00C56EA2">
            <w:pPr>
              <w:spacing w:after="480" w:line="240" w:lineRule="auto"/>
              <w:jc w:val="center"/>
              <w:rPr>
                <w:rFonts w:eastAsia="Times New Roman" w:cs="Times New Roman"/>
                <w:szCs w:val="24"/>
              </w:rPr>
            </w:pPr>
            <w:r w:rsidRPr="00C56EA2">
              <w:rPr>
                <w:rFonts w:eastAsia="Times New Roman" w:cs="Times New Roman"/>
                <w:szCs w:val="24"/>
              </w:rPr>
              <w:t>Nghiệp vụ (Cái gì?)</w:t>
            </w:r>
          </w:p>
        </w:tc>
        <w:tc>
          <w:tcPr>
            <w:tcW w:w="0" w:type="auto"/>
            <w:vAlign w:val="center"/>
            <w:hideMark/>
          </w:tcPr>
          <w:p w14:paraId="66CE71A9" w14:textId="77777777" w:rsidR="00C56EA2" w:rsidRPr="00C56EA2" w:rsidRDefault="00C56EA2" w:rsidP="00C56EA2">
            <w:pPr>
              <w:spacing w:after="480" w:line="240" w:lineRule="auto"/>
              <w:jc w:val="center"/>
              <w:rPr>
                <w:rFonts w:eastAsia="Times New Roman" w:cs="Times New Roman"/>
                <w:szCs w:val="24"/>
              </w:rPr>
            </w:pPr>
            <w:r w:rsidRPr="00C56EA2">
              <w:rPr>
                <w:rFonts w:eastAsia="Times New Roman" w:cs="Times New Roman"/>
                <w:szCs w:val="24"/>
              </w:rPr>
              <w:t>Công nghệ (Làm như thế nào?)</w:t>
            </w:r>
          </w:p>
        </w:tc>
      </w:tr>
      <w:tr w:rsidR="00C56EA2" w:rsidRPr="00C56EA2" w14:paraId="22BDC916" w14:textId="77777777" w:rsidTr="00C56EA2">
        <w:tc>
          <w:tcPr>
            <w:tcW w:w="0" w:type="auto"/>
            <w:vAlign w:val="center"/>
            <w:hideMark/>
          </w:tcPr>
          <w:p w14:paraId="13CC99F9" w14:textId="77777777" w:rsidR="00C56EA2" w:rsidRPr="00C56EA2" w:rsidRDefault="00C56EA2" w:rsidP="00C56EA2">
            <w:pPr>
              <w:spacing w:after="480" w:line="240" w:lineRule="auto"/>
              <w:jc w:val="center"/>
              <w:rPr>
                <w:rFonts w:eastAsia="Times New Roman" w:cs="Times New Roman"/>
                <w:szCs w:val="24"/>
              </w:rPr>
            </w:pPr>
            <w:r w:rsidRPr="00C56EA2">
              <w:rPr>
                <w:rFonts w:eastAsia="Times New Roman" w:cs="Times New Roman"/>
                <w:b/>
                <w:bCs/>
                <w:szCs w:val="24"/>
              </w:rPr>
              <w:t>Khả năng thay đổi</w:t>
            </w:r>
          </w:p>
        </w:tc>
        <w:tc>
          <w:tcPr>
            <w:tcW w:w="0" w:type="auto"/>
            <w:vAlign w:val="center"/>
            <w:hideMark/>
          </w:tcPr>
          <w:p w14:paraId="2B3B8FA5" w14:textId="77777777" w:rsidR="00C56EA2" w:rsidRPr="00C56EA2" w:rsidRDefault="00C56EA2" w:rsidP="00C56EA2">
            <w:pPr>
              <w:spacing w:after="480" w:line="240" w:lineRule="auto"/>
              <w:jc w:val="center"/>
              <w:rPr>
                <w:rFonts w:eastAsia="Times New Roman" w:cs="Times New Roman"/>
                <w:szCs w:val="24"/>
              </w:rPr>
            </w:pPr>
            <w:r w:rsidRPr="00C56EA2">
              <w:rPr>
                <w:rFonts w:eastAsia="Times New Roman" w:cs="Times New Roman"/>
                <w:szCs w:val="24"/>
              </w:rPr>
              <w:t>Dễ dàng thay đổi hoặc thêm tính năng mới mà không ảnh hưởng module khác.</w:t>
            </w:r>
          </w:p>
        </w:tc>
        <w:tc>
          <w:tcPr>
            <w:tcW w:w="0" w:type="auto"/>
            <w:vAlign w:val="center"/>
            <w:hideMark/>
          </w:tcPr>
          <w:p w14:paraId="27026A89" w14:textId="77777777" w:rsidR="00C56EA2" w:rsidRPr="00C56EA2" w:rsidRDefault="00C56EA2" w:rsidP="00C56EA2">
            <w:pPr>
              <w:spacing w:after="480" w:line="240" w:lineRule="auto"/>
              <w:jc w:val="center"/>
              <w:rPr>
                <w:rFonts w:eastAsia="Times New Roman" w:cs="Times New Roman"/>
                <w:szCs w:val="24"/>
              </w:rPr>
            </w:pPr>
            <w:r w:rsidRPr="00C56EA2">
              <w:rPr>
                <w:rFonts w:eastAsia="Times New Roman" w:cs="Times New Roman"/>
                <w:szCs w:val="24"/>
              </w:rPr>
              <w:t>Dễ dàng thay đổi công nghệ (ví dụ: đổi từ SQL sang MongoDB).</w:t>
            </w:r>
          </w:p>
        </w:tc>
      </w:tr>
      <w:tr w:rsidR="00C56EA2" w:rsidRPr="00C56EA2" w14:paraId="1B05146F" w14:textId="77777777" w:rsidTr="00C56EA2">
        <w:tc>
          <w:tcPr>
            <w:tcW w:w="0" w:type="auto"/>
            <w:vAlign w:val="center"/>
            <w:hideMark/>
          </w:tcPr>
          <w:p w14:paraId="65D81720" w14:textId="77777777" w:rsidR="00C56EA2" w:rsidRPr="00C56EA2" w:rsidRDefault="00C56EA2" w:rsidP="00C56EA2">
            <w:pPr>
              <w:spacing w:after="480" w:line="240" w:lineRule="auto"/>
              <w:jc w:val="center"/>
              <w:rPr>
                <w:rFonts w:eastAsia="Times New Roman" w:cs="Times New Roman"/>
                <w:szCs w:val="24"/>
              </w:rPr>
            </w:pPr>
            <w:r w:rsidRPr="00C56EA2">
              <w:rPr>
                <w:rFonts w:eastAsia="Times New Roman" w:cs="Times New Roman"/>
                <w:b/>
                <w:bCs/>
                <w:szCs w:val="24"/>
              </w:rPr>
              <w:t>Độ phức tạp</w:t>
            </w:r>
          </w:p>
        </w:tc>
        <w:tc>
          <w:tcPr>
            <w:tcW w:w="0" w:type="auto"/>
            <w:vAlign w:val="center"/>
            <w:hideMark/>
          </w:tcPr>
          <w:p w14:paraId="2DFC0111" w14:textId="77777777" w:rsidR="00C56EA2" w:rsidRPr="00C56EA2" w:rsidRDefault="00C56EA2" w:rsidP="00C56EA2">
            <w:pPr>
              <w:spacing w:after="480" w:line="240" w:lineRule="auto"/>
              <w:jc w:val="center"/>
              <w:rPr>
                <w:rFonts w:eastAsia="Times New Roman" w:cs="Times New Roman"/>
                <w:szCs w:val="24"/>
              </w:rPr>
            </w:pPr>
            <w:r w:rsidRPr="00C56EA2">
              <w:rPr>
                <w:rFonts w:eastAsia="Times New Roman" w:cs="Times New Roman"/>
                <w:szCs w:val="24"/>
              </w:rPr>
              <w:t>Cao hơn ở khâu thiết kế ban đầu và giao tiếp giữa các module.</w:t>
            </w:r>
          </w:p>
        </w:tc>
        <w:tc>
          <w:tcPr>
            <w:tcW w:w="0" w:type="auto"/>
            <w:vAlign w:val="center"/>
            <w:hideMark/>
          </w:tcPr>
          <w:p w14:paraId="37C1A5DE" w14:textId="77777777" w:rsidR="00C56EA2" w:rsidRPr="00C56EA2" w:rsidRDefault="00C56EA2" w:rsidP="00C56EA2">
            <w:pPr>
              <w:spacing w:after="480" w:line="240" w:lineRule="auto"/>
              <w:jc w:val="center"/>
              <w:rPr>
                <w:rFonts w:eastAsia="Times New Roman" w:cs="Times New Roman"/>
                <w:szCs w:val="24"/>
              </w:rPr>
            </w:pPr>
            <w:r w:rsidRPr="00C56EA2">
              <w:rPr>
                <w:rFonts w:eastAsia="Times New Roman" w:cs="Times New Roman"/>
                <w:szCs w:val="24"/>
              </w:rPr>
              <w:t>Thấp, dễ hiểu với các dự án nhỏ hoặc team ít người.</w:t>
            </w:r>
          </w:p>
        </w:tc>
      </w:tr>
      <w:tr w:rsidR="00C56EA2" w:rsidRPr="00C56EA2" w14:paraId="5448C51A" w14:textId="77777777" w:rsidTr="00C56EA2">
        <w:tc>
          <w:tcPr>
            <w:tcW w:w="0" w:type="auto"/>
            <w:vAlign w:val="center"/>
            <w:hideMark/>
          </w:tcPr>
          <w:p w14:paraId="2CEDB78C" w14:textId="77777777" w:rsidR="00C56EA2" w:rsidRPr="00C56EA2" w:rsidRDefault="00C56EA2" w:rsidP="00C56EA2">
            <w:pPr>
              <w:spacing w:after="480" w:line="240" w:lineRule="auto"/>
              <w:jc w:val="center"/>
              <w:rPr>
                <w:rFonts w:eastAsia="Times New Roman" w:cs="Times New Roman"/>
                <w:szCs w:val="24"/>
              </w:rPr>
            </w:pPr>
            <w:r w:rsidRPr="00C56EA2">
              <w:rPr>
                <w:rFonts w:eastAsia="Times New Roman" w:cs="Times New Roman"/>
                <w:b/>
                <w:bCs/>
                <w:szCs w:val="24"/>
              </w:rPr>
              <w:t>Khả năng mở rộng</w:t>
            </w:r>
          </w:p>
        </w:tc>
        <w:tc>
          <w:tcPr>
            <w:tcW w:w="0" w:type="auto"/>
            <w:vAlign w:val="center"/>
            <w:hideMark/>
          </w:tcPr>
          <w:p w14:paraId="36A74BCE" w14:textId="77777777" w:rsidR="00C56EA2" w:rsidRPr="00C56EA2" w:rsidRDefault="00C56EA2" w:rsidP="00C56EA2">
            <w:pPr>
              <w:spacing w:after="480" w:line="240" w:lineRule="auto"/>
              <w:jc w:val="center"/>
              <w:rPr>
                <w:rFonts w:eastAsia="Times New Roman" w:cs="Times New Roman"/>
                <w:szCs w:val="24"/>
              </w:rPr>
            </w:pPr>
            <w:r w:rsidRPr="00C56EA2">
              <w:rPr>
                <w:rFonts w:eastAsia="Times New Roman" w:cs="Times New Roman"/>
                <w:szCs w:val="24"/>
              </w:rPr>
              <w:t>Phù hợp để phát triển lên Microservices.</w:t>
            </w:r>
          </w:p>
        </w:tc>
        <w:tc>
          <w:tcPr>
            <w:tcW w:w="0" w:type="auto"/>
            <w:vAlign w:val="center"/>
            <w:hideMark/>
          </w:tcPr>
          <w:p w14:paraId="4B13DE6C" w14:textId="77777777" w:rsidR="00C56EA2" w:rsidRPr="00C56EA2" w:rsidRDefault="00C56EA2" w:rsidP="00C56EA2">
            <w:pPr>
              <w:spacing w:after="480" w:line="240" w:lineRule="auto"/>
              <w:jc w:val="center"/>
              <w:rPr>
                <w:rFonts w:eastAsia="Times New Roman" w:cs="Times New Roman"/>
                <w:szCs w:val="24"/>
              </w:rPr>
            </w:pPr>
            <w:r w:rsidRPr="00C56EA2">
              <w:rPr>
                <w:rFonts w:eastAsia="Times New Roman" w:cs="Times New Roman"/>
                <w:szCs w:val="24"/>
              </w:rPr>
              <w:t>Khó tách rời, thường phát triển theo hướng Monolith.</w:t>
            </w:r>
          </w:p>
        </w:tc>
      </w:tr>
    </w:tbl>
    <w:p w14:paraId="06BE578E" w14:textId="77777777" w:rsidR="00C56EA2" w:rsidRPr="00C56EA2" w:rsidRDefault="00C56EA2" w:rsidP="00C56EA2">
      <w:pPr>
        <w:spacing w:before="100" w:beforeAutospacing="1" w:after="100" w:afterAutospacing="1" w:line="240" w:lineRule="auto"/>
        <w:rPr>
          <w:rFonts w:eastAsia="Times New Roman" w:cs="Times New Roman"/>
          <w:szCs w:val="24"/>
        </w:rPr>
      </w:pPr>
      <w:r w:rsidRPr="00C56EA2">
        <w:rPr>
          <w:rFonts w:eastAsia="Times New Roman" w:cs="Times New Roman"/>
          <w:szCs w:val="24"/>
        </w:rPr>
        <w:t>Tại sao kết quả khác nhau?</w:t>
      </w:r>
    </w:p>
    <w:p w14:paraId="4F31A5A5" w14:textId="77777777" w:rsidR="00C56EA2" w:rsidRPr="00C56EA2" w:rsidRDefault="00C56EA2" w:rsidP="00C56EA2">
      <w:pPr>
        <w:spacing w:before="100" w:beforeAutospacing="1" w:after="100" w:afterAutospacing="1" w:line="240" w:lineRule="auto"/>
        <w:rPr>
          <w:rFonts w:eastAsia="Times New Roman" w:cs="Times New Roman"/>
          <w:szCs w:val="24"/>
        </w:rPr>
      </w:pPr>
      <w:r w:rsidRPr="00C56EA2">
        <w:rPr>
          <w:rFonts w:eastAsia="Times New Roman" w:cs="Times New Roman"/>
          <w:szCs w:val="24"/>
        </w:rPr>
        <w:t>Vì mục tiêu ưu tiên khác nhau. Technical Partitioning ưu tiên việc tổ chức code theo trách nhiệm kỹ thuật để lập trình viên dễ tìm thấy file code theo chức năng (ví dụ: tìm file SQL thì vào folder Repository). Trong khi đó, Domain Decomposition ưu tiên việc đóng gói sự thay đổi của nghiệp vụ (Encapsulation of business change), giúp hệ thống linh hoạt hơn khi yêu cầu của khách hàng thay đổi.</w:t>
      </w:r>
    </w:p>
    <w:p w14:paraId="7EB338B1" w14:textId="77777777" w:rsidR="00C56EA2" w:rsidRPr="00C56EA2" w:rsidRDefault="00C56EA2" w:rsidP="00C56EA2">
      <w:pPr>
        <w:spacing w:before="100" w:beforeAutospacing="1" w:after="100" w:afterAutospacing="1" w:line="240" w:lineRule="auto"/>
        <w:outlineLvl w:val="1"/>
        <w:rPr>
          <w:rFonts w:eastAsia="Times New Roman" w:cs="Times New Roman"/>
          <w:b/>
          <w:bCs/>
          <w:sz w:val="36"/>
          <w:szCs w:val="36"/>
        </w:rPr>
      </w:pPr>
      <w:r w:rsidRPr="00C56EA2">
        <w:rPr>
          <w:rFonts w:eastAsia="Times New Roman" w:cs="Times New Roman"/>
          <w:b/>
          <w:bCs/>
          <w:sz w:val="36"/>
          <w:szCs w:val="36"/>
        </w:rPr>
        <w:t>4. Quyết định: Chọn kiến trúc nào?</w:t>
      </w:r>
    </w:p>
    <w:p w14:paraId="3C92D417" w14:textId="77777777" w:rsidR="00C56EA2" w:rsidRPr="00C56EA2" w:rsidRDefault="00C56EA2" w:rsidP="00C56EA2">
      <w:pPr>
        <w:spacing w:before="100" w:beforeAutospacing="1" w:after="100" w:afterAutospacing="1" w:line="240" w:lineRule="auto"/>
        <w:rPr>
          <w:rFonts w:eastAsia="Times New Roman" w:cs="Times New Roman"/>
          <w:szCs w:val="24"/>
        </w:rPr>
      </w:pPr>
      <w:r w:rsidRPr="00C56EA2">
        <w:rPr>
          <w:rFonts w:eastAsia="Times New Roman" w:cs="Times New Roman"/>
          <w:szCs w:val="24"/>
        </w:rPr>
        <w:t xml:space="preserve">Đối với hệ thống </w:t>
      </w:r>
      <w:r w:rsidRPr="00C56EA2">
        <w:rPr>
          <w:rFonts w:eastAsia="Times New Roman" w:cs="Times New Roman"/>
          <w:b/>
          <w:bCs/>
          <w:szCs w:val="24"/>
        </w:rPr>
        <w:t>Course Management</w:t>
      </w:r>
      <w:r w:rsidRPr="00C56EA2">
        <w:rPr>
          <w:rFonts w:eastAsia="Times New Roman" w:cs="Times New Roman"/>
          <w:szCs w:val="24"/>
        </w:rPr>
        <w:t xml:space="preserve"> trong bối cảnh phát triển phần mềm hiện đại, tôi kiến nghị chọn: </w:t>
      </w:r>
      <w:r w:rsidRPr="00C56EA2">
        <w:rPr>
          <w:rFonts w:eastAsia="Times New Roman" w:cs="Times New Roman"/>
          <w:b/>
          <w:bCs/>
          <w:szCs w:val="24"/>
        </w:rPr>
        <w:t>Domain Decomposition</w:t>
      </w:r>
      <w:r w:rsidRPr="00C56EA2">
        <w:rPr>
          <w:rFonts w:eastAsia="Times New Roman" w:cs="Times New Roman"/>
          <w:szCs w:val="24"/>
        </w:rPr>
        <w:t>.</w:t>
      </w:r>
    </w:p>
    <w:p w14:paraId="67DF3E82" w14:textId="77777777" w:rsidR="00C56EA2" w:rsidRPr="00C56EA2" w:rsidRDefault="00C56EA2" w:rsidP="00C56EA2">
      <w:pPr>
        <w:spacing w:before="100" w:beforeAutospacing="1" w:after="100" w:afterAutospacing="1" w:line="240" w:lineRule="auto"/>
        <w:outlineLvl w:val="2"/>
        <w:rPr>
          <w:rFonts w:eastAsia="Times New Roman" w:cs="Times New Roman"/>
          <w:b/>
          <w:bCs/>
          <w:sz w:val="27"/>
          <w:szCs w:val="27"/>
        </w:rPr>
      </w:pPr>
      <w:r w:rsidRPr="00C56EA2">
        <w:rPr>
          <w:rFonts w:eastAsia="Times New Roman" w:cs="Times New Roman"/>
          <w:b/>
          <w:bCs/>
          <w:sz w:val="27"/>
          <w:szCs w:val="27"/>
        </w:rPr>
        <w:t>Lý do lựa chọn:</w:t>
      </w:r>
    </w:p>
    <w:p w14:paraId="7A6DFE5B" w14:textId="77777777" w:rsidR="00C56EA2" w:rsidRPr="00C56EA2" w:rsidRDefault="00C56EA2" w:rsidP="00C56EA2">
      <w:pPr>
        <w:numPr>
          <w:ilvl w:val="0"/>
          <w:numId w:val="14"/>
        </w:numPr>
        <w:spacing w:before="100" w:beforeAutospacing="1" w:after="100" w:afterAutospacing="1" w:line="240" w:lineRule="auto"/>
        <w:rPr>
          <w:rFonts w:eastAsia="Times New Roman" w:cs="Times New Roman"/>
          <w:szCs w:val="24"/>
        </w:rPr>
      </w:pPr>
      <w:r w:rsidRPr="00C56EA2">
        <w:rPr>
          <w:rFonts w:eastAsia="Times New Roman" w:cs="Times New Roman"/>
          <w:b/>
          <w:bCs/>
          <w:szCs w:val="24"/>
        </w:rPr>
        <w:t>Tính tự trị (Autonomy):</w:t>
      </w:r>
      <w:r w:rsidRPr="00C56EA2">
        <w:rPr>
          <w:rFonts w:eastAsia="Times New Roman" w:cs="Times New Roman"/>
          <w:szCs w:val="24"/>
        </w:rPr>
        <w:t xml:space="preserve"> Mỗi module (Course, Enrollment, Grading) có thể được phát triển, kiểm thử và triển khai độc lập.</w:t>
      </w:r>
    </w:p>
    <w:p w14:paraId="68C3CFEF" w14:textId="77777777" w:rsidR="00C56EA2" w:rsidRPr="00C56EA2" w:rsidRDefault="00C56EA2" w:rsidP="00C56EA2">
      <w:pPr>
        <w:numPr>
          <w:ilvl w:val="0"/>
          <w:numId w:val="14"/>
        </w:numPr>
        <w:spacing w:before="100" w:beforeAutospacing="1" w:after="100" w:afterAutospacing="1" w:line="240" w:lineRule="auto"/>
        <w:rPr>
          <w:rFonts w:eastAsia="Times New Roman" w:cs="Times New Roman"/>
          <w:szCs w:val="24"/>
        </w:rPr>
      </w:pPr>
      <w:r w:rsidRPr="00C56EA2">
        <w:rPr>
          <w:rFonts w:eastAsia="Times New Roman" w:cs="Times New Roman"/>
          <w:b/>
          <w:bCs/>
          <w:szCs w:val="24"/>
        </w:rPr>
        <w:t>Dễ bảo trì:</w:t>
      </w:r>
      <w:r w:rsidRPr="00C56EA2">
        <w:rPr>
          <w:rFonts w:eastAsia="Times New Roman" w:cs="Times New Roman"/>
          <w:szCs w:val="24"/>
        </w:rPr>
        <w:t xml:space="preserve"> Khi có lỗi ở phần "Tính điểm", bạn biết chính xác lỗi nằm trong </w:t>
      </w:r>
      <w:r w:rsidRPr="00C56EA2">
        <w:rPr>
          <w:rFonts w:eastAsia="Times New Roman" w:cs="Times New Roman"/>
          <w:i/>
          <w:iCs/>
          <w:szCs w:val="24"/>
        </w:rPr>
        <w:t>Assessment Module</w:t>
      </w:r>
      <w:r w:rsidRPr="00C56EA2">
        <w:rPr>
          <w:rFonts w:eastAsia="Times New Roman" w:cs="Times New Roman"/>
          <w:szCs w:val="24"/>
        </w:rPr>
        <w:t xml:space="preserve">, thay vì phải rà soát trong một </w:t>
      </w:r>
      <w:r w:rsidRPr="00C56EA2">
        <w:rPr>
          <w:rFonts w:eastAsia="Times New Roman" w:cs="Times New Roman"/>
          <w:i/>
          <w:iCs/>
          <w:szCs w:val="24"/>
        </w:rPr>
        <w:t>Service Layer</w:t>
      </w:r>
      <w:r w:rsidRPr="00C56EA2">
        <w:rPr>
          <w:rFonts w:eastAsia="Times New Roman" w:cs="Times New Roman"/>
          <w:szCs w:val="24"/>
        </w:rPr>
        <w:t xml:space="preserve"> khổng lồ chứa hàng trăm hàm khác nhau.</w:t>
      </w:r>
    </w:p>
    <w:p w14:paraId="3B0CECCD" w14:textId="77777777" w:rsidR="00C56EA2" w:rsidRPr="00C56EA2" w:rsidRDefault="00C56EA2" w:rsidP="00C56EA2">
      <w:pPr>
        <w:numPr>
          <w:ilvl w:val="0"/>
          <w:numId w:val="14"/>
        </w:numPr>
        <w:spacing w:before="100" w:beforeAutospacing="1" w:after="100" w:afterAutospacing="1" w:line="240" w:lineRule="auto"/>
        <w:rPr>
          <w:rFonts w:eastAsia="Times New Roman" w:cs="Times New Roman"/>
          <w:szCs w:val="24"/>
        </w:rPr>
      </w:pPr>
      <w:r w:rsidRPr="00C56EA2">
        <w:rPr>
          <w:rFonts w:eastAsia="Times New Roman" w:cs="Times New Roman"/>
          <w:b/>
          <w:bCs/>
          <w:szCs w:val="24"/>
        </w:rPr>
        <w:t>Sẵn sàng cho tương lai:</w:t>
      </w:r>
      <w:r w:rsidRPr="00C56EA2">
        <w:rPr>
          <w:rFonts w:eastAsia="Times New Roman" w:cs="Times New Roman"/>
          <w:szCs w:val="24"/>
        </w:rPr>
        <w:t xml:space="preserve"> Nếu hệ thống Course Management phình to (với hàng triệu sinh viên), việc chuyển đổi từ Domain Modules sang Microservices sẽ dễ dàng hơn nhiều so với việc xẻ thịt một khối Technical Layers.</w:t>
      </w:r>
    </w:p>
    <w:p w14:paraId="163ACFA5" w14:textId="77777777" w:rsidR="00D95CA7" w:rsidRDefault="00D95CA7"/>
    <w:sectPr w:rsidR="00D95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971FEF"/>
    <w:multiLevelType w:val="multilevel"/>
    <w:tmpl w:val="97286E04"/>
    <w:lvl w:ilvl="0">
      <w:start w:val="1"/>
      <w:numFmt w:val="upperRoman"/>
      <w:pStyle w:val="Heading1"/>
      <w:suff w:val="space"/>
      <w:lvlText w:val="Chương %1."/>
      <w:lvlJc w:val="right"/>
      <w:pPr>
        <w:tabs>
          <w:tab w:val="left" w:pos="418"/>
        </w:tabs>
        <w:ind w:left="1800" w:hanging="360"/>
      </w:pPr>
      <w:rPr>
        <w:rFonts w:hint="default"/>
      </w:rPr>
    </w:lvl>
    <w:lvl w:ilvl="1">
      <w:start w:val="1"/>
      <w:numFmt w:val="decimal"/>
      <w:pStyle w:val="Heading2"/>
      <w:suff w:val="space"/>
      <w:lvlText w:val="%2."/>
      <w:lvlJc w:val="center"/>
      <w:pPr>
        <w:tabs>
          <w:tab w:val="left" w:pos="-1652"/>
        </w:tabs>
        <w:ind w:left="450" w:hanging="360"/>
      </w:pPr>
      <w:rPr>
        <w:rFonts w:hint="default"/>
        <w:sz w:val="28"/>
        <w:szCs w:val="28"/>
      </w:rPr>
    </w:lvl>
    <w:lvl w:ilvl="2">
      <w:start w:val="1"/>
      <w:numFmt w:val="decimal"/>
      <w:pStyle w:val="Heading3"/>
      <w:suff w:val="space"/>
      <w:lvlText w:val="%2.%3."/>
      <w:lvlJc w:val="center"/>
      <w:pPr>
        <w:tabs>
          <w:tab w:val="left" w:pos="4410"/>
        </w:tabs>
        <w:ind w:left="6023" w:hanging="1613"/>
      </w:pPr>
      <w:rPr>
        <w:rFonts w:hint="default"/>
        <w:b/>
        <w:bCs w:val="0"/>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0A103E6C"/>
    <w:multiLevelType w:val="hybridMultilevel"/>
    <w:tmpl w:val="439AC7DA"/>
    <w:lvl w:ilvl="0" w:tplc="935A7C9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150C70"/>
    <w:multiLevelType w:val="multilevel"/>
    <w:tmpl w:val="2B150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pStyle w:val="Heading6"/>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3" w15:restartNumberingAfterBreak="0">
    <w:nsid w:val="300162E4"/>
    <w:multiLevelType w:val="multilevel"/>
    <w:tmpl w:val="4D9CD2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4B82548"/>
    <w:multiLevelType w:val="multilevel"/>
    <w:tmpl w:val="F3F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C4988"/>
    <w:multiLevelType w:val="multilevel"/>
    <w:tmpl w:val="5976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31B47"/>
    <w:multiLevelType w:val="multilevel"/>
    <w:tmpl w:val="5D62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0"/>
  </w:num>
  <w:num w:numId="5">
    <w:abstractNumId w:val="0"/>
  </w:num>
  <w:num w:numId="6">
    <w:abstractNumId w:val="2"/>
  </w:num>
  <w:num w:numId="7">
    <w:abstractNumId w:val="2"/>
  </w:num>
  <w:num w:numId="8">
    <w:abstractNumId w:val="2"/>
  </w:num>
  <w:num w:numId="9">
    <w:abstractNumId w:val="2"/>
  </w:num>
  <w:num w:numId="10">
    <w:abstractNumId w:val="2"/>
  </w:num>
  <w:num w:numId="11">
    <w:abstractNumId w:val="2"/>
  </w:num>
  <w:num w:numId="12">
    <w:abstractNumId w:val="5"/>
  </w:num>
  <w:num w:numId="13">
    <w:abstractNumId w:val="4"/>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6B4"/>
    <w:rsid w:val="00094FF5"/>
    <w:rsid w:val="00355580"/>
    <w:rsid w:val="003B56B4"/>
    <w:rsid w:val="005004E7"/>
    <w:rsid w:val="00926EB0"/>
    <w:rsid w:val="00C56EA2"/>
    <w:rsid w:val="00C774F0"/>
    <w:rsid w:val="00D95CA7"/>
    <w:rsid w:val="00E17BC0"/>
    <w:rsid w:val="00F22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3861"/>
  <w15:chartTrackingRefBased/>
  <w15:docId w15:val="{0A2D0CE3-55EA-49A2-BD43-7092CCFCA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4F0"/>
    <w:pPr>
      <w:spacing w:after="160" w:line="259" w:lineRule="auto"/>
    </w:pPr>
    <w:rPr>
      <w:rFonts w:ascii="Times New Roman" w:hAnsi="Times New Roman"/>
      <w:sz w:val="24"/>
      <w:szCs w:val="22"/>
    </w:rPr>
  </w:style>
  <w:style w:type="paragraph" w:styleId="Heading1">
    <w:name w:val="heading 1"/>
    <w:basedOn w:val="Normal"/>
    <w:next w:val="Normal"/>
    <w:link w:val="Heading1Char"/>
    <w:uiPriority w:val="9"/>
    <w:qFormat/>
    <w:rsid w:val="00C774F0"/>
    <w:pPr>
      <w:keepNext/>
      <w:keepLines/>
      <w:numPr>
        <w:numId w:val="5"/>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C774F0"/>
    <w:pPr>
      <w:keepNext/>
      <w:keepLines/>
      <w:numPr>
        <w:ilvl w:val="1"/>
        <w:numId w:val="5"/>
      </w:numPr>
      <w:tabs>
        <w:tab w:val="left" w:pos="418"/>
        <w:tab w:val="left" w:pos="2261"/>
      </w:tabs>
      <w:spacing w:before="40" w:after="0" w:line="260" w:lineRule="auto"/>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C774F0"/>
    <w:pPr>
      <w:keepNext/>
      <w:keepLines/>
      <w:numPr>
        <w:ilvl w:val="2"/>
        <w:numId w:val="5"/>
      </w:numPr>
      <w:tabs>
        <w:tab w:val="clear" w:pos="4410"/>
        <w:tab w:val="left" w:pos="418"/>
        <w:tab w:val="left" w:pos="432"/>
        <w:tab w:val="left" w:pos="540"/>
        <w:tab w:val="left" w:pos="2160"/>
        <w:tab w:val="left" w:pos="4392"/>
      </w:tabs>
      <w:spacing w:before="40" w:after="0" w:line="260" w:lineRule="auto"/>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unhideWhenUsed/>
    <w:qFormat/>
    <w:rsid w:val="00C774F0"/>
    <w:pPr>
      <w:keepNext/>
      <w:keepLines/>
      <w:numPr>
        <w:ilvl w:val="3"/>
        <w:numId w:val="1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774F0"/>
    <w:pPr>
      <w:keepNext/>
      <w:keepLines/>
      <w:numPr>
        <w:ilvl w:val="4"/>
        <w:numId w:val="1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774F0"/>
    <w:pPr>
      <w:keepNext/>
      <w:keepLines/>
      <w:numPr>
        <w:ilvl w:val="5"/>
        <w:numId w:val="11"/>
      </w:numPr>
      <w:spacing w:before="40" w:after="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rsid w:val="00C774F0"/>
    <w:pPr>
      <w:keepNext/>
      <w:keepLines/>
      <w:numPr>
        <w:ilvl w:val="6"/>
        <w:numId w:val="11"/>
      </w:numPr>
      <w:spacing w:before="40" w:after="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rsid w:val="00C774F0"/>
    <w:pPr>
      <w:keepNext/>
      <w:keepLines/>
      <w:numPr>
        <w:ilvl w:val="7"/>
        <w:numId w:val="1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C774F0"/>
    <w:pPr>
      <w:keepNext/>
      <w:keepLines/>
      <w:numPr>
        <w:ilvl w:val="8"/>
        <w:numId w:val="1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C774F0"/>
    <w:rPr>
      <w:rFonts w:ascii="Times New Roman" w:eastAsiaTheme="majorEastAsia" w:hAnsi="Times New Roman" w:cstheme="majorBidi"/>
      <w:b/>
      <w:color w:val="000000" w:themeColor="text1"/>
      <w:sz w:val="26"/>
      <w:szCs w:val="24"/>
    </w:rPr>
  </w:style>
  <w:style w:type="paragraph" w:customStyle="1" w:styleId="tenSV">
    <w:name w:val="tenSV"/>
    <w:basedOn w:val="Normal"/>
    <w:qFormat/>
    <w:rsid w:val="00C774F0"/>
    <w:pPr>
      <w:spacing w:after="0" w:line="240" w:lineRule="auto"/>
    </w:pPr>
    <w:rPr>
      <w:rFonts w:eastAsia="Times New Roman" w:cs="Times New Roman"/>
      <w:sz w:val="28"/>
      <w:szCs w:val="28"/>
    </w:rPr>
  </w:style>
  <w:style w:type="paragraph" w:customStyle="1" w:styleId="tenDT">
    <w:name w:val="tenDT"/>
    <w:basedOn w:val="Normal"/>
    <w:qFormat/>
    <w:rsid w:val="00C774F0"/>
    <w:pPr>
      <w:spacing w:after="0" w:line="240" w:lineRule="auto"/>
      <w:jc w:val="center"/>
    </w:pPr>
    <w:rPr>
      <w:rFonts w:eastAsia="Times New Roman" w:cs="Times New Roman"/>
      <w:b/>
      <w:sz w:val="32"/>
      <w:szCs w:val="32"/>
    </w:rPr>
  </w:style>
  <w:style w:type="paragraph" w:customStyle="1" w:styleId="LOAIDA">
    <w:name w:val="LOAIDA"/>
    <w:basedOn w:val="Normal"/>
    <w:qFormat/>
    <w:rsid w:val="00C774F0"/>
    <w:pPr>
      <w:spacing w:after="0" w:line="240" w:lineRule="auto"/>
      <w:jc w:val="center"/>
    </w:pPr>
    <w:rPr>
      <w:rFonts w:eastAsia="Times New Roman" w:cs="Times New Roman"/>
      <w:sz w:val="28"/>
      <w:szCs w:val="28"/>
    </w:rPr>
  </w:style>
  <w:style w:type="paragraph" w:customStyle="1" w:styleId="TOCHeading1">
    <w:name w:val="TOC Heading1"/>
    <w:basedOn w:val="Heading1"/>
    <w:next w:val="Normal"/>
    <w:uiPriority w:val="39"/>
    <w:unhideWhenUsed/>
    <w:qFormat/>
    <w:rsid w:val="00C774F0"/>
    <w:pPr>
      <w:numPr>
        <w:numId w:val="0"/>
      </w:numPr>
      <w:outlineLvl w:val="9"/>
    </w:pPr>
    <w:rPr>
      <w:rFonts w:asciiTheme="majorHAnsi" w:hAnsiTheme="majorHAnsi"/>
      <w:b w:val="0"/>
      <w:color w:val="365F91" w:themeColor="accent1" w:themeShade="BF"/>
    </w:rPr>
  </w:style>
  <w:style w:type="character" w:customStyle="1" w:styleId="Heading1Char">
    <w:name w:val="Heading 1 Char"/>
    <w:basedOn w:val="DefaultParagraphFont"/>
    <w:link w:val="Heading1"/>
    <w:uiPriority w:val="9"/>
    <w:rsid w:val="00C774F0"/>
    <w:rPr>
      <w:rFonts w:ascii="Times New Roman" w:eastAsiaTheme="majorEastAsia" w:hAnsi="Times New Roman" w:cstheme="majorBidi"/>
      <w:b/>
      <w:color w:val="000000" w:themeColor="text1"/>
      <w:sz w:val="32"/>
      <w:szCs w:val="32"/>
    </w:rPr>
  </w:style>
  <w:style w:type="paragraph" w:customStyle="1" w:styleId="TOCHeading2">
    <w:name w:val="TOC Heading2"/>
    <w:basedOn w:val="Heading1"/>
    <w:next w:val="Normal"/>
    <w:uiPriority w:val="39"/>
    <w:unhideWhenUsed/>
    <w:qFormat/>
    <w:rsid w:val="00C774F0"/>
    <w:pPr>
      <w:numPr>
        <w:numId w:val="0"/>
      </w:numPr>
      <w:outlineLvl w:val="9"/>
    </w:pPr>
    <w:rPr>
      <w:rFonts w:asciiTheme="majorHAnsi" w:hAnsiTheme="majorHAnsi"/>
      <w:b w:val="0"/>
      <w:color w:val="365F91" w:themeColor="accent1" w:themeShade="BF"/>
    </w:rPr>
  </w:style>
  <w:style w:type="character" w:customStyle="1" w:styleId="Heading2Char">
    <w:name w:val="Heading 2 Char"/>
    <w:basedOn w:val="DefaultParagraphFont"/>
    <w:link w:val="Heading2"/>
    <w:uiPriority w:val="9"/>
    <w:rsid w:val="00C774F0"/>
    <w:rPr>
      <w:rFonts w:ascii="Times New Roman" w:eastAsiaTheme="majorEastAsia" w:hAnsi="Times New Roman" w:cstheme="majorBidi"/>
      <w:b/>
      <w:color w:val="000000" w:themeColor="text1"/>
      <w:sz w:val="28"/>
      <w:szCs w:val="26"/>
    </w:rPr>
  </w:style>
  <w:style w:type="character" w:customStyle="1" w:styleId="Heading4Char">
    <w:name w:val="Heading 4 Char"/>
    <w:basedOn w:val="DefaultParagraphFont"/>
    <w:link w:val="Heading4"/>
    <w:uiPriority w:val="9"/>
    <w:qFormat/>
    <w:rsid w:val="00C774F0"/>
    <w:rPr>
      <w:rFonts w:asciiTheme="majorHAnsi" w:eastAsiaTheme="majorEastAsia" w:hAnsiTheme="majorHAnsi" w:cstheme="majorBidi"/>
      <w:i/>
      <w:iCs/>
      <w:color w:val="365F91" w:themeColor="accent1" w:themeShade="BF"/>
      <w:sz w:val="24"/>
      <w:szCs w:val="22"/>
    </w:rPr>
  </w:style>
  <w:style w:type="character" w:customStyle="1" w:styleId="Heading5Char">
    <w:name w:val="Heading 5 Char"/>
    <w:basedOn w:val="DefaultParagraphFont"/>
    <w:link w:val="Heading5"/>
    <w:uiPriority w:val="9"/>
    <w:semiHidden/>
    <w:qFormat/>
    <w:rsid w:val="00C774F0"/>
    <w:rPr>
      <w:rFonts w:asciiTheme="majorHAnsi" w:eastAsiaTheme="majorEastAsia" w:hAnsiTheme="majorHAnsi" w:cstheme="majorBidi"/>
      <w:color w:val="365F91" w:themeColor="accent1" w:themeShade="BF"/>
      <w:sz w:val="24"/>
      <w:szCs w:val="22"/>
    </w:rPr>
  </w:style>
  <w:style w:type="character" w:customStyle="1" w:styleId="Heading6Char">
    <w:name w:val="Heading 6 Char"/>
    <w:basedOn w:val="DefaultParagraphFont"/>
    <w:link w:val="Heading6"/>
    <w:uiPriority w:val="9"/>
    <w:semiHidden/>
    <w:qFormat/>
    <w:rsid w:val="00C774F0"/>
    <w:rPr>
      <w:rFonts w:asciiTheme="majorHAnsi" w:eastAsiaTheme="majorEastAsia" w:hAnsiTheme="majorHAnsi" w:cstheme="majorBidi"/>
      <w:color w:val="244061" w:themeColor="accent1" w:themeShade="80"/>
      <w:sz w:val="24"/>
      <w:szCs w:val="22"/>
    </w:rPr>
  </w:style>
  <w:style w:type="character" w:customStyle="1" w:styleId="Heading7Char">
    <w:name w:val="Heading 7 Char"/>
    <w:basedOn w:val="DefaultParagraphFont"/>
    <w:link w:val="Heading7"/>
    <w:uiPriority w:val="9"/>
    <w:semiHidden/>
    <w:qFormat/>
    <w:rsid w:val="00C774F0"/>
    <w:rPr>
      <w:rFonts w:asciiTheme="majorHAnsi" w:eastAsiaTheme="majorEastAsia" w:hAnsiTheme="majorHAnsi" w:cstheme="majorBidi"/>
      <w:i/>
      <w:iCs/>
      <w:color w:val="244061" w:themeColor="accent1" w:themeShade="80"/>
      <w:sz w:val="24"/>
      <w:szCs w:val="22"/>
    </w:rPr>
  </w:style>
  <w:style w:type="character" w:customStyle="1" w:styleId="Heading8Char">
    <w:name w:val="Heading 8 Char"/>
    <w:basedOn w:val="DefaultParagraphFont"/>
    <w:link w:val="Heading8"/>
    <w:uiPriority w:val="9"/>
    <w:semiHidden/>
    <w:qFormat/>
    <w:rsid w:val="00C774F0"/>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sid w:val="00C774F0"/>
    <w:rPr>
      <w:rFonts w:asciiTheme="majorHAnsi" w:eastAsiaTheme="majorEastAsia" w:hAnsiTheme="majorHAnsi" w:cstheme="majorBidi"/>
      <w:i/>
      <w:iCs/>
      <w:color w:val="262626" w:themeColor="text1" w:themeTint="D9"/>
      <w:sz w:val="21"/>
      <w:szCs w:val="21"/>
    </w:rPr>
  </w:style>
  <w:style w:type="paragraph" w:styleId="TOC1">
    <w:name w:val="toc 1"/>
    <w:basedOn w:val="Normal"/>
    <w:next w:val="Normal"/>
    <w:uiPriority w:val="39"/>
    <w:unhideWhenUsed/>
    <w:qFormat/>
    <w:rsid w:val="00C774F0"/>
    <w:pPr>
      <w:spacing w:after="100"/>
    </w:pPr>
  </w:style>
  <w:style w:type="paragraph" w:styleId="TOC2">
    <w:name w:val="toc 2"/>
    <w:basedOn w:val="Normal"/>
    <w:next w:val="Normal"/>
    <w:uiPriority w:val="39"/>
    <w:unhideWhenUsed/>
    <w:qFormat/>
    <w:rsid w:val="00C774F0"/>
    <w:pPr>
      <w:spacing w:after="100"/>
      <w:ind w:left="220"/>
    </w:pPr>
  </w:style>
  <w:style w:type="paragraph" w:styleId="TOC3">
    <w:name w:val="toc 3"/>
    <w:basedOn w:val="Normal"/>
    <w:next w:val="Normal"/>
    <w:uiPriority w:val="39"/>
    <w:unhideWhenUsed/>
    <w:qFormat/>
    <w:rsid w:val="00C774F0"/>
    <w:pPr>
      <w:spacing w:after="100"/>
      <w:ind w:left="440"/>
    </w:pPr>
  </w:style>
  <w:style w:type="paragraph" w:styleId="Header">
    <w:name w:val="header"/>
    <w:basedOn w:val="Normal"/>
    <w:link w:val="HeaderChar"/>
    <w:uiPriority w:val="99"/>
    <w:unhideWhenUsed/>
    <w:qFormat/>
    <w:rsid w:val="00C774F0"/>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774F0"/>
    <w:rPr>
      <w:rFonts w:ascii="Times New Roman" w:eastAsiaTheme="minorHAnsi" w:hAnsi="Times New Roman"/>
      <w:sz w:val="24"/>
      <w:szCs w:val="22"/>
    </w:rPr>
  </w:style>
  <w:style w:type="paragraph" w:styleId="Footer">
    <w:name w:val="footer"/>
    <w:basedOn w:val="Normal"/>
    <w:link w:val="FooterChar"/>
    <w:uiPriority w:val="99"/>
    <w:unhideWhenUsed/>
    <w:qFormat/>
    <w:rsid w:val="00C774F0"/>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774F0"/>
    <w:rPr>
      <w:rFonts w:ascii="Times New Roman" w:eastAsiaTheme="minorHAnsi" w:hAnsi="Times New Roman"/>
      <w:sz w:val="24"/>
      <w:szCs w:val="22"/>
    </w:rPr>
  </w:style>
  <w:style w:type="paragraph" w:styleId="Title">
    <w:name w:val="Title"/>
    <w:basedOn w:val="Normal"/>
    <w:next w:val="Normal"/>
    <w:link w:val="TitleChar"/>
    <w:uiPriority w:val="10"/>
    <w:qFormat/>
    <w:rsid w:val="00C774F0"/>
    <w:pPr>
      <w:keepNext/>
      <w:keepLines/>
      <w:spacing w:before="480" w:after="120"/>
    </w:pPr>
    <w:rPr>
      <w:b/>
      <w:sz w:val="72"/>
      <w:szCs w:val="72"/>
    </w:rPr>
  </w:style>
  <w:style w:type="character" w:customStyle="1" w:styleId="TitleChar">
    <w:name w:val="Title Char"/>
    <w:basedOn w:val="DefaultParagraphFont"/>
    <w:link w:val="Title"/>
    <w:uiPriority w:val="10"/>
    <w:rsid w:val="00C774F0"/>
    <w:rPr>
      <w:rFonts w:ascii="Times New Roman" w:eastAsiaTheme="minorHAnsi" w:hAnsi="Times New Roman"/>
      <w:b/>
      <w:sz w:val="72"/>
      <w:szCs w:val="72"/>
    </w:rPr>
  </w:style>
  <w:style w:type="paragraph" w:styleId="Subtitle">
    <w:name w:val="Subtitle"/>
    <w:basedOn w:val="Normal"/>
    <w:next w:val="Normal"/>
    <w:link w:val="SubtitleChar"/>
    <w:uiPriority w:val="11"/>
    <w:qFormat/>
    <w:rsid w:val="00C774F0"/>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C774F0"/>
    <w:rPr>
      <w:rFonts w:ascii="Georgia" w:eastAsia="Georgia" w:hAnsi="Georgia" w:cs="Georgia"/>
      <w:i/>
      <w:color w:val="666666"/>
      <w:sz w:val="48"/>
      <w:szCs w:val="48"/>
    </w:rPr>
  </w:style>
  <w:style w:type="character" w:styleId="Hyperlink">
    <w:name w:val="Hyperlink"/>
    <w:basedOn w:val="DefaultParagraphFont"/>
    <w:uiPriority w:val="99"/>
    <w:unhideWhenUsed/>
    <w:qFormat/>
    <w:rsid w:val="00C774F0"/>
    <w:rPr>
      <w:color w:val="0000FF" w:themeColor="hyperlink"/>
      <w:u w:val="single"/>
    </w:rPr>
  </w:style>
  <w:style w:type="character" w:styleId="Strong">
    <w:name w:val="Strong"/>
    <w:basedOn w:val="DefaultParagraphFont"/>
    <w:uiPriority w:val="22"/>
    <w:qFormat/>
    <w:rsid w:val="00C774F0"/>
    <w:rPr>
      <w:b/>
      <w:bCs/>
    </w:rPr>
  </w:style>
  <w:style w:type="character" w:styleId="Emphasis">
    <w:name w:val="Emphasis"/>
    <w:basedOn w:val="DefaultParagraphFont"/>
    <w:uiPriority w:val="20"/>
    <w:qFormat/>
    <w:rsid w:val="00C774F0"/>
    <w:rPr>
      <w:i/>
      <w:iCs/>
    </w:rPr>
  </w:style>
  <w:style w:type="paragraph" w:styleId="NormalWeb">
    <w:name w:val="Normal (Web)"/>
    <w:basedOn w:val="Normal"/>
    <w:uiPriority w:val="99"/>
    <w:unhideWhenUsed/>
    <w:qFormat/>
    <w:rsid w:val="00C774F0"/>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qFormat/>
    <w:rsid w:val="00C774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C774F0"/>
    <w:rPr>
      <w:rFonts w:ascii="Tahoma" w:eastAsiaTheme="minorHAnsi" w:hAnsi="Tahoma" w:cs="Tahoma"/>
      <w:sz w:val="16"/>
      <w:szCs w:val="16"/>
    </w:rPr>
  </w:style>
  <w:style w:type="paragraph" w:styleId="NoSpacing">
    <w:name w:val="No Spacing"/>
    <w:link w:val="NoSpacingChar"/>
    <w:uiPriority w:val="1"/>
    <w:qFormat/>
    <w:rsid w:val="00C774F0"/>
    <w:pPr>
      <w:spacing w:after="160" w:line="259" w:lineRule="auto"/>
    </w:pPr>
    <w:rPr>
      <w:sz w:val="22"/>
      <w:szCs w:val="22"/>
    </w:rPr>
  </w:style>
  <w:style w:type="character" w:customStyle="1" w:styleId="NoSpacingChar">
    <w:name w:val="No Spacing Char"/>
    <w:basedOn w:val="DefaultParagraphFont"/>
    <w:link w:val="NoSpacing"/>
    <w:uiPriority w:val="1"/>
    <w:qFormat/>
    <w:rsid w:val="00C774F0"/>
    <w:rPr>
      <w:rFonts w:eastAsiaTheme="minorHAnsi"/>
      <w:sz w:val="22"/>
      <w:szCs w:val="22"/>
    </w:rPr>
  </w:style>
  <w:style w:type="paragraph" w:styleId="ListParagraph">
    <w:name w:val="List Paragraph"/>
    <w:basedOn w:val="Normal"/>
    <w:uiPriority w:val="34"/>
    <w:qFormat/>
    <w:rsid w:val="00C774F0"/>
    <w:pPr>
      <w:ind w:left="720"/>
      <w:contextualSpacing/>
    </w:pPr>
    <w:rPr>
      <w:rFonts w:eastAsiaTheme="minorEastAsia"/>
    </w:rPr>
  </w:style>
  <w:style w:type="paragraph" w:styleId="TOCHeading">
    <w:name w:val="TOC Heading"/>
    <w:basedOn w:val="Heading1"/>
    <w:next w:val="Normal"/>
    <w:uiPriority w:val="39"/>
    <w:unhideWhenUsed/>
    <w:qFormat/>
    <w:rsid w:val="00C774F0"/>
    <w:pPr>
      <w:numPr>
        <w:numId w:val="0"/>
      </w:numPr>
      <w:tabs>
        <w:tab w:val="clear" w:pos="418"/>
      </w:tabs>
      <w:outlineLvl w:val="9"/>
    </w:pPr>
    <w:rPr>
      <w:rFonts w:asciiTheme="majorHAnsi" w:hAnsiTheme="majorHAnsi"/>
      <w:b w:val="0"/>
      <w:color w:val="365F91" w:themeColor="accent1" w:themeShade="BF"/>
    </w:rPr>
  </w:style>
  <w:style w:type="table" w:styleId="TableGrid">
    <w:name w:val="Table Grid"/>
    <w:basedOn w:val="TableNormal"/>
    <w:uiPriority w:val="39"/>
    <w:rsid w:val="00C56E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509578">
      <w:bodyDiv w:val="1"/>
      <w:marLeft w:val="0"/>
      <w:marRight w:val="0"/>
      <w:marTop w:val="0"/>
      <w:marBottom w:val="0"/>
      <w:divBdr>
        <w:top w:val="none" w:sz="0" w:space="0" w:color="auto"/>
        <w:left w:val="none" w:sz="0" w:space="0" w:color="auto"/>
        <w:bottom w:val="none" w:sz="0" w:space="0" w:color="auto"/>
        <w:right w:val="none" w:sz="0" w:space="0" w:color="auto"/>
      </w:divBdr>
      <w:divsChild>
        <w:div w:id="174197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632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Ngọc Phát</dc:creator>
  <cp:keywords/>
  <dc:description/>
  <cp:lastModifiedBy>Trần Ngọc Phát</cp:lastModifiedBy>
  <cp:revision>2</cp:revision>
  <dcterms:created xsi:type="dcterms:W3CDTF">2026-01-21T07:49:00Z</dcterms:created>
  <dcterms:modified xsi:type="dcterms:W3CDTF">2026-01-21T07:51:00Z</dcterms:modified>
</cp:coreProperties>
</file>