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000000">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000000">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000000">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000000">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000000">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000000">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000000">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000000">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000000">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000000">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000000">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000000">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000000">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000000">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000000">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000000">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000000">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000000">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7030943B"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Đối tượng phục vụ:</w:t>
      </w:r>
      <w:r w:rsidR="00FF0686">
        <w:rPr>
          <w:rFonts w:ascii="Times New Roman" w:hAnsi="Times New Roman" w:cs="Times New Roman"/>
          <w:sz w:val="26"/>
          <w:szCs w:val="26"/>
        </w:rPr>
        <w:t xml:space="preserve"> Quản lý, nhân viên, kế toán.</w:t>
      </w:r>
    </w:p>
    <w:p w14:paraId="5D19F362" w14:textId="6C13FE06"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Pr>
          <w:rFonts w:ascii="Times New Roman" w:hAnsi="Times New Roman" w:cs="Times New Roman"/>
          <w:sz w:val="26"/>
          <w:szCs w:val="26"/>
        </w:rPr>
        <w:t>Nhóm các hệ thống con:</w:t>
      </w:r>
    </w:p>
    <w:p w14:paraId="47044F33" w14:textId="7F80C393"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 (thêm, xoá, sửa)</w:t>
      </w:r>
      <w:r w:rsidR="00D47948">
        <w:rPr>
          <w:rStyle w:val="fontstyle01"/>
        </w:rPr>
        <w:t>.</w:t>
      </w:r>
    </w:p>
    <w:p w14:paraId="5608ED7A" w14:textId="06B29649"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E70359">
        <w:rPr>
          <w:rStyle w:val="fontstyle01"/>
        </w:rPr>
        <w:t xml:space="preserve"> </w:t>
      </w:r>
      <w:r w:rsidRPr="007C562E">
        <w:rPr>
          <w:rStyle w:val="fontstyle01"/>
        </w:rPr>
        <w:t>(thêm, xoá, sửa)</w:t>
      </w:r>
      <w:r>
        <w:rPr>
          <w:rStyle w:val="fontstyle01"/>
        </w:rPr>
        <w:t>.</w:t>
      </w:r>
    </w:p>
    <w:p w14:paraId="3AAC24DC" w14:textId="776D2246" w:rsidR="007C562E" w:rsidRPr="007C562E" w:rsidRDefault="00266EA5" w:rsidP="000F635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đặt phòng</w:t>
      </w:r>
      <w:r w:rsidR="000F6352">
        <w:rPr>
          <w:rStyle w:val="fontstyle01"/>
        </w:rPr>
        <w:t xml:space="preserve"> và đặt tiệc</w:t>
      </w:r>
      <w:r w:rsidR="00E70359">
        <w:rPr>
          <w:rStyle w:val="fontstyle01"/>
        </w:rPr>
        <w:t xml:space="preserve"> </w:t>
      </w:r>
      <w:r w:rsidRPr="007C562E">
        <w:rPr>
          <w:rStyle w:val="fontstyle01"/>
        </w:rPr>
        <w:t>(thêm, xoá, sửa)</w:t>
      </w:r>
      <w:r w:rsidR="00D47948">
        <w:rPr>
          <w:rStyle w:val="fontstyle01"/>
        </w:rPr>
        <w:t>.</w:t>
      </w:r>
    </w:p>
    <w:p w14:paraId="221AFF27" w14:textId="34C5012A" w:rsidR="007C562E" w:rsidRPr="007C562E" w:rsidRDefault="00266EA5" w:rsidP="00FE6D42">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 xml:space="preserve">Quản lý việc thu tiền </w:t>
      </w:r>
      <w:r w:rsidR="003A16D3">
        <w:rPr>
          <w:rStyle w:val="fontstyle01"/>
        </w:rPr>
        <w:t>đặt</w:t>
      </w:r>
      <w:r w:rsidRPr="007C562E">
        <w:rPr>
          <w:rStyle w:val="fontstyle01"/>
        </w:rPr>
        <w:t xml:space="preserve"> phòng.</w:t>
      </w:r>
      <w:r w:rsidRPr="007C562E">
        <w:rPr>
          <w:rFonts w:ascii="TimesNewRomanPS-ItalicMT" w:hAnsi="TimesNewRomanPS-ItalicMT"/>
          <w:color w:val="000000"/>
          <w:sz w:val="26"/>
          <w:szCs w:val="26"/>
        </w:rPr>
        <w:t xml:space="preserve"> </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0EB41142" w:rsidR="003A16D3" w:rsidRPr="00877878" w:rsidRDefault="003A16D3" w:rsidP="00877878">
      <w:pPr>
        <w:pStyle w:val="ListParagraph"/>
        <w:numPr>
          <w:ilvl w:val="1"/>
          <w:numId w:val="23"/>
        </w:numPr>
        <w:spacing w:after="120" w:line="240" w:lineRule="auto"/>
        <w:rPr>
          <w:rFonts w:ascii="Times New Roman" w:hAnsi="Times New Roman" w:cs="Times New Roman"/>
          <w:sz w:val="26"/>
          <w:szCs w:val="26"/>
        </w:rPr>
      </w:pPr>
      <w:r>
        <w:rPr>
          <w:rStyle w:val="fontstyle01"/>
        </w:rPr>
        <w:t>Quản lý hàng hóa</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6387449F" w:rsidR="00EA666F" w:rsidRPr="005103C6" w:rsidRDefault="003861A4" w:rsidP="0051075B">
      <w:pPr>
        <w:spacing w:after="120" w:line="240" w:lineRule="auto"/>
        <w:ind w:left="-630"/>
        <w:rPr>
          <w:rFonts w:ascii="Times New Roman" w:hAnsi="Times New Roman" w:cs="Times New Roman"/>
          <w:i/>
          <w:color w:val="0000FF"/>
          <w:sz w:val="26"/>
          <w:szCs w:val="26"/>
        </w:rPr>
      </w:pPr>
      <w:r>
        <w:rPr>
          <w:rFonts w:ascii="Times New Roman" w:hAnsi="Times New Roman" w:cs="Times New Roman"/>
          <w:i/>
          <w:noProof/>
          <w:color w:val="0000FF"/>
          <w:sz w:val="26"/>
          <w:szCs w:val="26"/>
        </w:rPr>
        <w:drawing>
          <wp:inline distT="0" distB="0" distL="0" distR="0" wp14:anchorId="34BE63B3" wp14:editId="459EFA22">
            <wp:extent cx="7323667" cy="5037923"/>
            <wp:effectExtent l="0" t="0" r="0" b="0"/>
            <wp:docPr id="168002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0669" cy="5042739"/>
                    </a:xfrm>
                    <a:prstGeom prst="rect">
                      <a:avLst/>
                    </a:prstGeom>
                    <a:noFill/>
                    <a:ln>
                      <a:noFill/>
                    </a:ln>
                  </pic:spPr>
                </pic:pic>
              </a:graphicData>
            </a:graphic>
          </wp:inline>
        </w:drawing>
      </w: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lastRenderedPageBreak/>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77B14656" w14:textId="77777777" w:rsidR="00EA666F" w:rsidRPr="005103C6" w:rsidRDefault="00EA666F" w:rsidP="003A5B62">
      <w:pPr>
        <w:spacing w:after="120" w:line="240" w:lineRule="auto"/>
        <w:rPr>
          <w:rFonts w:ascii="Times New Roman" w:hAnsi="Times New Roman" w:cs="Times New Roman"/>
          <w:sz w:val="26"/>
          <w:szCs w:val="26"/>
        </w:rPr>
      </w:pPr>
    </w:p>
    <w:p w14:paraId="66E442AE"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UC001_Tên use case</w:t>
      </w:r>
      <w:bookmarkEnd w:id="23"/>
      <w:bookmarkEnd w:id="24"/>
      <w:r w:rsidRPr="005103C6">
        <w:rPr>
          <w:rFonts w:ascii="Times New Roman" w:hAnsi="Times New Roman"/>
          <w:sz w:val="26"/>
          <w:szCs w:val="26"/>
        </w:rPr>
        <w:t xml:space="preserve"> </w:t>
      </w:r>
    </w:p>
    <w:p w14:paraId="5DDF0DB6" w14:textId="77777777"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592"/>
        <w:gridCol w:w="7653"/>
      </w:tblGrid>
      <w:tr w:rsidR="00674208" w:rsidRPr="005103C6" w14:paraId="040CFEAB" w14:textId="77777777" w:rsidTr="003A5B62">
        <w:trPr>
          <w:jc w:val="center"/>
        </w:trPr>
        <w:tc>
          <w:tcPr>
            <w:tcW w:w="5000" w:type="pct"/>
            <w:gridSpan w:val="2"/>
          </w:tcPr>
          <w:p w14:paraId="511DECA9"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3C5A43C4" w14:textId="77777777" w:rsidTr="003A5B62">
        <w:trPr>
          <w:jc w:val="center"/>
        </w:trPr>
        <w:tc>
          <w:tcPr>
            <w:tcW w:w="1265" w:type="pct"/>
          </w:tcPr>
          <w:p w14:paraId="01928F7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E9745B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3F595CE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452726F0" w14:textId="77777777" w:rsidTr="003A5B62">
        <w:trPr>
          <w:jc w:val="center"/>
        </w:trPr>
        <w:tc>
          <w:tcPr>
            <w:tcW w:w="1265" w:type="pct"/>
          </w:tcPr>
          <w:p w14:paraId="3C6A024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49E72FF2"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478F21B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68EA46DB" w14:textId="77777777" w:rsidTr="003A5B62">
        <w:trPr>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424B96F0"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FC518A2" w14:textId="77777777" w:rsidTr="003A5B62">
        <w:trPr>
          <w:jc w:val="center"/>
        </w:trPr>
        <w:tc>
          <w:tcPr>
            <w:tcW w:w="1265" w:type="pct"/>
          </w:tcPr>
          <w:p w14:paraId="7EAD3F4F"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762AE49"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05BD5ED7" w14:textId="77777777" w:rsidTr="003A5B62">
        <w:trPr>
          <w:jc w:val="center"/>
        </w:trPr>
        <w:tc>
          <w:tcPr>
            <w:tcW w:w="1265" w:type="pct"/>
          </w:tcPr>
          <w:p w14:paraId="474EF131"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3A87C5D5"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09ABB204" w14:textId="77777777" w:rsidTr="003A5B62">
        <w:trPr>
          <w:jc w:val="center"/>
        </w:trPr>
        <w:tc>
          <w:tcPr>
            <w:tcW w:w="1265" w:type="pct"/>
          </w:tcPr>
          <w:p w14:paraId="4CEC0525"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158E2846" w14:textId="77777777" w:rsidR="00674208" w:rsidRPr="005103C6" w:rsidRDefault="00674208" w:rsidP="003A5B62">
            <w:pPr>
              <w:pStyle w:val="InfoBlue"/>
              <w:spacing w:before="0" w:line="240" w:lineRule="auto"/>
              <w:rPr>
                <w:rFonts w:ascii="Times New Roman" w:hAnsi="Times New Roman"/>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10F5F518" w14:textId="77777777" w:rsidR="00674208" w:rsidRPr="005103C6" w:rsidRDefault="00674208" w:rsidP="003A5B62">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t>Biểu đồ</w:t>
      </w:r>
      <w:bookmarkEnd w:id="27"/>
      <w:bookmarkEnd w:id="28"/>
    </w:p>
    <w:p w14:paraId="46C8457A" w14:textId="77777777" w:rsidR="00674208" w:rsidRPr="005103C6" w:rsidRDefault="00674208" w:rsidP="003A5B62">
      <w:pPr>
        <w:spacing w:after="120" w:line="240" w:lineRule="auto"/>
        <w:ind w:left="600"/>
        <w:rPr>
          <w:rFonts w:ascii="Times New Roman" w:hAnsi="Times New Roman" w:cs="Times New Roman"/>
          <w:i/>
          <w:color w:val="0000FF"/>
          <w:sz w:val="26"/>
          <w:szCs w:val="26"/>
          <w:lang w:val="pt-BR"/>
        </w:rPr>
      </w:pPr>
      <w:r w:rsidRPr="005103C6">
        <w:rPr>
          <w:rFonts w:ascii="Times New Roman" w:hAnsi="Times New Roman" w:cs="Times New Roman"/>
          <w:i/>
          <w:color w:val="0000FF"/>
          <w:sz w:val="26"/>
          <w:szCs w:val="26"/>
          <w:lang w:val="pt-BR"/>
        </w:rPr>
        <w:t>&lt;Biêu đồ (diagram) chi tiết</w:t>
      </w:r>
      <w:r w:rsidR="00F9669E" w:rsidRPr="005103C6">
        <w:rPr>
          <w:rFonts w:ascii="Times New Roman" w:hAnsi="Times New Roman" w:cs="Times New Roman"/>
          <w:i/>
          <w:color w:val="0000FF"/>
          <w:sz w:val="26"/>
          <w:szCs w:val="26"/>
          <w:lang w:val="pt-BR"/>
        </w:rPr>
        <w:t>: Activity và Sequence Diagram</w:t>
      </w:r>
      <w:r w:rsidRPr="005103C6">
        <w:rPr>
          <w:rFonts w:ascii="Times New Roman" w:hAnsi="Times New Roman" w:cs="Times New Roman"/>
          <w:i/>
          <w:color w:val="0000FF"/>
          <w:sz w:val="26"/>
          <w:szCs w:val="26"/>
          <w:lang w:val="pt-BR"/>
        </w:rPr>
        <w:t>&gt;</w:t>
      </w:r>
    </w:p>
    <w:p w14:paraId="0C1E3629" w14:textId="77777777" w:rsidR="009A4427" w:rsidRPr="005103C6" w:rsidRDefault="009A4427" w:rsidP="003A5B62">
      <w:pPr>
        <w:spacing w:after="120" w:line="240" w:lineRule="auto"/>
        <w:rPr>
          <w:rFonts w:ascii="Times New Roman" w:eastAsia="Times New Roman" w:hAnsi="Times New Roman" w:cs="Times New Roman"/>
          <w:b/>
          <w:sz w:val="26"/>
          <w:szCs w:val="26"/>
        </w:rPr>
      </w:pPr>
      <w:bookmarkStart w:id="29" w:name="_Toc207611059"/>
      <w:r w:rsidRPr="005103C6">
        <w:rPr>
          <w:rFonts w:ascii="Times New Roman" w:hAnsi="Times New Roman" w:cs="Times New Roman"/>
          <w:sz w:val="26"/>
          <w:szCs w:val="26"/>
        </w:rPr>
        <w:br w:type="page"/>
      </w:r>
    </w:p>
    <w:p w14:paraId="7E107864"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30" w:name="_Toc83627368"/>
      <w:r w:rsidRPr="005103C6">
        <w:rPr>
          <w:rFonts w:ascii="Times New Roman" w:hAnsi="Times New Roman"/>
          <w:sz w:val="26"/>
          <w:szCs w:val="26"/>
        </w:rPr>
        <w:lastRenderedPageBreak/>
        <w:t>UC002_Tên use case</w:t>
      </w:r>
      <w:bookmarkEnd w:id="29"/>
      <w:bookmarkEnd w:id="30"/>
      <w:r w:rsidRPr="005103C6">
        <w:rPr>
          <w:rFonts w:ascii="Times New Roman" w:hAnsi="Times New Roman"/>
          <w:sz w:val="26"/>
          <w:szCs w:val="26"/>
        </w:rPr>
        <w:t xml:space="preserve"> </w:t>
      </w:r>
    </w:p>
    <w:p w14:paraId="58E788B1" w14:textId="77777777" w:rsidR="00674208" w:rsidRPr="005103C6" w:rsidRDefault="00674208" w:rsidP="003A5B62">
      <w:pPr>
        <w:pStyle w:val="Heading3"/>
        <w:spacing w:before="0" w:line="240" w:lineRule="auto"/>
        <w:rPr>
          <w:rFonts w:ascii="Times New Roman" w:hAnsi="Times New Roman"/>
          <w:sz w:val="26"/>
          <w:szCs w:val="26"/>
        </w:rPr>
      </w:pPr>
      <w:bookmarkStart w:id="31" w:name="_Toc207611060"/>
      <w:bookmarkStart w:id="32" w:name="_Toc83627369"/>
      <w:r w:rsidRPr="005103C6">
        <w:rPr>
          <w:rFonts w:ascii="Times New Roman" w:hAnsi="Times New Roman"/>
          <w:sz w:val="26"/>
          <w:szCs w:val="26"/>
        </w:rPr>
        <w:t>Mô tả use case UC002</w:t>
      </w:r>
      <w:bookmarkEnd w:id="31"/>
      <w:bookmarkEnd w:id="32"/>
    </w:p>
    <w:tbl>
      <w:tblPr>
        <w:tblStyle w:val="TableGrid"/>
        <w:tblW w:w="5000" w:type="pct"/>
        <w:jc w:val="center"/>
        <w:tblLook w:val="01E0" w:firstRow="1" w:lastRow="1" w:firstColumn="1" w:lastColumn="1" w:noHBand="0" w:noVBand="0"/>
      </w:tblPr>
      <w:tblGrid>
        <w:gridCol w:w="2592"/>
        <w:gridCol w:w="7653"/>
      </w:tblGrid>
      <w:tr w:rsidR="00674208" w:rsidRPr="005103C6" w14:paraId="065618CE" w14:textId="77777777" w:rsidTr="003A5B62">
        <w:trPr>
          <w:jc w:val="center"/>
        </w:trPr>
        <w:tc>
          <w:tcPr>
            <w:tcW w:w="5000" w:type="pct"/>
            <w:gridSpan w:val="2"/>
          </w:tcPr>
          <w:p w14:paraId="4573CB96" w14:textId="77777777" w:rsidR="00674208" w:rsidRPr="005103C6" w:rsidRDefault="00674208" w:rsidP="003A5B62">
            <w:pPr>
              <w:spacing w:after="120"/>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Pr="005103C6">
              <w:rPr>
                <w:rFonts w:ascii="Times New Roman" w:hAnsi="Times New Roman" w:cs="Times New Roman"/>
                <w:i/>
                <w:color w:val="0000FF"/>
                <w:sz w:val="26"/>
                <w:szCs w:val="26"/>
              </w:rPr>
              <w:t>{Mã use case_Tên use case}</w:t>
            </w:r>
          </w:p>
        </w:tc>
      </w:tr>
      <w:tr w:rsidR="00674208" w:rsidRPr="005103C6" w14:paraId="10C7E311" w14:textId="77777777" w:rsidTr="003A5B62">
        <w:trPr>
          <w:jc w:val="center"/>
        </w:trPr>
        <w:tc>
          <w:tcPr>
            <w:tcW w:w="1265" w:type="pct"/>
          </w:tcPr>
          <w:p w14:paraId="30024C1C"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tcPr>
          <w:p w14:paraId="632EADA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cần đạt được của Use case&gt;.</w:t>
            </w:r>
          </w:p>
        </w:tc>
      </w:tr>
      <w:tr w:rsidR="00674208" w:rsidRPr="005103C6" w14:paraId="1A03C6D3" w14:textId="77777777" w:rsidTr="003A5B62">
        <w:trPr>
          <w:jc w:val="center"/>
        </w:trPr>
        <w:tc>
          <w:tcPr>
            <w:tcW w:w="1265" w:type="pct"/>
          </w:tcPr>
          <w:p w14:paraId="5F5EB40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tcPr>
          <w:p w14:paraId="4F2D5ADE"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&lt;Mô tả chi tiết use case, vai trò của Use case&gt;</w:t>
            </w:r>
          </w:p>
        </w:tc>
      </w:tr>
      <w:tr w:rsidR="00674208" w:rsidRPr="005103C6" w14:paraId="5CB48BE2" w14:textId="77777777" w:rsidTr="003A5B62">
        <w:trPr>
          <w:jc w:val="center"/>
        </w:trPr>
        <w:tc>
          <w:tcPr>
            <w:tcW w:w="1265" w:type="pct"/>
          </w:tcPr>
          <w:p w14:paraId="1DEF4DC4"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tcPr>
          <w:p w14:paraId="00872C21"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tác nhân tác động đến Use case&gt;</w:t>
            </w:r>
          </w:p>
        </w:tc>
      </w:tr>
      <w:tr w:rsidR="00674208" w:rsidRPr="005103C6" w14:paraId="38CBECBE" w14:textId="77777777" w:rsidTr="003A5B62">
        <w:trPr>
          <w:jc w:val="center"/>
        </w:trPr>
        <w:tc>
          <w:tcPr>
            <w:tcW w:w="1265" w:type="pct"/>
          </w:tcPr>
          <w:p w14:paraId="15674927"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tcPr>
          <w:p w14:paraId="366E1943"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điều kiện cần phải thực hiện trước khi thực hiện Use Case&gt;.</w:t>
            </w:r>
          </w:p>
        </w:tc>
      </w:tr>
      <w:tr w:rsidR="00674208" w:rsidRPr="005103C6" w14:paraId="324307D8" w14:textId="77777777" w:rsidTr="003A5B62">
        <w:trPr>
          <w:jc w:val="center"/>
        </w:trPr>
        <w:tc>
          <w:tcPr>
            <w:tcW w:w="1265" w:type="pct"/>
          </w:tcPr>
          <w:p w14:paraId="024600D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tcPr>
          <w:p w14:paraId="529B7E24"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&lt;Kết quả thu được sau khi thực hiện đúng &amp;  kết thúc UseCase&gt;.</w:t>
            </w:r>
          </w:p>
        </w:tc>
      </w:tr>
      <w:tr w:rsidR="00674208" w:rsidRPr="005103C6" w14:paraId="7E162087" w14:textId="77777777" w:rsidTr="003A5B62">
        <w:trPr>
          <w:jc w:val="center"/>
        </w:trPr>
        <w:tc>
          <w:tcPr>
            <w:tcW w:w="1265" w:type="pct"/>
          </w:tcPr>
          <w:p w14:paraId="5090AF0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3735" w:type="pct"/>
          </w:tcPr>
          <w:p w14:paraId="5996826B"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chính, thành công của Use case theo trình tự thời gian&gt;</w:t>
            </w:r>
          </w:p>
        </w:tc>
      </w:tr>
      <w:tr w:rsidR="00674208" w:rsidRPr="005103C6" w14:paraId="6D42D55D" w14:textId="77777777" w:rsidTr="003A5B62">
        <w:trPr>
          <w:jc w:val="center"/>
        </w:trPr>
        <w:tc>
          <w:tcPr>
            <w:tcW w:w="1265" w:type="pct"/>
          </w:tcPr>
          <w:p w14:paraId="31EADD32"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tcPr>
          <w:p w14:paraId="1A348E46" w14:textId="77777777" w:rsidR="00674208" w:rsidRPr="005103C6" w:rsidRDefault="00674208" w:rsidP="003A5B62">
            <w:pPr>
              <w:pStyle w:val="InfoBlue"/>
              <w:spacing w:before="0" w:line="240" w:lineRule="auto"/>
              <w:rPr>
                <w:rFonts w:ascii="Times New Roman" w:hAnsi="Times New Roman"/>
                <w:sz w:val="26"/>
                <w:szCs w:val="26"/>
              </w:rPr>
            </w:pPr>
            <w:r w:rsidRPr="005103C6">
              <w:rPr>
                <w:rFonts w:ascii="Times New Roman" w:hAnsi="Times New Roman"/>
                <w:sz w:val="26"/>
                <w:szCs w:val="26"/>
              </w:rPr>
              <w:t>&lt;Các luồng sự kiện ngoại lệ, không thành công của Use case theo trình tự thời gian&gt;</w:t>
            </w:r>
          </w:p>
        </w:tc>
      </w:tr>
      <w:tr w:rsidR="00674208" w:rsidRPr="005103C6" w14:paraId="71A3B522" w14:textId="77777777" w:rsidTr="003A5B62">
        <w:trPr>
          <w:jc w:val="center"/>
        </w:trPr>
        <w:tc>
          <w:tcPr>
            <w:tcW w:w="1265" w:type="pct"/>
          </w:tcPr>
          <w:p w14:paraId="38004AFE" w14:textId="77777777" w:rsidR="00674208" w:rsidRPr="005103C6" w:rsidRDefault="00674208" w:rsidP="003A5B62">
            <w:pPr>
              <w:pStyle w:val="TableHeader"/>
              <w:spacing w:before="0"/>
              <w:rPr>
                <w:rFonts w:ascii="Times New Roman" w:hAnsi="Times New Roman" w:cs="Times New Roman"/>
                <w:sz w:val="26"/>
                <w:szCs w:val="26"/>
              </w:rPr>
            </w:pPr>
          </w:p>
        </w:tc>
        <w:tc>
          <w:tcPr>
            <w:tcW w:w="3735" w:type="pct"/>
          </w:tcPr>
          <w:p w14:paraId="7E49D600" w14:textId="77777777" w:rsidR="00674208" w:rsidRPr="005103C6" w:rsidRDefault="00674208" w:rsidP="003A5B62">
            <w:pPr>
              <w:pStyle w:val="InfoBlue"/>
              <w:spacing w:before="0" w:line="240" w:lineRule="auto"/>
              <w:rPr>
                <w:rFonts w:ascii="Times New Roman" w:hAnsi="Times New Roman"/>
                <w:sz w:val="26"/>
                <w:szCs w:val="26"/>
              </w:rPr>
            </w:pPr>
          </w:p>
        </w:tc>
      </w:tr>
    </w:tbl>
    <w:p w14:paraId="3068D25D" w14:textId="2762AFCE" w:rsidR="00674208" w:rsidRDefault="00674208" w:rsidP="003A5B62">
      <w:pPr>
        <w:spacing w:after="120" w:line="240" w:lineRule="auto"/>
        <w:rPr>
          <w:rFonts w:ascii="Times New Roman" w:hAnsi="Times New Roman" w:cs="Times New Roman"/>
          <w:sz w:val="26"/>
          <w:szCs w:val="26"/>
        </w:rPr>
      </w:pPr>
    </w:p>
    <w:p w14:paraId="0C589BD2" w14:textId="77777777" w:rsidR="000C54FB" w:rsidRDefault="000C54FB" w:rsidP="000C54FB"/>
    <w:p w14:paraId="16D50950" w14:textId="77777777" w:rsidR="000C54FB" w:rsidRPr="000C54FB" w:rsidRDefault="000C54FB" w:rsidP="000C54FB"/>
    <w:p w14:paraId="2700EFB7" w14:textId="77777777" w:rsidR="000C54FB" w:rsidRPr="000C54FB" w:rsidRDefault="000C54FB" w:rsidP="000C54FB"/>
    <w:p w14:paraId="5BE2C1CC" w14:textId="21FBEE0E" w:rsidR="002219CB" w:rsidRPr="000C54FB" w:rsidRDefault="002219CB" w:rsidP="000C54FB">
      <w:pPr>
        <w:pStyle w:val="ListParagraph"/>
        <w:numPr>
          <w:ilvl w:val="0"/>
          <w:numId w:val="19"/>
        </w:numPr>
        <w:spacing w:after="120" w:line="240" w:lineRule="auto"/>
        <w:rPr>
          <w:rFonts w:ascii="Times New Roman" w:eastAsia="Times New Roman" w:hAnsi="Times New Roman" w:cs="Times New Roman"/>
          <w:b/>
          <w:sz w:val="26"/>
          <w:szCs w:val="26"/>
        </w:rPr>
      </w:pPr>
      <w:bookmarkStart w:id="33" w:name="_Toc207611062"/>
      <w:r w:rsidRPr="000C54FB">
        <w:rPr>
          <w:rFonts w:ascii="Times New Roman" w:hAnsi="Times New Roman" w:cs="Times New Roman"/>
          <w:b/>
          <w:sz w:val="26"/>
          <w:szCs w:val="26"/>
        </w:rPr>
        <w:br w:type="page"/>
      </w: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4" w:name="_Toc83627370"/>
      <w:r w:rsidRPr="00ED16C1">
        <w:rPr>
          <w:rFonts w:ascii="Times New Roman" w:hAnsi="Times New Roman"/>
          <w:b/>
          <w:sz w:val="26"/>
          <w:szCs w:val="26"/>
        </w:rPr>
        <w:lastRenderedPageBreak/>
        <w:t>BIỂU ĐỒ LỚP</w:t>
      </w:r>
      <w:bookmarkEnd w:id="33"/>
      <w:r w:rsidRPr="00ED16C1">
        <w:rPr>
          <w:rFonts w:ascii="Times New Roman" w:hAnsi="Times New Roman"/>
          <w:b/>
          <w:sz w:val="26"/>
          <w:szCs w:val="26"/>
        </w:rPr>
        <w:t>:</w:t>
      </w:r>
      <w:bookmarkEnd w:id="34"/>
    </w:p>
    <w:p w14:paraId="6916EB16" w14:textId="000CB1C8" w:rsidR="00ED16C1" w:rsidRDefault="00907F21" w:rsidP="00907F21">
      <w:pPr>
        <w:pStyle w:val="Heading2"/>
        <w:rPr>
          <w:sz w:val="22"/>
          <w:szCs w:val="18"/>
        </w:rPr>
      </w:pPr>
      <w:bookmarkStart w:id="35" w:name="_Toc83627371"/>
      <w:r w:rsidRPr="00907F21">
        <w:rPr>
          <w:sz w:val="22"/>
          <w:szCs w:val="18"/>
        </w:rPr>
        <w:t>Biểu đồ lớp (Entity):</w:t>
      </w:r>
      <w:bookmarkEnd w:id="35"/>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6" w:name="_Toc83627372"/>
      <w:r w:rsidRPr="00907F21">
        <w:rPr>
          <w:sz w:val="22"/>
          <w:szCs w:val="18"/>
        </w:rPr>
        <w:t>Biểu đồ lớp tổng quát:</w:t>
      </w:r>
      <w:bookmarkEnd w:id="36"/>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D9F0" w14:textId="77777777" w:rsidR="00165BD1" w:rsidRDefault="00165BD1" w:rsidP="00094677">
      <w:pPr>
        <w:spacing w:after="0" w:line="240" w:lineRule="auto"/>
      </w:pPr>
      <w:r>
        <w:separator/>
      </w:r>
    </w:p>
  </w:endnote>
  <w:endnote w:type="continuationSeparator" w:id="0">
    <w:p w14:paraId="0A1C6222" w14:textId="77777777" w:rsidR="00165BD1" w:rsidRDefault="00165BD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7E2" w14:textId="77777777" w:rsidR="00165BD1" w:rsidRDefault="00165BD1" w:rsidP="00094677">
      <w:pPr>
        <w:spacing w:after="0" w:line="240" w:lineRule="auto"/>
      </w:pPr>
      <w:r>
        <w:separator/>
      </w:r>
    </w:p>
  </w:footnote>
  <w:footnote w:type="continuationSeparator" w:id="0">
    <w:p w14:paraId="5A33ED2D" w14:textId="77777777" w:rsidR="00165BD1" w:rsidRDefault="00165BD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72993325">
    <w:abstractNumId w:val="0"/>
  </w:num>
  <w:num w:numId="2" w16cid:durableId="2058160741">
    <w:abstractNumId w:val="0"/>
  </w:num>
  <w:num w:numId="3" w16cid:durableId="1728605410">
    <w:abstractNumId w:val="0"/>
  </w:num>
  <w:num w:numId="4" w16cid:durableId="1024792424">
    <w:abstractNumId w:val="0"/>
  </w:num>
  <w:num w:numId="5" w16cid:durableId="208567949">
    <w:abstractNumId w:val="0"/>
  </w:num>
  <w:num w:numId="6" w16cid:durableId="307563804">
    <w:abstractNumId w:val="0"/>
  </w:num>
  <w:num w:numId="7" w16cid:durableId="1098208354">
    <w:abstractNumId w:val="0"/>
  </w:num>
  <w:num w:numId="8" w16cid:durableId="333000167">
    <w:abstractNumId w:val="0"/>
  </w:num>
  <w:num w:numId="9" w16cid:durableId="1121724971">
    <w:abstractNumId w:val="0"/>
  </w:num>
  <w:num w:numId="10" w16cid:durableId="843973914">
    <w:abstractNumId w:val="0"/>
  </w:num>
  <w:num w:numId="11" w16cid:durableId="225067663">
    <w:abstractNumId w:val="0"/>
  </w:num>
  <w:num w:numId="12" w16cid:durableId="1333335720">
    <w:abstractNumId w:val="0"/>
  </w:num>
  <w:num w:numId="13" w16cid:durableId="1399205032">
    <w:abstractNumId w:val="0"/>
  </w:num>
  <w:num w:numId="14" w16cid:durableId="675152632">
    <w:abstractNumId w:val="0"/>
  </w:num>
  <w:num w:numId="15" w16cid:durableId="2041201168">
    <w:abstractNumId w:val="0"/>
  </w:num>
  <w:num w:numId="16" w16cid:durableId="1846555263">
    <w:abstractNumId w:val="0"/>
  </w:num>
  <w:num w:numId="17" w16cid:durableId="443157782">
    <w:abstractNumId w:val="0"/>
  </w:num>
  <w:num w:numId="18" w16cid:durableId="1339960067">
    <w:abstractNumId w:val="5"/>
  </w:num>
  <w:num w:numId="19" w16cid:durableId="1903981526">
    <w:abstractNumId w:val="4"/>
  </w:num>
  <w:num w:numId="20" w16cid:durableId="816872194">
    <w:abstractNumId w:val="0"/>
  </w:num>
  <w:num w:numId="21" w16cid:durableId="1430275278">
    <w:abstractNumId w:val="2"/>
  </w:num>
  <w:num w:numId="22" w16cid:durableId="1330136140">
    <w:abstractNumId w:val="1"/>
  </w:num>
  <w:num w:numId="23" w16cid:durableId="72895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73CE8"/>
    <w:rsid w:val="00094677"/>
    <w:rsid w:val="000C54FB"/>
    <w:rsid w:val="000C7BD0"/>
    <w:rsid w:val="000F6352"/>
    <w:rsid w:val="00162092"/>
    <w:rsid w:val="001643E3"/>
    <w:rsid w:val="00165BD1"/>
    <w:rsid w:val="001A28D7"/>
    <w:rsid w:val="001C17C1"/>
    <w:rsid w:val="001C3B07"/>
    <w:rsid w:val="002110DB"/>
    <w:rsid w:val="002219CB"/>
    <w:rsid w:val="00266EA5"/>
    <w:rsid w:val="002723A8"/>
    <w:rsid w:val="00295F6A"/>
    <w:rsid w:val="002C2CCB"/>
    <w:rsid w:val="002F18A3"/>
    <w:rsid w:val="002F706C"/>
    <w:rsid w:val="002F7CA4"/>
    <w:rsid w:val="00326A1B"/>
    <w:rsid w:val="00345D80"/>
    <w:rsid w:val="0037524C"/>
    <w:rsid w:val="003778BD"/>
    <w:rsid w:val="003861A4"/>
    <w:rsid w:val="003A16D3"/>
    <w:rsid w:val="003A44DF"/>
    <w:rsid w:val="003A5B62"/>
    <w:rsid w:val="00413FB3"/>
    <w:rsid w:val="00444AA7"/>
    <w:rsid w:val="00457473"/>
    <w:rsid w:val="004878D3"/>
    <w:rsid w:val="0050148B"/>
    <w:rsid w:val="005103C6"/>
    <w:rsid w:val="0051075B"/>
    <w:rsid w:val="005761E6"/>
    <w:rsid w:val="00586C4F"/>
    <w:rsid w:val="00597129"/>
    <w:rsid w:val="0064046E"/>
    <w:rsid w:val="00647DF7"/>
    <w:rsid w:val="00674208"/>
    <w:rsid w:val="006D05DA"/>
    <w:rsid w:val="006F231E"/>
    <w:rsid w:val="00706252"/>
    <w:rsid w:val="0073726D"/>
    <w:rsid w:val="00743984"/>
    <w:rsid w:val="00756950"/>
    <w:rsid w:val="00785A0D"/>
    <w:rsid w:val="007C562E"/>
    <w:rsid w:val="007F30CE"/>
    <w:rsid w:val="007F71FA"/>
    <w:rsid w:val="0083106D"/>
    <w:rsid w:val="008355E9"/>
    <w:rsid w:val="0083673A"/>
    <w:rsid w:val="00877878"/>
    <w:rsid w:val="008A4880"/>
    <w:rsid w:val="008A7A9C"/>
    <w:rsid w:val="008E7D55"/>
    <w:rsid w:val="00907F21"/>
    <w:rsid w:val="009428E2"/>
    <w:rsid w:val="00955CC9"/>
    <w:rsid w:val="00966B6E"/>
    <w:rsid w:val="009A4427"/>
    <w:rsid w:val="009D2C10"/>
    <w:rsid w:val="009D37A6"/>
    <w:rsid w:val="00A34AC2"/>
    <w:rsid w:val="00A417C3"/>
    <w:rsid w:val="00A63405"/>
    <w:rsid w:val="00A63730"/>
    <w:rsid w:val="00A922D2"/>
    <w:rsid w:val="00A925CA"/>
    <w:rsid w:val="00AD720B"/>
    <w:rsid w:val="00AF53F6"/>
    <w:rsid w:val="00B166AD"/>
    <w:rsid w:val="00B23D7E"/>
    <w:rsid w:val="00B40299"/>
    <w:rsid w:val="00C22657"/>
    <w:rsid w:val="00C628A1"/>
    <w:rsid w:val="00C7225B"/>
    <w:rsid w:val="00C83C2D"/>
    <w:rsid w:val="00CD68A7"/>
    <w:rsid w:val="00D4178C"/>
    <w:rsid w:val="00D462AD"/>
    <w:rsid w:val="00D47948"/>
    <w:rsid w:val="00DC6CF2"/>
    <w:rsid w:val="00E20EBE"/>
    <w:rsid w:val="00E34303"/>
    <w:rsid w:val="00E36C53"/>
    <w:rsid w:val="00E37711"/>
    <w:rsid w:val="00E61754"/>
    <w:rsid w:val="00E70359"/>
    <w:rsid w:val="00EA2C86"/>
    <w:rsid w:val="00EA5801"/>
    <w:rsid w:val="00EA666F"/>
    <w:rsid w:val="00EB30AA"/>
    <w:rsid w:val="00EC0132"/>
    <w:rsid w:val="00EC1459"/>
    <w:rsid w:val="00ED16C1"/>
    <w:rsid w:val="00EF68BD"/>
    <w:rsid w:val="00F9669E"/>
    <w:rsid w:val="00FC6D7E"/>
    <w:rsid w:val="00FE6D42"/>
    <w:rsid w:val="00F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96F8F"/>
    <w:rsid w:val="002A48CE"/>
    <w:rsid w:val="00314A2A"/>
    <w:rsid w:val="00397ED4"/>
    <w:rsid w:val="00416DE4"/>
    <w:rsid w:val="007D4F22"/>
    <w:rsid w:val="008179DC"/>
    <w:rsid w:val="00994E73"/>
    <w:rsid w:val="00AD256A"/>
    <w:rsid w:val="00B448D8"/>
    <w:rsid w:val="00B73467"/>
    <w:rsid w:val="00BE4664"/>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8</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Nguyên Vũ</cp:lastModifiedBy>
  <cp:revision>72</cp:revision>
  <dcterms:created xsi:type="dcterms:W3CDTF">2016-07-23T16:48:00Z</dcterms:created>
  <dcterms:modified xsi:type="dcterms:W3CDTF">2023-09-05T09:59:00Z</dcterms:modified>
</cp:coreProperties>
</file>