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 w:line="240" w:lineRule="auto"/>
        <w:jc w:val="center"/>
      </w:pPr>
      <w:r>
        <w:rPr>
          <w:rFonts w:ascii="Calibri" w:hAnsi="Calibri" w:eastAsia="Calibri"/>
          <w:b/>
          <w:color w:val="1F4D78"/>
          <w:sz w:val="44"/>
        </w:rPr>
        <w:t>Tran Zha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color w:val="222222"/>
          <w:sz w:val="21"/>
        </w:rPr>
        <w:t>Engineering Manager | Platform Modernisation | Technical Leadership | Brisbane, Australia | Australian permanent resident</w:t>
      </w:r>
    </w:p>
    <w:p>
      <w:pPr>
        <w:spacing w:before="0" w:after="140" w:line="240" w:lineRule="auto"/>
        <w:jc w:val="center"/>
      </w:pPr>
      <w:r>
        <w:rPr>
          <w:rFonts w:ascii="Calibri" w:hAnsi="Calibri" w:eastAsia="Calibri"/>
          <w:b w:val="0"/>
          <w:color w:val="555555"/>
          <w:sz w:val="19"/>
        </w:rPr>
        <w:t>info@tranzha.com | 0402 798 180 | linkedin.com/in/tranzha | github.com/trannzfsg | trannzfsg.github.io/resume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PROFESSIONAL SUMMARY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Engineering Manager with 15+ years of experience building software products, leading teams and modernising complex platforms. I help teams make sense of messy legacy systems, turn unclear problems into practical delivery plans, and keep business-critical work moving without losing sight of quality. Strong in technical judgement, stakeholder alignment, team coaching, delivery planning and long-term platform improvement.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I also utilise various LLM tools in both work and personal projects to speed up research, prototyping, documentation and analysis, while keeping human review and engineering judgement at the centre.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LEADERSHIP &amp; TECHNICAL STRENGTHS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Engineering leadership:</w:t>
      </w:r>
      <w:r>
        <w:rPr>
          <w:rFonts w:ascii="Calibri" w:hAnsi="Calibri" w:eastAsia="Calibri"/>
          <w:b w:val="0"/>
          <w:color w:val="222222"/>
          <w:sz w:val="20"/>
        </w:rPr>
        <w:t xml:space="preserve"> Team coaching, delivery ownership, expectation-setting, hiring support, career development and performance conversations.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Platform modernisation:</w:t>
      </w:r>
      <w:r>
        <w:rPr>
          <w:rFonts w:ascii="Calibri" w:hAnsi="Calibri" w:eastAsia="Calibri"/>
          <w:b w:val="0"/>
          <w:color w:val="222222"/>
          <w:sz w:val="20"/>
        </w:rPr>
        <w:t xml:space="preserve"> Strangler Fig migration, monolith decomposition, backward compatibility, facade/service boundaries and legacy risk reduction.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Architecture judgement:</w:t>
      </w:r>
      <w:r>
        <w:rPr>
          <w:rFonts w:ascii="Calibri" w:hAnsi="Calibri" w:eastAsia="Calibri"/>
          <w:b w:val="0"/>
          <w:color w:val="222222"/>
          <w:sz w:val="20"/>
        </w:rPr>
        <w:t xml:space="preserve"> REST, CQRS, event-driven design, HTTP/gRPC, clean architecture, VSA, domain modelling and integration patterns.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Product &amp; stakeholder alignment:</w:t>
      </w:r>
      <w:r>
        <w:rPr>
          <w:rFonts w:ascii="Calibri" w:hAnsi="Calibri" w:eastAsia="Calibri"/>
          <w:b w:val="0"/>
          <w:color w:val="222222"/>
          <w:sz w:val="20"/>
        </w:rPr>
        <w:t xml:space="preserve"> Discovery, roadmap trade-offs, executive communication and cross-team dependency 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Complex product domains:</w:t>
      </w:r>
      <w:r>
        <w:rPr>
          <w:rFonts w:ascii="Calibri" w:hAnsi="Calibri" w:eastAsia="Calibri"/>
          <w:b w:val="0"/>
          <w:color w:val="222222"/>
          <w:sz w:val="20"/>
        </w:rPr>
        <w:t xml:space="preserve"> CRM platforms including contacts, ownership, authorisation, reporting, migrations, workflow-heavy systems and PII data handling.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AI-assisted engineering:</w:t>
      </w:r>
      <w:r>
        <w:rPr>
          <w:rFonts w:ascii="Calibri" w:hAnsi="Calibri" w:eastAsia="Calibri"/>
          <w:b w:val="0"/>
          <w:color w:val="222222"/>
          <w:sz w:val="20"/>
        </w:rPr>
        <w:t xml:space="preserve"> Uses LLMs for discovery, prototyping, test ideas, documentation, technical analysis and rapid product experimentation.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PROFESSIONAL EXPERIENCE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MyCRM Replatforming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Feb 2023 - Present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</w:rPr>
        <w:t>Contact Replatform - centralising contact mutation and retrieval | Jun 2025 - Present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Leading the highest-complexity MyCRM replatform initiative: contacts are entangled across more than half of the monolith's business logic, with historical edge cases and patches spread across screens, workflows and services.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Building Contact v2 with backward compatibility and future-facing architecture, while untangling fragmented product logic into centralised mutation/retrieval paths and clearer ownership/auth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Using a Strangler Fig approach: facade over the existing data store first, gradual migration of legacy consumers, then replacement of the underlying data model once behaviours are controlled.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Positioning Contact as a reference architecture for future MyCRM work, applying CQRS, domain and integration events, gRPC internal communication, clean architecture, Vertical Slice Architecture and stronger service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Partnering with product, architecture and frontend teams to introduce a new Material UI based design system while preserving legacy interoperability during migration.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</w:rPr>
        <w:t>Diversified Deals Replatform - generic engagement model for financial deals | Feb 2023 - Jun 2025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Led replatforming of residential-focused deal capability into a generic Engagement model that can handle multiple product types to support business growth.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Used the Engagement platform to launch asset finance, commercial and insurance deal journeys, expanding MyCRM beyond residential lending without duplicating core deal logic.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Drove domain modelling, transition planning, roadmap alignment and stakeholder trade-offs across product, engineering and business groups.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Reset expectations and delivery discipline in a struggling team, improving clarity, technical direction and execution focus across a long-running replatform program.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Commission System / Business Insights / Podium Data Migration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Mar 2021 - Apr 2023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Built and led teams across commissions, reporting/analytics and acquisition migration programs; shaped business cases, roadmaps, discovery and delivery plans for complex domains.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Evaluated Snowflake, Starburst, ThoughtSpot, BigQuery, Sisense and related platforms; separated data lake/warehouse concerns and delivered ingestion, transformation and reporting pipelines.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Led migration work after acquisitions, including one-off and overnight delta pipelines using SSIS, TaskFactory, Salesforce, Kubernetes jobs and AWS services; supported onshore growth from 10 to 30+ engineers.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NZFSG - Senior DevOps Engineer / Senior Engineer / Engineering Manager, MyCRM Launch and Cloud Modernisation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Apr 2016 - Apr 2021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Helped rebuild, launch and modernise MyCRM across Australia/New Zealand; migrated from Windows/IIS/on-premise to AWS, containerisation and Kubernetes/EKS migrations, CI/CD and improved operational observability.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Introduced OpenTelemetry, contextual logging, GitHub Actions, Octopus and improved local development workflows; coordinated security audit activity and supported offshore expansion from 0 to 20+ engineers and QAs.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LifeDirect / Inform Holdings / Trade Me - Software Engineer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Jul 2008 - Mar 2016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Full-stack engineering across online insurance, internal admin, reporting, CRM and hosting operations; built quoting, application and underwriting workflows and mentored team members as the function grew.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TECHNICAL TOOLKIT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AWS, GCP, EKS/Kubernetes, Docker, GitHub Actions, Octopus, OpenTelemetry, Elasticsearch, Snowflake, BigQuery, ThoughtSpot, Firebase, Supabase, Serverless, C#/.NET, SQL Server, PostgreSQL, DDD, REST, CQRS, HTTP/gRPC, event-driven architecture, data lake/warehouse, ETL and data migration pipelines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AI/LLM-ASSISTED PERSONAL PROJECTS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mqcyb.tranzha.com - Math Quiz / mqcyb:</w:t>
      </w:r>
      <w:r>
        <w:rPr>
          <w:rFonts w:ascii="Calibri" w:hAnsi="Calibri" w:eastAsia="Calibri"/>
          <w:b w:val="0"/>
          <w:color w:val="222222"/>
          <w:sz w:val="20"/>
        </w:rPr>
        <w:t xml:space="preserve"> Flutter learning app previously released on the App Store; used AI assistance for rapid feature iteration, UI refinement and content generation support.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transtags.tranzha.com - Bank transaction categorisation and tax returns:</w:t>
      </w:r>
      <w:r>
        <w:rPr>
          <w:rFonts w:ascii="Calibri" w:hAnsi="Calibri" w:eastAsia="Calibri"/>
          <w:b w:val="0"/>
          <w:color w:val="222222"/>
          <w:sz w:val="20"/>
        </w:rPr>
        <w:t xml:space="preserve"> React/Node.js product experiment for importing bank transactions, categorising spending and preparing tax-return exports; explored Supabase before pausing the project.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sports.tranzha.com - Community sports registration and mini CRM:</w:t>
      </w:r>
      <w:r>
        <w:rPr>
          <w:rFonts w:ascii="Calibri" w:hAnsi="Calibri" w:eastAsia="Calibri"/>
          <w:b w:val="0"/>
          <w:color w:val="222222"/>
          <w:sz w:val="20"/>
        </w:rPr>
        <w:t xml:space="preserve"> Next.js/Node.js/Firebase app for registrations, participants and lightweight community operations 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Roblox Autorun Obby:</w:t>
      </w:r>
      <w:r>
        <w:rPr>
          <w:rFonts w:ascii="Calibri" w:hAnsi="Calibri" w:eastAsia="Calibri"/>
          <w:b w:val="0"/>
          <w:color w:val="222222"/>
          <w:sz w:val="20"/>
        </w:rPr>
        <w:t xml:space="preserve"> Roblox game/prototype using AI-assisted scripting, level iteration and gameplay experimentation.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EDUCATION, COURSEWORK &amp; LANGUAGES</w:t>
      </w:r>
    </w:p>
    <w:p>
      <w:pPr>
        <w:spacing w:before="0" w:after="6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Postgraduate Diploma in Science, Computer Science - University of Auckland | Bachelor of Science, Computer Science - University of Auckland | Bachelor of Commerce, Finance and Economics - University of Auckland</w:t>
      </w:r>
    </w:p>
    <w:p>
      <w:pPr>
        <w:spacing w:before="0" w:after="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AWS Solutions Architect Associate coursework completed (A Cloud Guru); Kubernetes Administrator coursework completed (Udemy); Machine Learning and Deep Learning coursework completed (Coursera/deeplearning.ai); Certified Scrum Master | English, Mandarin | References available on request</w:t>
      </w:r>
    </w:p>
    <w:sectPr w:rsidR="00FC693F" w:rsidRPr="0006063C" w:rsidSect="00034616">
      <w:pgSz w:w="12240" w:h="15840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 Zha CV</dc:title>
  <dc:subject>Engineering Manager, Platform Modernisation, Technical Leadership</dc:subject>
  <dc:creator>Tran Zha</dc:creator>
  <cp:keywords>Engineering Manager, Technical Project Manager, Platform Modernisation, Data Migration, Integration, AWS, Kubernetes, Salesforce</cp:keywords>
  <dc:description>Generated from trannzfsg.github.io/resume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