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2"/>
          <w:u w:val="none"/>
        </w:rPr>
        <w:t>Tran Zha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/>
          <w:color w:val="222222"/>
          <w:sz w:val="20"/>
          <w:u w:val="none"/>
        </w:rPr>
        <w:t>Software Engineering Manager | Platform Modernisation | Technical Leadership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 w:val="0"/>
          <w:color w:val="555555"/>
          <w:sz w:val="19"/>
          <w:u w:val="none"/>
        </w:rPr>
        <w:t>Brisbane, QLD | Full Australian working rights | Australian permanent resident</w:t>
      </w:r>
    </w:p>
    <w:p>
      <w:pPr>
        <w:spacing w:before="0" w:after="100" w:line="240" w:lineRule="auto"/>
        <w:jc w:val="center"/>
      </w:pPr>
      <w:r>
        <w:rPr>
          <w:rFonts w:ascii="Calibri" w:hAnsi="Calibri" w:eastAsia="Calibri"/>
          <w:b w:val="0"/>
          <w:color w:val="0563C1"/>
          <w:sz w:val="18"/>
          <w:u w:val="single"/>
        </w:rPr>
        <w:t>tranzha83@gmail.com</w:t>
      </w:r>
      <w:r>
        <w:rPr>
          <w:rFonts w:ascii="Calibri" w:hAnsi="Calibri" w:eastAsia="Calibri"/>
          <w:b w:val="0"/>
          <w:color w:val="555555"/>
          <w:sz w:val="18"/>
          <w:u w:val="none"/>
        </w:rPr>
        <w:t xml:space="preserve"> | +61 402 798 180 | </w:t>
      </w:r>
      <w:r>
        <w:rPr>
          <w:rFonts w:ascii="Calibri" w:hAnsi="Calibri" w:eastAsia="Calibri"/>
          <w:b w:val="0"/>
          <w:color w:val="0563C1"/>
          <w:sz w:val="18"/>
          <w:u w:val="single"/>
        </w:rPr>
        <w:t>https://www.linkedin.com/in/tranzha</w:t>
      </w:r>
      <w:r>
        <w:rPr>
          <w:rFonts w:ascii="Calibri" w:hAnsi="Calibri" w:eastAsia="Calibri"/>
          <w:b w:val="0"/>
          <w:color w:val="555555"/>
          <w:sz w:val="18"/>
          <w:u w:val="none"/>
        </w:rPr>
        <w:t xml:space="preserve"> | </w:t>
      </w:r>
      <w:r>
        <w:rPr>
          <w:rFonts w:ascii="Calibri" w:hAnsi="Calibri" w:eastAsia="Calibri"/>
          <w:b w:val="0"/>
          <w:color w:val="0563C1"/>
          <w:sz w:val="18"/>
          <w:u w:val="single"/>
        </w:rPr>
        <w:t>https://github.com/trannzfsg</w:t>
      </w:r>
      <w:r>
        <w:rPr>
          <w:rFonts w:ascii="Calibri" w:hAnsi="Calibri" w:eastAsia="Calibri"/>
          <w:b w:val="0"/>
          <w:color w:val="555555"/>
          <w:sz w:val="18"/>
          <w:u w:val="none"/>
        </w:rPr>
        <w:t xml:space="preserve"> | </w:t>
      </w:r>
      <w:r>
        <w:rPr>
          <w:rFonts w:ascii="Calibri" w:hAnsi="Calibri" w:eastAsia="Calibri"/>
          <w:b w:val="0"/>
          <w:color w:val="0563C1"/>
          <w:sz w:val="18"/>
          <w:u w:val="single"/>
        </w:rPr>
        <w:t>https://trannzfsg.github.io/resume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PROFESSIONAL SUMMARY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Engineering Manager and hands-on software engineering leader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 My leadership style mirrors effective LLM engineering: clear intent, enough context, practical guardrails, measurable success and tight feedback loops. I use LLM tools in work and personal projects to speed up research, prototyping, documentation and analysis, while keeping human review and engineering judgement at the centre.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KEY SKILLS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Software engineering leadership: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Engineering Manager, Software Engineering Manager, Engineering Lead, Technical Lead, people leadership, team coaching, hiring support, career development, performance conversations and 1:1 feedback.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Delivery and stakeholder management: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Agile delivery, software delivery lifecycle, SDLC, roadmap planning, delivery ownership, scope and debt tradeoffs, executive communication, vendor management and cross team dependency management.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Platform modernisation and architecture: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Strangler Fig migration, monolith decomposition, service boundaries, backward compatibility, REST APIs, CQRS, event-driven architecture, event sourcing, projection-based migrations, gRPC, clean architecture, Vertical Slice Architecture and domain modelling.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Cloud, DevOps, security and data: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AWS, GCP, Kubernetes, EKS, Docker, GitHub Actions, Octopus, OpenTelemetry, observability, incident response, service reliability, PII data handling, ISO 27001 (ISO27001) and SOC 2 Type II (SOC2 Type 2)-aligned engineering practices, SQL Server, PostgreSQL, Snowflake, BigQuery and data migration.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Hands-on engineering toolkit: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C# and .NET, REST APIs, SQL, React, Node.js, Next.js, Firebase, Supabase, Flutter, DevOps automation and AI-assisted prototyping.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LEADERSHIP &amp; AI-AWARE DELIVERY STRENGTHS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Prompt engineering / clear communication: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Turns blurry requests into explicit intent, tradeoffs, decisions and next steps so teams and stakeholders know what is actually being asked.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Context engineering / shared why: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Gives teams the background, constraints and business reasoning behind work, so implementation choices fit the problem instead of only the ticket.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Harness engineering / delivery guardrails: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Defines goals, boundaries, operating agreements, measurable success criteria, reusable skills and workflows, making "good" concrete so LLM harnesses and teams improve over iterations.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Loop engineering / autonomous improvement: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Uplifts teams through effective delegation, mentoring, capacity building and tight build, test, verify, deploy and feedback loops, helping people make local decisions and working myself out of the job.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PROFESSIONAL EXPERIENCE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Engineering Manager, MyCRM Replatforming | Loan Market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Feb 2023 to Present</w:t>
      </w:r>
    </w:p>
    <w:p>
      <w:pPr>
        <w:pStyle w:val="Heading3"/>
        <w:keepNext/>
        <w:spacing w:before="40" w:after="20" w:line="240" w:lineRule="auto"/>
      </w:pPr>
      <w:r>
        <w:rPr>
          <w:rFonts w:ascii="Calibri" w:hAnsi="Calibri" w:eastAsia="Calibri"/>
          <w:b/>
          <w:color w:val="222222"/>
          <w:sz w:val="19"/>
          <w:u w:val="none"/>
        </w:rPr>
        <w:t>Selected initiative: Contact Replatform, centralising contact mutation and retrieval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Building Contact v2 with backward compatibility and future-facing architecture, while untangling fragmented product logic into centralised mutation and retrieval paths and clearer ownership and authorisation boundaries.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Partnering with product, architecture and frontend teams to introduce a new Material UI-based design system while preserving legacy interoperability during migration.</w:t>
      </w:r>
    </w:p>
    <w:p>
      <w:pPr>
        <w:pStyle w:val="Heading3"/>
        <w:keepNext/>
        <w:spacing w:before="40" w:after="20" w:line="240" w:lineRule="auto"/>
      </w:pPr>
      <w:r>
        <w:rPr>
          <w:rFonts w:ascii="Calibri" w:hAnsi="Calibri" w:eastAsia="Calibri"/>
          <w:b/>
          <w:color w:val="222222"/>
          <w:sz w:val="19"/>
          <w:u w:val="none"/>
        </w:rPr>
        <w:t>Selected initiative: Diversified Deals Replatform, generic engagement model for financial deals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Applied event-driven architecture and event-sourcing patterns with backward-compatible projections, allowing legacy and new deal journeys to evolve without breaking consumers.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Drove domain modelling, transition planning, roadmap alignment and stakeholder tradeoffs across product, engineering and business groups.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Engineering Manager, Commission System, Business Insights and Podium Data Migration | Loan Market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Mar 2021 to Apr 2023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Built and led teams across commissions, reporting and analytics and acquisition migration programs; shaped business cases, roadmaps, discovery and delivery plans for complex domains.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Evaluated Snowflake, Starburst, ThoughtSpot, BigQuery, Sisense and related platforms; separated data lake and warehouse concerns and delivered ingestion, transformation and reporting pipelines.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Led migration work after acquisitions, including one-off and overnight delta pipelines using SSIS, TaskFactory, Salesforce, Kubernetes jobs and AWS services; supported onshore growth from ~10 to 30+ engineers.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Engineering Manager, MyCRM Platform Modernisation | Loan Market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Jul 2019 to Apr 2021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Introduced OpenTelemetry, contextual logging, GitHub Actions and Octopus, improved local development workflows, and led containerisation and Kubernetes/EKS migrations.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Senior DevOps Engineer and Senior Engineer, MyCRM Launch and Cloud Modernisation | New Zealand Financial Services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Apr 2016 to Jun 2019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Helped rebuild, launch and modernise MyCRM across Australia and New Zealand; migrated from on-premises to AWS, CI/CD and improved observability; coordinated security audit activity.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Supported offshore expansion from 0 to 30+ engineers and QA staff; team mentoring and culture building; Scrum master for multiple teams.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Managed cloud spend, software licensing and vendor cost inputs for the MyCRM platform, balancing operational needs with budget and delivery priorities.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Supported production operations, incident response and service reliability for business-critical CRM systems, using monitoring and support feedback to drive continuous improvement.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Software Engineer | LifeDirect / Inform Holdings / Trade Me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Jul 2008 to Mar 2016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HANDS-ON AI AND LLM-ASSISTED PERSONAL PROJECTS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React and Node.js product experiment for importing bank transactions, categorising spending and preparing tax return exports; explored Supabase before pausing the project.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Next.js, Node.js and Firebase app for registrations, participants and lightweight community operations management.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Roblox Autorun Obby: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Roblox game/prototype using AI-assisted scripting, level iteration and gameplay experimentation.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EDUCATION, SELECTED COURSEWORK &amp; LANGUAGES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Selected coursework: AWS Solutions Architect Associate coursework (A Cloud Guru); Kubernetes Administrator coursework (Udemy); Machine Learning and Deep Learning coursework (Coursera/deeplearning.ai); Scrum Master training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Languages: English, Mandarin.</w:t>
      </w:r>
    </w:p>
    <w:sectPr w:rsidR="00FC693F" w:rsidRPr="0006063C" w:rsidSect="00034616">
      <w:pgSz w:w="12240" w:h="15840"/>
      <w:pgMar w:top="720" w:right="792" w:bottom="720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Software Engineering Manager, Platform Modernisation, Technical Leadership</dc:subject>
  <dc:creator>Tran Zha</dc:creator>
  <cp:keywords>Software Engineering Manager, Engineering Manager, Engineering Lead, Technical Lead, Platform Modernisation, AWS, Kubernetes, C# .NET, ISO 27001, ISO27001, SOC 2 Type II, SOC2 Type 2, PII data handling</cp:keywords>
  <dc:description>Generated from tranzha.md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