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Find First_name, Last_name of male students who registered for course’s name “Principles of Marketing”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2. Find Student_ID who enroll on all of the courses of a term.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3. For each course, find the students who have the largest age in class.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4. Find student_id, names of the students who have enrolled more than 2 courses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5. Find names of all head of departments in this university.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6. List all of courses contains both section types (theory, lab)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7. Find all females students that are belonged to IT department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8. List out names of department that was established after 2010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9. Find Ins_ID, Ins_name who belong to IT department and teach Lab Section and their last name contains N as the second letter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