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22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maPNK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VĂN B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75.000.000 ₫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in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MI01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1.550.000 ₫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triệu năm trăm năm mươi nghìn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CTG01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22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