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rPr>
          <w:sz w:val="34"/>
          <w:szCs w:val="34"/>
        </w:rPr>
      </w:pPr>
      <w:bookmarkStart w:colFirst="0" w:colLast="0" w:name="_gufyvufmdvus" w:id="0"/>
      <w:bookmarkEnd w:id="0"/>
      <w:r w:rsidDel="00000000" w:rsidR="00000000" w:rsidRPr="00000000">
        <w:rPr>
          <w:sz w:val="34"/>
          <w:szCs w:val="34"/>
          <w:rtl w:val="0"/>
        </w:rPr>
        <w:t xml:space="preserve">BÁO CÁO PHÂN TÍCH 6 TUẦN  </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thực tập 6 tuần đã giúp em học được </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Tư duy đặt vấn đề và định hình bài toán học máy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đầu tiên là một dự án phân tích dữ liệu không bắt đầu từ việc viết code, mà bắt đầu từ việc làm rõ vấn đề kinh doanh cần giải quyết. Cụ thể là năng lực chuyển hóa một phát biểu kinh doanh mơ hồ ("tỷ lệ chuyển đổi chiến dịch marketing thấp") thành một bài toán học máy có cấu trúc rõ ràng, bao gồm việc xác định loại bài toán (phân loại nhị phân), xác định biến đầu vào và đầu ra, và quan trọng hơn cả là xác định chỉ số đo lường thành công phù hợp với bản chất dữ liệu. Việc lựa chọn PR-AUC thay vì Accuracy cho một bài toán có tỷ lệ lớp mất cân bằng gần 9:1 là một bài học cụ thể cho thấy: một chỉ số đánh giá "phổ biến" không đồng nghĩa với "phù hợp", và việc chọn sai chỉ số ngay từ đầu có thể khiến toàn bộ đánh giá sau này trở nên vô nghĩa.</w:t>
      </w:r>
    </w:p>
    <w:p w:rsidR="00000000" w:rsidDel="00000000" w:rsidP="00000000" w:rsidRDefault="00000000" w:rsidRPr="00000000" w14:paraId="00000005">
      <w:pPr>
        <w:keepNext w:val="0"/>
        <w:keepLines w:val="0"/>
        <w:spacing w:after="40" w:before="240" w:lineRule="auto"/>
        <w:rPr>
          <w:sz w:val="24"/>
          <w:szCs w:val="24"/>
        </w:rPr>
      </w:pPr>
      <w:r w:rsidDel="00000000" w:rsidR="00000000" w:rsidRPr="00000000">
        <w:rPr>
          <w:sz w:val="24"/>
          <w:szCs w:val="24"/>
          <w:rtl w:val="0"/>
        </w:rPr>
        <w:t xml:space="preserve">2. Kỹ năng khám phá và thấu hiểu dữ liệu (EDA)</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phân loại và mô tả một tập dữ liệu một cách có hệ thống: xác định kiểu dữ liệu, tách nhóm biến định lượng và định tính, kiểm tra trùng lặp, và quan trọng là biết chủ động rà soát các dạng giá trị thiếu không tường minh (ví dụ giá trị "unknown" ẩn danh là missing value chứ không phải một hạng mục thực sự).</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đọc và diễn giải hình dạng phân phối của một biến số thông qua histogram và KDE, nhận biết được các đặc trưng như độ lệch (skewness), đuôi dài, hay các giá trị đặc biệt mang ý nghĩa nghiệp vụ .</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phát hiện giá trị ngoại lệ bằng phương pháp khoảng tứ phân vị (IQR), và quan trọng hơn là học được rằng phát hiện outlier chỉ là bước đầu — bước tiếp theo cần thiết là đánh giá xem giá trị đó là nhiễu dữ liệu hay là một quan sát thực tế cần được giữ lại.</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phân tích mối quan hệ giữa biến độc lập và biến mục tiêu (bivariate analysis) thông qua boxplot, tính tỷ lệ chuyển đổi theo nhóm (conversion rate), từ đó rút ra được các insight nghiệp vụ cụ thể, có thể hành động được, thay vì chỉ mô tả dữ liệu một cách thuần túy.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lựa chọn đúng công cụ kiểm định thống kê cho đúng loại biến: hệ số tương quan Pearson cho cặp biến định lượng, kiểm định Chi-square và hệ số Cramér's V cho cặp biến định tính, so sánh trung bình theo nhóm cho cặp định lượng – định tính. Khả năng phát hiện hiện tượng đa cộng tuyến giữa các biến độc lập thông qua phân tích tương quan chéo, một bước cần thiết trước khi đưa dữ liệu vào các mô hình tuyến tính.</w:t>
      </w:r>
    </w:p>
    <w:p w:rsidR="00000000" w:rsidDel="00000000" w:rsidP="00000000" w:rsidRDefault="00000000" w:rsidRPr="00000000" w14:paraId="0000000B">
      <w:pPr>
        <w:keepNext w:val="0"/>
        <w:keepLines w:val="0"/>
        <w:spacing w:after="40" w:before="240" w:lineRule="auto"/>
        <w:rPr>
          <w:sz w:val="24"/>
          <w:szCs w:val="24"/>
        </w:rPr>
      </w:pPr>
      <w:r w:rsidDel="00000000" w:rsidR="00000000" w:rsidRPr="00000000">
        <w:rPr>
          <w:sz w:val="24"/>
          <w:szCs w:val="24"/>
          <w:rtl w:val="0"/>
        </w:rPr>
        <w:t xml:space="preserve">3. Kỹ năng xử lý và chuẩn bị dữ liệu</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rằng việc xử lý giá trị thiếu và giá trị ngoại lệ là các quyết định có đánh đổi (trade-off), cần được lập luận và so sánh phương án một cách tường minh, chứ không phải một thao tác kỹ thuật làm cho xong. Cụ thể là đã học và áp dụng thành thạo kỹ thuật Capping/Winsorization, hiểu rõ ưu nhược điểm của phương pháp này so với việc xóa bỏ hoặc giữ nguyên giá trị ngoại lệ.</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được bản chất của các loại biến định tính khác nhau (nhị phân, có thứ tự, không có thứ tự) và lựa chọn đúng phương pháp mã hóa tương ứng (Binary Encoding, Ordinal Encoding, One-Hot Encoding), thay vì áp dụng một phương pháp duy nhất cho mọi trường hợp.</w:t>
      </w:r>
    </w:p>
    <w:p w:rsidR="00000000" w:rsidDel="00000000" w:rsidP="00000000" w:rsidRDefault="00000000" w:rsidRPr="00000000" w14:paraId="0000000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quan trọng: hình thành được ý thức chủ động kiểm tra rò rỉ dữ liệu (data leakage) ở nhiều thời điểm khác nhau trong quy trình — sau khi mã hóa biến, và trước khi đưa dữ liệu vào huấn luyện mô hình. Đây là một trong những lỗi nghiêm trọng và phổ biến nhất trong thực hành học máy, có thể khiến một mô hình trông rất tốt trên dữ liệu huấn luyện nhưng hoàn toàn thất bại khi áp dụng vào thực tế.</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được nguyên tắc cốt lõi trong việc phân chia dữ liệu: mọi bước biến đổi có "học" từ dữ liệu — chuẩn hóa (scaling), tăng cường mẫu (SMOTE), lựa chọn đặc trưng — đều chỉ được thực hiện (fit) trên tập huấn luyện, sau đó mới áp dụng (transform) cho tập kiểm định và kiểm tra..</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được vai trò và cách áp dụng phân tầng (stratify) khi chia dữ liệu trong bài toán có lớp mất cân bằng, nhằm đảm bảo tỷ lệ giữa các lớp được giữ nguyên ở mọi tập con.</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quen với kỹ thuật Mutual Information như một công cụ lựa chọn đặc trưng mạnh hơn hệ số tương quan thông thường, do có khả năng bắt được cả những mối quan hệ phi tuyến giữa đặc trưng và biến mục tiêu.</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được bản chất và cách áp dụng SMOTE để xử lý mất cân bằng lớp, đồng thời nhận thức được thời điểm đúng để áp dụng kỹ thuật này (chỉ trên tập huấn luyện, sau khi đã phân chia dữ liệu).</w:t>
      </w:r>
    </w:p>
    <w:p w:rsidR="00000000" w:rsidDel="00000000" w:rsidP="00000000" w:rsidRDefault="00000000" w:rsidRPr="00000000" w14:paraId="00000013">
      <w:pPr>
        <w:keepNext w:val="0"/>
        <w:keepLines w:val="0"/>
        <w:spacing w:after="40" w:before="240" w:lineRule="auto"/>
        <w:rPr>
          <w:sz w:val="24"/>
          <w:szCs w:val="24"/>
        </w:rPr>
      </w:pPr>
      <w:r w:rsidDel="00000000" w:rsidR="00000000" w:rsidRPr="00000000">
        <w:rPr>
          <w:sz w:val="24"/>
          <w:szCs w:val="24"/>
          <w:rtl w:val="0"/>
        </w:rPr>
        <w:t xml:space="preserve">4. Kỹ năng xây dựng, đánh giá và diễn giải mô hình</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huấn luyện một mô hình cơ sở (baseline) bằng hồi quy logistic và đọc hiểu các chỉ số trong báo cáo phân loại (Precision, Recall, F1-score) cho từng lớp riêng biệt, thay vì chỉ nhìn vào một con số accuracy tổng quát.</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diễn giải mô hình thông qua việc phân tích trọng số hồi quy (coefficients), hiểu được đây là một ưu điểm đặc thù của các mô hình tuyến tính về khả năng giải thích được (interpretability).</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đọc và sử dụng ma trận nhầm lẫn (Confusion Matrix) một cách sâu sắc hơn — không chỉ nhìn vào tổng số dự đoán đúng/sai mà phân biệt rõ hai loại lỗi (False Positive và False Negative) và ý nghĩa chi phí khác nhau của chúng trong bối cảnh nghiệp vụ cụ thể.</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và áp dụng được đường cong ROC cùng chỉ số AUC để đánh giá khả năng phân biệt lớp của mô hình trên toàn dải ngưỡng phân loại, thay vì chỉ đánh giá tại một ngưỡng cố định.</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được kỹ thuật tối ưu hóa ngưỡng phân loại (threshold tuning) thông qua đường cong Precision-Recall, nhận thức rõ ràng rằng ngưỡng mặc định 0,5 không phải lúc nào cũng là lựa chọn tối ưu, đặc biệt trong các bài toán có lớp mất cân bằng.</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cận và áp dụng được phương pháp giải thích mô hình nâng cao SHAP (SHapley Additive exPlanations), hiểu được cách đọc biểu đồ SHAP summary plot để nắm bắt cả chiều hướng lẫn mức độ tác động của từng đặc trưng đến từng dự đoán cụ thể — một kỹ năng vượt ra ngoài phạm vi "chạy mô hình cho ra kết quả" thông thường.</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kết nối ngược các phát hiện kỹ thuật (hệ số hồi quy, giá trị SHAP) về ngôn ngữ nghiệp vụ dễ hiểu, hình thành nên năng lực kể chuyện bằng dữ liệu (data storytelling) — biến các con số thống kê thành những khuyến nghị cụ thể, có thể hành động được cho đội ngũ kinh doanh.</w:t>
      </w:r>
    </w:p>
    <w:p w:rsidR="00000000" w:rsidDel="00000000" w:rsidP="00000000" w:rsidRDefault="00000000" w:rsidRPr="00000000" w14:paraId="0000001B">
      <w:pPr>
        <w:keepNext w:val="0"/>
        <w:keepLines w:val="0"/>
        <w:spacing w:after="40" w:before="240" w:lineRule="auto"/>
        <w:rPr>
          <w:sz w:val="24"/>
          <w:szCs w:val="24"/>
        </w:rPr>
      </w:pPr>
      <w:r w:rsidDel="00000000" w:rsidR="00000000" w:rsidRPr="00000000">
        <w:rPr>
          <w:sz w:val="24"/>
          <w:szCs w:val="24"/>
          <w:rtl w:val="0"/>
        </w:rPr>
        <w:t xml:space="preserve">5. Tư duy quy trình và tính kỷ luật trong phân tích dữ liệu</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lên trên các kỹ thuật cụ thể, bài học lớn nhất mang tính tổng quát là việc hình thành được tư duy quy trình: một dự án phân tích dữ liệu đáng tin cậy cần được tổ chức theo trình tự logic, có ghi chú và lập luận rõ ràng ở mỗi quyết định, có khả năng được người khác kiểm tra và tái lập lại. </w:t>
      </w:r>
    </w:p>
    <w:p w:rsidR="00000000" w:rsidDel="00000000" w:rsidP="00000000" w:rsidRDefault="00000000" w:rsidRPr="00000000" w14:paraId="0000001D">
      <w:pPr>
        <w:keepNext w:val="0"/>
        <w:keepLines w:val="0"/>
        <w:spacing w:before="280" w:lineRule="auto"/>
        <w:rPr>
          <w:sz w:val="24"/>
          <w:szCs w:val="24"/>
        </w:rPr>
      </w:pPr>
      <w:r w:rsidDel="00000000" w:rsidR="00000000" w:rsidRPr="00000000">
        <w:rPr>
          <w:sz w:val="24"/>
          <w:szCs w:val="24"/>
          <w:rtl w:val="0"/>
        </w:rPr>
        <w:t xml:space="preserve">ĐÁNH GIÁ TỔNG THỂ QUÁ TRÌNH THỰC HIỆN</w:t>
      </w:r>
    </w:p>
    <w:p w:rsidR="00000000" w:rsidDel="00000000" w:rsidP="00000000" w:rsidRDefault="00000000" w:rsidRPr="00000000" w14:paraId="0000001E">
      <w:pPr>
        <w:keepNext w:val="0"/>
        <w:keepLines w:val="0"/>
        <w:spacing w:after="40" w:before="240" w:lineRule="auto"/>
        <w:rPr>
          <w:sz w:val="24"/>
          <w:szCs w:val="24"/>
        </w:rPr>
      </w:pPr>
      <w:r w:rsidDel="00000000" w:rsidR="00000000" w:rsidRPr="00000000">
        <w:rPr>
          <w:sz w:val="24"/>
          <w:szCs w:val="24"/>
          <w:rtl w:val="0"/>
        </w:rPr>
        <w:t xml:space="preserve"> Những kỹ năng và tư duy đã đạt được</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thực hiện dự án cho thấy một bước chuyển đổi rõ rệt trong tư duy và năng lực thực hành: từ việc chỉ đơn thuần "chạy mô hình" — tức nạp dữ liệu, gọi hàm huấn luyện và dự đoán, rồi xem qua độ chính xác — sang việc triển khai một quy trình phân tích dữ liệu hoàn chỉnh, có cơ sở lập luận rõ ràng ở từng bước.</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các năng lực đã được thể hiện bao gồm: khả năng chuyển hóa một vấn đề kinh doanh thành một bài toán học máy có cấu trúc rõ ràng; khả năng lựa chọn chỉ số đánh giá phù hợp với đặc thù dữ liệu thay vì mặc định sử dụng độ chính xác; khả năng thực hiện phân tích khám phá dữ liệu ở cả ba cấp độ — đơn biến, song biến và tương quan — có sử dụng kiểm định thống kê phù hợp cho từng loại biến; khả năng nhận diện và xử lý dữ liệu thiếu ẩn dưới các hình thức không tường minh; khả năng cân nhắc và lựa chọn phương pháp xử lý outlier có lập luận và đối chứng; khả năng lựa chọn phương pháp mã hóa phù hợp với bản chất của từng loại biến; ý thức chủ động kiểm tra và phòng chống rò rỉ dữ liệu ở nhiều điểm trong quy trình; và khả năng đánh giá, diễn giải mô hình bằng nhiều công cụ khác nhau thay vì chỉ dựa vào một chỉ số duy nhất.</w:t>
      </w:r>
    </w:p>
    <w:p w:rsidR="00000000" w:rsidDel="00000000" w:rsidP="00000000" w:rsidRDefault="00000000" w:rsidRPr="00000000" w14:paraId="00000021">
      <w:pPr>
        <w:keepNext w:val="0"/>
        <w:keepLines w:val="0"/>
        <w:spacing w:after="40" w:before="240" w:lineRule="auto"/>
        <w:rPr>
          <w:sz w:val="24"/>
          <w:szCs w:val="24"/>
        </w:rPr>
      </w:pPr>
      <w:r w:rsidDel="00000000" w:rsidR="00000000" w:rsidRPr="00000000">
        <w:rPr>
          <w:sz w:val="24"/>
          <w:szCs w:val="24"/>
          <w:rtl w:val="0"/>
        </w:rPr>
        <w:t xml:space="preserve"> Những hạn chế cần khắc phục</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những điểm đã đạt được, quá trình rà soát cũng chỉ ra một số hạn chế cần được khắc phục để nâng cao chất lượng dự án lên chuẩn mực của một báo cáo phân tích chuyên nghiệp:</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nhất, tiêu chí thành công đã xác định ban đầu là chỉ số PR-AUC, tuy nhiên chỉ số này chưa được tính toán và báo cáo lại ở giai đoạn đánh giá mô hình, dẫn đến việc chưa thể đối chiếu kết quả cuối cùng với mục tiêu đã đề ra từ đầu dự án.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hai, dự án mới chỉ dừng lại ở việc xây dựng một mô hình cơ sở duy nhất (Logistic Regression), chưa có sự so sánh với các họ mô hình mạnh hơn như Random Forest hay các thuật toán Gradient Boosting (XGBoost, LightGBM), do đó chưa thể khẳng định liệu mô hình cơ sở đã đạt hiệu năng tối ưu hay còn nhiều dư địa cải thiện.</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ba, việc đánh giá mô hình mới chỉ dựa trên một lần phân chia dữ liệu (single hold-out), chưa áp dụng phương pháp kiểm định chéo phân tầng (Stratified K-Fold Cross-Validation), khiến cho kết quả đánh giá có thể chưa phản ánh đầy đủ độ ổn định của mô hình.</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tư, mô hình được huấn luyện với các siêu tham số gần như mặc định, chưa trải qua quá trình tinh chỉnh siêu tham số một cách có hệ thống.</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1"/>
        <w:spacing w:after="80" w:lineRule="auto"/>
        <w:rPr>
          <w:sz w:val="26"/>
          <w:szCs w:val="26"/>
        </w:rPr>
      </w:pPr>
      <w:bookmarkStart w:colFirst="0" w:colLast="0" w:name="_ccfcek8ltufv" w:id="1"/>
      <w:bookmarkEnd w:id="1"/>
      <w:r w:rsidDel="00000000" w:rsidR="00000000" w:rsidRPr="00000000">
        <w:rPr>
          <w:sz w:val="26"/>
          <w:szCs w:val="26"/>
          <w:rtl w:val="0"/>
        </w:rPr>
        <w:t xml:space="preserve">CHECKLIST NHỮNG KỸ NĂNG CẦN HỌC THÊM </w:t>
      </w:r>
    </w:p>
    <w:p w:rsidR="00000000" w:rsidDel="00000000" w:rsidP="00000000" w:rsidRDefault="00000000" w:rsidRPr="00000000" w14:paraId="00000029">
      <w:pPr>
        <w:keepNext w:val="0"/>
        <w:keepLines w:val="0"/>
        <w:spacing w:before="280" w:lineRule="auto"/>
        <w:rPr>
          <w:sz w:val="24"/>
          <w:szCs w:val="24"/>
        </w:rPr>
      </w:pPr>
      <w:r w:rsidDel="00000000" w:rsidR="00000000" w:rsidRPr="00000000">
        <w:rPr>
          <w:sz w:val="24"/>
          <w:szCs w:val="24"/>
          <w:rtl w:val="0"/>
        </w:rPr>
        <w:t xml:space="preserve">1. Toán học &amp; Thống kê nền tảng</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suất – thống kê suy diễn: phân phối xác suất (Normal, Binomial, Poisson…), kỳ vọng, phương sai, khoảng tin cậy (confidence interval).</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định giả thuyết thống kê: t-test, ANOVA, Chi-square nâng cao, kiểm định phi tham số (Mann-Whitney, Wilcoxon).</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thí nghiệm &amp; A/B Testing: tính cỡ mẫu (sample size), statistical power, phân tích và diễn giải kết quả A/B test cho một chiến dịch marketing/sản phẩm thực tế.</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Bayes cơ bản: tư duy Bayesian (prior/posterior), ứng dụng khi dữ liệu ít hoặc cần cập nhật niềm tin liên tục.</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số tuyến tính &amp; giải tích ứng dụng cho ML: ma trận, vector, đạo hàm, gradient descent — nền tảng để hiểu sâu cơ chế hoạt động của thuật toán thay vì chỉ gọi hàm có sẵn.</w:t>
      </w:r>
    </w:p>
    <w:p w:rsidR="00000000" w:rsidDel="00000000" w:rsidP="00000000" w:rsidRDefault="00000000" w:rsidRPr="00000000" w14:paraId="0000002F">
      <w:pPr>
        <w:keepNext w:val="0"/>
        <w:keepLines w:val="0"/>
        <w:spacing w:before="280" w:lineRule="auto"/>
        <w:rPr>
          <w:sz w:val="24"/>
          <w:szCs w:val="24"/>
        </w:rPr>
      </w:pPr>
      <w:r w:rsidDel="00000000" w:rsidR="00000000" w:rsidRPr="00000000">
        <w:rPr>
          <w:sz w:val="24"/>
          <w:szCs w:val="24"/>
          <w:rtl w:val="0"/>
        </w:rPr>
        <w:t xml:space="preserve">2. Machine Learning nâng cao</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họ mô hình mạnh hơn: Random Forest, Gradient Boosting (XGBoost, LightGBM, CatBoost), SVM, k-NN — hiểu rõ ưu nhược điểm và biết khi nào nên dùng mô hình nào.</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nâng cao: Stratified K-Fold, Time Series Split, Nested CV để tuning hyperparameter mà không bị rò rỉ dữ liệu.</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Grid Search, Random Search, Bayesian Optimization (Optuna, Hyperopt).</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mất cân bằng lớp nâng cao: class_weight, SMOTE/SMOTENC/ADASYN, cost-sensitive learning — biết so sánh và lựa chọn phương pháp phù hợp với từng loại dữ liệu.</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Calibration: Platt Scaling, Isotonic Regression — khi cần xác suất đầu ra thực sự đáng tin cậy (không chỉ đúng thứ hạng).</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&amp; Stacking: kết hợp nhiều mô hình để tăng hiệu năng dự đoán.</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nâng cao: target encoding, Weight of Evidence (WOE)/Information Value (IV), feature interaction, đặc trưng từ dữ liệu thời gian (recency/frequency/monetary).</w:t>
      </w:r>
    </w:p>
    <w:p w:rsidR="00000000" w:rsidDel="00000000" w:rsidP="00000000" w:rsidRDefault="00000000" w:rsidRPr="00000000" w14:paraId="00000037">
      <w:pPr>
        <w:keepNext w:val="0"/>
        <w:keepLines w:val="0"/>
        <w:spacing w:before="280" w:lineRule="auto"/>
        <w:rPr>
          <w:sz w:val="24"/>
          <w:szCs w:val="24"/>
        </w:rPr>
      </w:pPr>
      <w:r w:rsidDel="00000000" w:rsidR="00000000" w:rsidRPr="00000000">
        <w:rPr>
          <w:sz w:val="24"/>
          <w:szCs w:val="24"/>
          <w:rtl w:val="0"/>
        </w:rPr>
        <w:t xml:space="preserve">3. MLOps &amp; Kỹ thuật phần mềm cho Data Science</w:t>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Sklearn Pipeline &amp; ColumnTransformer: đóng gói toàn bộ bước tiền xử lý, tránh lặp code và rò rỉ dữ liệu.</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(Git/GitHub): quản lý phiên bản code; DVC để quản lý phiên bản dữ liệu/mô hình.</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tracking &amp; model registry: MLflow, Weights &amp; Biases — theo dõi có hệ thống các lần thí nghiệm.</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gói &amp; triển khai mô hình: FastAPI/Flask để serve model qua API, Docker để container hoá ứng dụng.</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cơ bản cho ML: kiểm thử tự động, pipeline retrain định kỳ.</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sát mô hình sau triển khai: theo dõi model drift/data drift, cảnh báo khi hiệu năng suy giảm theo thời gian.</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code theo hướng module hoá, có unit test (pytest) — thay vì chỉ viết tuần tự trong notebook.</w:t>
      </w:r>
    </w:p>
    <w:p w:rsidR="00000000" w:rsidDel="00000000" w:rsidP="00000000" w:rsidRDefault="00000000" w:rsidRPr="00000000" w14:paraId="0000003F">
      <w:pPr>
        <w:keepNext w:val="0"/>
        <w:keepLines w:val="0"/>
        <w:spacing w:before="280" w:lineRule="auto"/>
        <w:rPr>
          <w:sz w:val="24"/>
          <w:szCs w:val="24"/>
        </w:rPr>
      </w:pPr>
      <w:r w:rsidDel="00000000" w:rsidR="00000000" w:rsidRPr="00000000">
        <w:rPr>
          <w:sz w:val="24"/>
          <w:szCs w:val="24"/>
          <w:rtl w:val="0"/>
        </w:rPr>
        <w:t xml:space="preserve">4. Dữ liệu lớn &amp; Hạ tầng dữ liệu</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nâng cao: window functions, CTE, subquery, tối ưu hoá query — kỹ năng gần như bắt buộc trong hầu hết công việc Data Scientist thực tế.</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dữ liệu lớn: Spark/PySpark, Dask — khi dữ liệu vượt quá khả năng xử lý của pandas trên một máy.</w:t>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Warehouse &amp; orchestration: BigQuery/Snowflake, Airflow để lên lịch và quản lý pipeline dữ liệu.</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việc với Cloud Platform: AWS (SageMaker), GCP (Vertex AI), hoặc Azure ML.</w:t>
      </w:r>
    </w:p>
    <w:p w:rsidR="00000000" w:rsidDel="00000000" w:rsidP="00000000" w:rsidRDefault="00000000" w:rsidRPr="00000000" w14:paraId="00000044">
      <w:pPr>
        <w:keepNext w:val="0"/>
        <w:keepLines w:val="0"/>
        <w:spacing w:before="280" w:lineRule="auto"/>
        <w:rPr>
          <w:sz w:val="24"/>
          <w:szCs w:val="24"/>
        </w:rPr>
      </w:pPr>
      <w:r w:rsidDel="00000000" w:rsidR="00000000" w:rsidRPr="00000000">
        <w:rPr>
          <w:sz w:val="24"/>
          <w:szCs w:val="24"/>
          <w:rtl w:val="0"/>
        </w:rPr>
        <w:t xml:space="preserve">5. Hướng chuyên sâu </w:t>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mạng nơ-ron cơ bản, CNN (thị giác máy tính), RNN/Transformer (xử lý chuỗi, NLP).</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ứng dụng: xử lý văn bản, embedding, fine-tune LLM.</w:t>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Forecasting: ARIMA, Prophet, các mô hình dự báo chuỗi thời gian.</w:t>
      </w:r>
    </w:p>
    <w:p w:rsidR="00000000" w:rsidDel="00000000" w:rsidP="00000000" w:rsidRDefault="00000000" w:rsidRPr="00000000" w14:paraId="0000004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Recommender Systems: nếu hướng tới lĩnh vực thương mại điện tử/nội dung số.</w:t>
      </w:r>
    </w:p>
    <w:p w:rsidR="00000000" w:rsidDel="00000000" w:rsidP="00000000" w:rsidRDefault="00000000" w:rsidRPr="00000000" w14:paraId="00000049">
      <w:pPr>
        <w:keepNext w:val="0"/>
        <w:keepLines w:val="0"/>
        <w:spacing w:before="280" w:lineRule="auto"/>
        <w:rPr>
          <w:sz w:val="24"/>
          <w:szCs w:val="24"/>
        </w:rPr>
      </w:pPr>
      <w:r w:rsidDel="00000000" w:rsidR="00000000" w:rsidRPr="00000000">
        <w:rPr>
          <w:sz w:val="24"/>
          <w:szCs w:val="24"/>
          <w:rtl w:val="0"/>
        </w:rPr>
        <w:t xml:space="preserve">6. Tư duy kinh doanh &amp; ra quyết định</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chỉ số kỹ thuật sang giá trị kinh doanh: ROI, cost-benefit analysis, xây dựng cost matrix để chọn threshold.</w:t>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đặt câu hỏi đúng với stakeholder để làm rõ bài toán trước khi bắt tay vào code.</w:t>
      </w:r>
    </w:p>
    <w:p w:rsidR="00000000" w:rsidDel="00000000" w:rsidP="00000000" w:rsidRDefault="00000000" w:rsidRPr="00000000" w14:paraId="0000004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tác động kinh doanh cụ thể của mô hình (tiết kiệm bao nhiêu giờ nhân lực, tăng bao nhiêu % tỷ lệ chuyển đổi thực tế).</w:t>
      </w:r>
    </w:p>
    <w:p w:rsidR="00000000" w:rsidDel="00000000" w:rsidP="00000000" w:rsidRDefault="00000000" w:rsidRPr="00000000" w14:paraId="0000004D">
      <w:pPr>
        <w:keepNext w:val="0"/>
        <w:keepLines w:val="0"/>
        <w:spacing w:before="280" w:lineRule="auto"/>
        <w:rPr>
          <w:sz w:val="24"/>
          <w:szCs w:val="24"/>
        </w:rPr>
      </w:pPr>
      <w:r w:rsidDel="00000000" w:rsidR="00000000" w:rsidRPr="00000000">
        <w:rPr>
          <w:sz w:val="24"/>
          <w:szCs w:val="24"/>
          <w:rtl w:val="0"/>
        </w:rPr>
        <w:t xml:space="preserve">7. Giao tiếp &amp; Trực quan hoá dữ liệu</w:t>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Storytelling: trình bày insight cho người không chuyên kỹ thuật, tập trung vào "nên làm gì tiếp theo" thay vì liệt kê chỉ số.</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 Dashboard: Power BI, Tableau hoặc Looker Studio — tạo báo cáo tương tác thay vì chỉ notebook tĩnh.</w:t>
      </w:r>
    </w:p>
    <w:p w:rsidR="00000000" w:rsidDel="00000000" w:rsidP="00000000" w:rsidRDefault="00000000" w:rsidRPr="00000000" w14:paraId="00000050">
      <w:pPr>
        <w:keepNext w:val="0"/>
        <w:keepLines w:val="0"/>
        <w:spacing w:before="280" w:lineRule="auto"/>
        <w:rPr>
          <w:sz w:val="24"/>
          <w:szCs w:val="24"/>
        </w:rPr>
      </w:pPr>
      <w:r w:rsidDel="00000000" w:rsidR="00000000" w:rsidRPr="00000000">
        <w:rPr>
          <w:sz w:val="24"/>
          <w:szCs w:val="24"/>
          <w:rtl w:val="0"/>
        </w:rPr>
        <w:t xml:space="preserve">8. Đạo đức AI &amp; Trách nhiệm dữ liệu</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và đo lường bias/fairness trong mô hình, đặc biệt với các biến nhạy cảm (tuổi, nghề nghiệp, hôn nhân…).</w:t>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Explainability nâng cao: SHAP/LIME ở cấp độ hệ thống, không chỉ áp dụng cho một mô hình đơn lẻ.</w:t>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biết cơ bản về quy định bảo vệ dữ liệu (GDPR và tương đương) khi làm việc với dữ liệu khách hàng thật.</w:t>
      </w:r>
    </w:p>
    <w:p w:rsidR="00000000" w:rsidDel="00000000" w:rsidP="00000000" w:rsidRDefault="00000000" w:rsidRPr="00000000" w14:paraId="00000054">
      <w:pPr>
        <w:keepNext w:val="0"/>
        <w:keepLines w:val="0"/>
        <w:spacing w:before="280" w:lineRule="auto"/>
        <w:rPr>
          <w:sz w:val="24"/>
          <w:szCs w:val="24"/>
        </w:rPr>
      </w:pPr>
      <w:r w:rsidDel="00000000" w:rsidR="00000000" w:rsidRPr="00000000">
        <w:rPr>
          <w:sz w:val="24"/>
          <w:szCs w:val="24"/>
          <w:rtl w:val="0"/>
        </w:rPr>
        <w:t xml:space="preserve">9. Kỹ năng bổ trợ khác </w:t>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knowledge chuyên ngành: hiểu sâu về lĩnh vực đang làm việc (ngân hàng, bán lẻ, y tế…) — kiến thức nghiệp vụ thường quan trọng ngang kỹ thuật.</w:t>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năng làm việc nhóm theo Agile/Scrum trong các dự án Data Science thực tế.</w:t>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portfolio cá nhân: GitHub với các project hoàn chỉnh, README rõ ràng, có deploy thực tế.</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Luyện phỏng vấn: case study, system design cho ML, giải thích lại toàn bộ quy trình một project đã làm.</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