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Microsoft YaHei"/>
          <w:b/>
          <w:i w:val="0"/>
          <w:color w:val="2E74B5"/>
          <w:sz w:val="20"/>
        </w:rPr>
        <w:t>DEFENSE DEMONSTRATION RUNBOOK</w:t>
      </w:r>
    </w:p>
    <w:p>
      <w:pPr>
        <w:spacing w:before="240" w:after="160"/>
        <w:jc w:val="center"/>
      </w:pPr>
      <w:r>
        <w:rPr>
          <w:rFonts w:ascii="Calibri" w:hAnsi="Calibri" w:eastAsia="Microsoft YaHei"/>
          <w:b/>
          <w:i w:val="0"/>
          <w:color w:val="0B2545"/>
          <w:sz w:val="52"/>
        </w:rPr>
        <w:t>OrangeOS 完整答辩演示流程</w:t>
      </w:r>
    </w:p>
    <w:p>
      <w:pPr>
        <w:jc w:val="center"/>
      </w:pPr>
      <w:r>
        <w:rPr>
          <w:rFonts w:ascii="Calibri" w:hAnsi="Calibri" w:eastAsia="Microsoft YaHei"/>
          <w:b w:val="0"/>
          <w:i w:val="0"/>
          <w:color w:val="1F4D78"/>
          <w:sz w:val="28"/>
        </w:rPr>
        <w:t>现场操作顺序、讲解话术、观察点与故障兜底</w:t>
      </w:r>
    </w:p>
    <w:tbl>
      <w:tblPr>
        <w:tblStyle w:val="TableGrid"/>
        <w:tblW w:type="dxa" w:w="9360"/>
        <w:jc w:val="center"/>
        <w:tblLayout w:type="fixed"/>
        <w:tblLook w:firstColumn="1" w:firstRow="1" w:lastColumn="0" w:lastRow="0" w:noHBand="0" w:noVBand="1" w:val="04A0"/>
        <w:tblInd w:w="120" w:type="dxa"/>
      </w:tblPr>
      <w:tblGrid>
        <w:gridCol w:w="1800"/>
        <w:gridCol w:w="3816"/>
        <w:gridCol w:w="3744"/>
      </w:tblGrid>
      <w:tr>
        <w:trPr>
          <w:tblHeader w:val="true"/>
        </w:trPr>
        <w:tc>
          <w:tcPr>
            <w:tcW w:type="dxa" w:w="1800"/>
            <w:shd w:fill="E8EEF5"/>
            <w:vAlign w:val="center"/>
            <w:tcMar>
              <w:top w:w="90" w:type="dxa"/>
              <w:bottom w:w="90" w:type="dxa"/>
              <w:start w:w="120" w:type="dxa"/>
              <w:end w:w="120" w:type="dxa"/>
            </w:tcMar>
          </w:tcPr>
          <w:p>
            <w:pPr>
              <w:spacing w:after="0"/>
            </w:pPr>
            <w:r>
              <w:rPr>
                <w:rFonts w:ascii="Calibri" w:hAnsi="Calibri" w:eastAsia="Microsoft YaHei"/>
                <w:b/>
                <w:i w:val="0"/>
                <w:color w:val="1F4D78"/>
                <w:sz w:val="20"/>
              </w:rPr>
              <w:t>建议时长</w:t>
            </w:r>
          </w:p>
        </w:tc>
        <w:tc>
          <w:tcPr>
            <w:tcW w:type="dxa" w:w="3816"/>
            <w:shd w:fill="E8EEF5"/>
            <w:vAlign w:val="center"/>
            <w:tcMar>
              <w:top w:w="90" w:type="dxa"/>
              <w:bottom w:w="90" w:type="dxa"/>
              <w:start w:w="120" w:type="dxa"/>
              <w:end w:w="120" w:type="dxa"/>
            </w:tcMar>
          </w:tcPr>
          <w:p>
            <w:pPr>
              <w:spacing w:after="0"/>
            </w:pPr>
            <w:r>
              <w:rPr>
                <w:rFonts w:ascii="Calibri" w:hAnsi="Calibri" w:eastAsia="Microsoft YaHei"/>
                <w:b/>
                <w:i w:val="0"/>
                <w:color w:val="1F4D78"/>
                <w:sz w:val="20"/>
              </w:rPr>
              <w:t>核心节点</w:t>
            </w:r>
          </w:p>
        </w:tc>
        <w:tc>
          <w:tcPr>
            <w:tcW w:type="dxa" w:w="3744"/>
            <w:shd w:fill="E8EEF5"/>
            <w:vAlign w:val="center"/>
            <w:tcMar>
              <w:top w:w="90" w:type="dxa"/>
              <w:bottom w:w="90" w:type="dxa"/>
              <w:start w:w="120" w:type="dxa"/>
              <w:end w:w="120" w:type="dxa"/>
            </w:tcMar>
          </w:tcPr>
          <w:p>
            <w:pPr>
              <w:spacing w:after="0"/>
            </w:pPr>
            <w:r>
              <w:rPr>
                <w:rFonts w:ascii="Calibri" w:hAnsi="Calibri" w:eastAsia="Microsoft YaHei"/>
                <w:b/>
                <w:i w:val="0"/>
                <w:color w:val="1F4D78"/>
                <w:sz w:val="20"/>
              </w:rPr>
              <w:t>最终目标</w:t>
            </w:r>
          </w:p>
        </w:tc>
      </w:tr>
      <w:tr>
        <w:tc>
          <w:tcPr>
            <w:tcW w:type="dxa" w:w="1800"/>
            <w:vAlign w:val="center"/>
            <w:tcMar>
              <w:top w:w="90" w:type="dxa"/>
              <w:bottom w:w="90" w:type="dxa"/>
              <w:start w:w="120" w:type="dxa"/>
              <w:end w:w="120" w:type="dxa"/>
            </w:tcMar>
          </w:tcPr>
          <w:p>
            <w:pPr>
              <w:spacing w:after="0"/>
            </w:pPr>
            <w:r>
              <w:rPr>
                <w:rFonts w:ascii="Calibri" w:hAnsi="Calibri" w:eastAsia="Microsoft YaHei"/>
                <w:b w:val="0"/>
                <w:i w:val="0"/>
                <w:color w:val="000000"/>
                <w:sz w:val="19"/>
              </w:rPr>
              <w:t>约 8 分钟</w:t>
            </w:r>
          </w:p>
        </w:tc>
        <w:tc>
          <w:tcPr>
            <w:tcW w:type="dxa" w:w="3816"/>
            <w:vAlign w:val="center"/>
            <w:tcMar>
              <w:top w:w="90" w:type="dxa"/>
              <w:bottom w:w="90" w:type="dxa"/>
              <w:start w:w="120" w:type="dxa"/>
              <w:end w:w="120" w:type="dxa"/>
            </w:tcMar>
          </w:tcPr>
          <w:p>
            <w:pPr>
              <w:spacing w:after="0"/>
            </w:pPr>
            <w:r>
              <w:rPr>
                <w:rFonts w:ascii="Calibri" w:hAnsi="Calibri" w:eastAsia="Microsoft YaHei"/>
                <w:b w:val="0"/>
                <w:i w:val="0"/>
                <w:color w:val="000000"/>
                <w:sz w:val="19"/>
              </w:rPr>
              <w:t>启动、调度、Ring 3、OrangeFS、GUI</w:t>
            </w:r>
          </w:p>
        </w:tc>
        <w:tc>
          <w:tcPr>
            <w:tcW w:type="dxa" w:w="3744"/>
            <w:vAlign w:val="center"/>
            <w:tcMar>
              <w:top w:w="90" w:type="dxa"/>
              <w:bottom w:w="90" w:type="dxa"/>
              <w:start w:w="120" w:type="dxa"/>
              <w:end w:w="120" w:type="dxa"/>
            </w:tcMar>
          </w:tcPr>
          <w:p>
            <w:pPr>
              <w:spacing w:after="0"/>
            </w:pPr>
            <w:r>
              <w:rPr>
                <w:rFonts w:ascii="Calibri" w:hAnsi="Calibri" w:eastAsia="Microsoft YaHei"/>
                <w:b w:val="0"/>
                <w:i w:val="0"/>
                <w:color w:val="000000"/>
                <w:sz w:val="19"/>
              </w:rPr>
              <w:t>证明系统形成可运行、可观察、可验证的完整闭环</w:t>
            </w:r>
          </w:p>
        </w:tc>
      </w:tr>
    </w:tbl>
    <w:p>
      <w:pPr>
        <w:spacing w:after="0"/>
      </w:pPr>
    </w:p>
    <w:p>
      <w:pPr>
        <w:spacing w:before="1400"/>
        <w:jc w:val="center"/>
      </w:pPr>
      <w:r>
        <w:rPr>
          <w:rFonts w:ascii="Calibri" w:hAnsi="Calibri" w:eastAsia="Microsoft YaHei"/>
          <w:b w:val="0"/>
          <w:i w:val="0"/>
          <w:color w:val="5B6573"/>
          <w:sz w:val="20"/>
        </w:rPr>
        <w:t>答辩使用版｜2026-08-21</w:t>
      </w:r>
    </w:p>
    <w:p>
      <w:r>
        <w:br w:type="page"/>
      </w:r>
    </w:p>
    <w:p>
      <w:pPr>
        <w:pStyle w:val="Heading1"/>
      </w:pPr>
      <w:r>
        <w:t>一、演示主线</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核心叙事  </w:t>
            </w:r>
            <w:r>
              <w:rPr>
                <w:rFonts w:ascii="Calibri" w:hAnsi="Calibri" w:eastAsia="Microsoft YaHei"/>
                <w:b w:val="0"/>
                <w:i w:val="0"/>
                <w:color w:val="000000"/>
                <w:sz w:val="21"/>
              </w:rPr>
              <w:t>启动系统 → 内核自检 → 抢占式调度与内存 → Ring 3 用户程序 → 用户态异常隔离 → OrangeFS → GUI 与应用 → 总结。</w:t>
            </w:r>
          </w:p>
        </w:tc>
      </w:tr>
    </w:tbl>
    <w:p>
      <w:pPr>
        <w:spacing w:after="0"/>
      </w:pPr>
    </w:p>
    <w:p>
      <w:pPr>
        <w:spacing w:after="120"/>
      </w:pPr>
      <w:r>
        <w:rPr>
          <w:rFonts w:ascii="Calibri" w:hAnsi="Calibri" w:eastAsia="Microsoft YaHei"/>
          <w:b w:val="0"/>
          <w:i w:val="0"/>
          <w:color w:val="000000"/>
          <w:sz w:val="22"/>
        </w:rPr>
        <w:t>整场展示应围绕“完整链路、机制可观察、结果可验证”展开，避免连续输入大量命令却不解释命令背后的操作系统机制。</w:t>
      </w:r>
    </w:p>
    <w:p>
      <w:pPr>
        <w:pStyle w:val="Heading1"/>
      </w:pPr>
      <w:r>
        <w:t>二、演示前准备</w:t>
      </w:r>
    </w:p>
    <w:p>
      <w:pPr>
        <w:spacing w:after="140"/>
        <w:ind w:left="360" w:right="360"/>
        <w:shd w:fill="F2F4F7"/>
      </w:pPr>
      <w:r>
        <w:rPr>
          <w:rFonts w:ascii="Consolas" w:hAnsi="Consolas" w:eastAsia="Consolas"/>
          <w:b w:val="0"/>
          <w:i w:val="0"/>
          <w:color w:val="0B2545"/>
          <w:sz w:val="18"/>
        </w:rPr>
        <w:t>make test-release</w:t>
      </w:r>
    </w:p>
    <w:p>
      <w:pPr>
        <w:spacing w:after="120"/>
      </w:pPr>
      <w:r>
        <w:rPr>
          <w:rFonts w:ascii="Calibri" w:hAnsi="Calibri" w:eastAsia="Microsoft YaHei"/>
          <w:b w:val="0"/>
          <w:i w:val="0"/>
          <w:color w:val="000000"/>
          <w:sz w:val="22"/>
        </w:rPr>
        <w:t>最后必须出现 OrangeOS release regression PASSED (16/16)。正式演示使用 make run 启动 QEMU。</w:t>
      </w:r>
    </w:p>
    <w:p>
      <w:pPr>
        <w:pStyle w:val="ListBullet"/>
        <w:spacing w:after="80"/>
      </w:pPr>
      <w:r>
        <w:rPr>
          <w:rFonts w:ascii="Calibri" w:hAnsi="Calibri" w:eastAsia="Microsoft YaHei"/>
          <w:b w:val="0"/>
          <w:i w:val="0"/>
          <w:color w:val="000000"/>
          <w:sz w:val="21"/>
        </w:rPr>
        <w:t>保留已经通过发布回归的提交与 orange.img 备份。</w:t>
      </w:r>
    </w:p>
    <w:p>
      <w:pPr>
        <w:pStyle w:val="ListBullet"/>
        <w:spacing w:after="80"/>
      </w:pPr>
      <w:r>
        <w:rPr>
          <w:rFonts w:ascii="Calibri" w:hAnsi="Calibri" w:eastAsia="Microsoft YaHei"/>
          <w:b w:val="0"/>
          <w:i w:val="0"/>
          <w:color w:val="000000"/>
          <w:sz w:val="21"/>
        </w:rPr>
        <w:t>提前确认 QEMU 键盘焦点、窗口大小和投影清晰度。</w:t>
      </w:r>
    </w:p>
    <w:p>
      <w:pPr>
        <w:pStyle w:val="ListBullet"/>
        <w:spacing w:after="80"/>
      </w:pPr>
      <w:r>
        <w:rPr>
          <w:rFonts w:ascii="Calibri" w:hAnsi="Calibri" w:eastAsia="Microsoft YaHei"/>
          <w:b w:val="0"/>
          <w:i w:val="0"/>
          <w:color w:val="000000"/>
          <w:sz w:val="21"/>
        </w:rPr>
        <w:t>不要在答辩前执行 make clean。</w:t>
      </w:r>
    </w:p>
    <w:p>
      <w:pPr>
        <w:pStyle w:val="ListBullet"/>
        <w:spacing w:after="80"/>
      </w:pPr>
      <w:r>
        <w:rPr>
          <w:rFonts w:ascii="Calibri" w:hAnsi="Calibri" w:eastAsia="Microsoft YaHei"/>
          <w:b w:val="0"/>
          <w:i w:val="0"/>
          <w:color w:val="000000"/>
          <w:sz w:val="21"/>
        </w:rPr>
        <w:t>持久化演示不能使用 -snapshot。</w:t>
      </w:r>
    </w:p>
    <w:p>
      <w:pPr>
        <w:pStyle w:val="ListBullet"/>
        <w:spacing w:after="80"/>
      </w:pPr>
      <w:r>
        <w:rPr>
          <w:rFonts w:ascii="Calibri" w:hAnsi="Calibri" w:eastAsia="Microsoft YaHei"/>
          <w:b w:val="0"/>
          <w:i w:val="0"/>
          <w:color w:val="000000"/>
          <w:sz w:val="21"/>
        </w:rPr>
        <w:t>fault 与 shutdown 只能放在全部主线演示之后。</w:t>
      </w:r>
    </w:p>
    <w:p>
      <w:pPr>
        <w:pStyle w:val="Heading1"/>
      </w:pPr>
      <w:r>
        <w:t>三、完整演示流程</w:t>
      </w:r>
    </w:p>
    <w:p>
      <w:pPr>
        <w:pStyle w:val="Heading2"/>
      </w:pPr>
      <w:r>
        <w:t>1. 项目介绍（约 40 秒）</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各位老师好，我的项目是 OrangeOS。它是一个基于 x86 架构、从 Boot Sector 和 Loader 开始自主实现的教学型操作系统。项目实现了 32 位保护模式、中断管理、抢占式任务调度、分页和内存管理、Ring 3 用户态、系统调用，以及支持持久化和故障恢复的 OrangeFS 文件系统。在这些底层机制之上，还实现了 Shell、系统监视器、GUI 文件管理器和小游戏。接下来我会按照“启动、内核机制、用户态、文件系统和交互应用”的顺序进行演示。</w:t>
            </w:r>
          </w:p>
        </w:tc>
      </w:tr>
    </w:tbl>
    <w:p>
      <w:pPr>
        <w:spacing w:after="0"/>
      </w:pPr>
    </w:p>
    <w:p>
      <w:pPr>
        <w:pStyle w:val="Heading2"/>
      </w:pPr>
      <w:r>
        <w:t>2. 系统启动（约 30 秒）</w:t>
      </w:r>
    </w:p>
    <w:p>
      <w:pPr>
        <w:spacing w:after="140"/>
        <w:ind w:left="360" w:right="360"/>
        <w:shd w:fill="F2F4F7"/>
      </w:pPr>
      <w:r>
        <w:rPr>
          <w:rFonts w:ascii="Consolas" w:hAnsi="Consolas" w:eastAsia="Consolas"/>
          <w:b w:val="0"/>
          <w:i w:val="0"/>
          <w:color w:val="0B2545"/>
          <w:sz w:val="18"/>
        </w:rPr>
        <w:t>make run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系统首先由 BIOS 加载 Boot Sector。Boot Sector 把第二阶段 Loader 加载到内存，Loader 读取内核和启动视频资源，然后开启 A20、建立临时 GDT，进入 32 位保护模式，最后跳转到内核入口。现在看到的 Shell 不是运行在 Windows 或 Linux 上的普通程序，而是直接运行在 OrangeOS 内核环境中。</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VGA 启动动画结束后显示 OrangeOS 32-bit Kernel Started!，并出现 OrangeOS&gt; 提示符。</w:t>
      </w:r>
    </w:p>
    <w:p>
      <w:pPr>
        <w:pStyle w:val="Heading2"/>
      </w:pPr>
      <w:r>
        <w:t>3. 内核自检与状态（约 30 秒）</w:t>
      </w:r>
    </w:p>
    <w:p>
      <w:pPr>
        <w:spacing w:after="140"/>
        <w:ind w:left="360" w:right="360"/>
        <w:shd w:fill="F2F4F7"/>
      </w:pPr>
      <w:r>
        <w:rPr>
          <w:rFonts w:ascii="Consolas" w:hAnsi="Consolas" w:eastAsia="Consolas"/>
          <w:b w:val="0"/>
          <w:i w:val="0"/>
          <w:color w:val="0B2545"/>
          <w:sz w:val="18"/>
        </w:rPr>
        <w:t>selftest</w:t>
      </w:r>
      <w:r>
        <w:br/>
      </w:r>
      <w:r>
        <w:rPr>
          <w:rFonts w:ascii="Consolas" w:hAnsi="Consolas" w:eastAsia="Consolas"/>
          <w:b w:val="0"/>
          <w:i w:val="0"/>
          <w:color w:val="0B2545"/>
          <w:sz w:val="18"/>
        </w:rPr>
        <w:t>status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我先运行内核自检，确认描述符、内存管理、分页以及 Ring 3 运行环境处于正常状态。status 会输出当前系统 tick、PID、内存页和调度状态，是适合测试记录的状态快照。</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SELFTEST PASS；执行后 Shell 继续正常工作。</w:t>
      </w:r>
    </w:p>
    <w:p>
      <w:pPr>
        <w:pStyle w:val="Heading2"/>
      </w:pPr>
      <w:r>
        <w:t>4. 抢占式调度（约 40 秒）</w:t>
      </w:r>
    </w:p>
    <w:p>
      <w:pPr>
        <w:spacing w:after="140"/>
        <w:ind w:left="360" w:right="360"/>
        <w:shd w:fill="F2F4F7"/>
      </w:pPr>
      <w:r>
        <w:rPr>
          <w:rFonts w:ascii="Consolas" w:hAnsi="Consolas" w:eastAsia="Consolas"/>
          <w:b w:val="0"/>
          <w:i w:val="0"/>
          <w:color w:val="0B2545"/>
          <w:sz w:val="18"/>
        </w:rPr>
        <w:t>monitor</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OrangeOS 使用 PIT 产生约 100 Hz 的时钟中断。每次中断保存当前任务上下文，由调度器选择下一任务，再恢复对应的寄存器现场。因此这里看到的 PID、运行 tick 和 CPU 占比变化来自真实调度，而不是界面动画。观察约 10 秒后按 Q 返回。</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当前 PID、调度切换次数、各任务状态、累计 ticks、CPU 占比和内存页持续变化。</w:t>
      </w:r>
    </w:p>
    <w:p>
      <w:pPr>
        <w:pStyle w:val="Heading2"/>
      </w:pPr>
      <w:r>
        <w:t>5. 内存分配与回收（约 40 秒）</w:t>
      </w:r>
    </w:p>
    <w:p>
      <w:pPr>
        <w:spacing w:after="140"/>
        <w:ind w:left="360" w:right="360"/>
        <w:shd w:fill="F2F4F7"/>
      </w:pPr>
      <w:r>
        <w:rPr>
          <w:rFonts w:ascii="Consolas" w:hAnsi="Consolas" w:eastAsia="Consolas"/>
          <w:b w:val="0"/>
          <w:i w:val="0"/>
          <w:color w:val="0B2545"/>
          <w:sz w:val="18"/>
        </w:rPr>
        <w:t>memmap</w:t>
      </w:r>
      <w:r>
        <w:br/>
      </w:r>
      <w:r>
        <w:rPr>
          <w:rFonts w:ascii="Consolas" w:hAnsi="Consolas" w:eastAsia="Consolas"/>
          <w:b w:val="0"/>
          <w:i w:val="0"/>
          <w:color w:val="0B2545"/>
          <w:sz w:val="18"/>
        </w:rPr>
        <w:t>alloc</w:t>
      </w:r>
      <w:r>
        <w:br/>
      </w:r>
      <w:r>
        <w:rPr>
          <w:rFonts w:ascii="Consolas" w:hAnsi="Consolas" w:eastAsia="Consolas"/>
          <w:b w:val="0"/>
          <w:i w:val="0"/>
          <w:color w:val="0B2545"/>
          <w:sz w:val="18"/>
        </w:rPr>
        <w:t>memmap</w:t>
      </w:r>
      <w:r>
        <w:br/>
      </w:r>
      <w:r>
        <w:rPr>
          <w:rFonts w:ascii="Consolas" w:hAnsi="Consolas" w:eastAsia="Consolas"/>
          <w:b w:val="0"/>
          <w:i w:val="0"/>
          <w:color w:val="0B2545"/>
          <w:sz w:val="18"/>
        </w:rPr>
        <w:t>dealloc</w:t>
      </w:r>
      <w:r>
        <w:br/>
      </w:r>
      <w:r>
        <w:rPr>
          <w:rFonts w:ascii="Consolas" w:hAnsi="Consolas" w:eastAsia="Consolas"/>
          <w:b w:val="0"/>
          <w:i w:val="0"/>
          <w:color w:val="0B2545"/>
          <w:sz w:val="18"/>
        </w:rPr>
        <w:t>memmap</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memmap 显示受管物理页的使用数量和可视化占用条。物理页分配器通过位图记录每个页面是否可用。分配后空闲页减少，释放后恢复，说明页面完成了分配、回收和复用闭环。</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页数呈 N → N+1 → N。时间充足时可追加 malloc、free、malloc 展示堆块复用。</w:t>
      </w:r>
    </w:p>
    <w:p>
      <w:pPr>
        <w:pStyle w:val="Heading2"/>
      </w:pPr>
      <w:r>
        <w:t>6. Ring 3 用户态（约 40 秒）</w:t>
      </w:r>
    </w:p>
    <w:p>
      <w:pPr>
        <w:spacing w:after="140"/>
        <w:ind w:left="360" w:right="360"/>
        <w:shd w:fill="F2F4F7"/>
      </w:pPr>
      <w:r>
        <w:rPr>
          <w:rFonts w:ascii="Consolas" w:hAnsi="Consolas" w:eastAsia="Consolas"/>
          <w:b w:val="0"/>
          <w:i w:val="0"/>
          <w:color w:val="0B2545"/>
          <w:sz w:val="18"/>
        </w:rPr>
        <w:t>user</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这条命令会从 Ring 0 内核态进入 CPL3 用户态。用户程序通过 int 0x80 请求系统服务，内核处理完成后安全返回 Shell。特权级切换时，TSS 提供进入 Ring 0 使用的内核栈。用户代码不能直接访问内核页面和硬件，只能通过系统调用使用内核服务。</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输出 Ring3 OK，并返回 OrangeOS&gt;。</w:t>
      </w:r>
    </w:p>
    <w:p>
      <w:pPr>
        <w:pStyle w:val="Heading2"/>
      </w:pPr>
      <w:r>
        <w:t>7. 从文件系统加载用户程序（约 50 秒）</w:t>
      </w:r>
    </w:p>
    <w:p>
      <w:pPr>
        <w:spacing w:after="140"/>
        <w:ind w:left="360" w:right="360"/>
        <w:shd w:fill="F2F4F7"/>
      </w:pPr>
      <w:r>
        <w:rPr>
          <w:rFonts w:ascii="Consolas" w:hAnsi="Consolas" w:eastAsia="Consolas"/>
          <w:b w:val="0"/>
          <w:i w:val="0"/>
          <w:color w:val="0B2545"/>
          <w:sz w:val="18"/>
        </w:rPr>
        <w:t>exec demo.oex</w:t>
      </w:r>
      <w:r>
        <w:br/>
      </w:r>
      <w:r>
        <w:rPr>
          <w:rFonts w:ascii="Consolas" w:hAnsi="Consolas" w:eastAsia="Consolas"/>
          <w:b w:val="0"/>
          <w:i w:val="0"/>
          <w:color w:val="0B2545"/>
          <w:sz w:val="18"/>
        </w:rPr>
        <w:t>ps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demo.oex 不是编译进内核的固定任务，而是存放在 OrangeFS 中的用户程序。内核读取文件，检查 OEX2 格式、长度和校验和，动态分配代码、数据和栈页面，并把它作为 PID 4 在 Ring 3 运行。程序通过 SYS_WRITE 输出文字，最后调用 SYS_EXIT 返回退出码 42。</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出现 Hello from Ring3 OEX!；ps 显示 PID 4 state=EXITED、code=42。</w:t>
      </w:r>
    </w:p>
    <w:p>
      <w:pPr>
        <w:pStyle w:val="Heading2"/>
      </w:pPr>
      <w:r>
        <w:t>8. 用户态异常隔离（约 50 秒）</w:t>
      </w:r>
    </w:p>
    <w:p>
      <w:pPr>
        <w:spacing w:after="140"/>
        <w:ind w:left="360" w:right="360"/>
        <w:shd w:fill="F2F4F7"/>
      </w:pPr>
      <w:r>
        <w:rPr>
          <w:rFonts w:ascii="Consolas" w:hAnsi="Consolas" w:eastAsia="Consolas"/>
          <w:b w:val="0"/>
          <w:i w:val="0"/>
          <w:color w:val="0B2545"/>
          <w:sz w:val="18"/>
        </w:rPr>
        <w:t>runfault</w:t>
      </w:r>
      <w:r>
        <w:br/>
      </w:r>
      <w:r>
        <w:rPr>
          <w:rFonts w:ascii="Consolas" w:hAnsi="Consolas" w:eastAsia="Consolas"/>
          <w:b w:val="0"/>
          <w:i w:val="0"/>
          <w:color w:val="0B2545"/>
          <w:sz w:val="18"/>
        </w:rPr>
        <w:t>ps</w:t>
      </w:r>
      <w:r>
        <w:br/>
      </w:r>
      <w:r>
        <w:rPr>
          <w:rFonts w:ascii="Consolas" w:hAnsi="Consolas" w:eastAsia="Consolas"/>
          <w:b w:val="0"/>
          <w:i w:val="0"/>
          <w:color w:val="0B2545"/>
          <w:sz w:val="18"/>
        </w:rPr>
        <w:t>selftest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用户进程主动访问未映射地址 0x50000000，触发页故障。处理器根据异常前的特权级判断它来自 Ring 3，只终止 PID 4、记录 CR2 和错误码并回收资源。Shell 和其他任务继续运行。如果故障来自 Ring 0，系统才会保护性停机。</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ps 显示 state=FAULTED、fault=0x50000000；随后 selftest 仍然通过。</w:t>
      </w:r>
    </w:p>
    <w:p>
      <w:pPr>
        <w:pStyle w:val="Heading2"/>
      </w:pPr>
      <w:r>
        <w:t>9. OrangeFS 文件系统（约 50 秒）</w:t>
      </w:r>
    </w:p>
    <w:p>
      <w:pPr>
        <w:spacing w:after="140"/>
        <w:ind w:left="360" w:right="360"/>
        <w:shd w:fill="F2F4F7"/>
      </w:pPr>
      <w:r>
        <w:rPr>
          <w:rFonts w:ascii="Consolas" w:hAnsi="Consolas" w:eastAsia="Consolas"/>
          <w:b w:val="0"/>
          <w:i w:val="0"/>
          <w:color w:val="0B2545"/>
          <w:sz w:val="18"/>
        </w:rPr>
        <w:t>ls</w:t>
      </w:r>
      <w:r>
        <w:br/>
      </w:r>
      <w:r>
        <w:rPr>
          <w:rFonts w:ascii="Consolas" w:hAnsi="Consolas" w:eastAsia="Consolas"/>
          <w:b w:val="0"/>
          <w:i w:val="0"/>
          <w:color w:val="0B2545"/>
          <w:sz w:val="18"/>
        </w:rPr>
        <w:t>stat big.txt</w:t>
      </w:r>
      <w:r>
        <w:br/>
      </w:r>
      <w:r>
        <w:rPr>
          <w:rFonts w:ascii="Consolas" w:hAnsi="Consolas" w:eastAsia="Consolas"/>
          <w:b w:val="0"/>
          <w:i w:val="0"/>
          <w:color w:val="0B2545"/>
          <w:sz w:val="18"/>
        </w:rPr>
        <w:t>disk</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这里显示的是 OrangeFS 的真实目录项，数据通过 ATA PIO 从磁盘镜像读取。big.txt 跨越两个扇区，证明文件系统支持跨扇区读取和可变 extent。OrangeFS 使用 32 位扇区位图管理空间，并通过主备目录、版本号、目录校验和文件数据校验提高恢复能力。</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big.txt 显示 size=700 bytes、sectors=2；disk 显示 free=25/32。</w:t>
      </w:r>
    </w:p>
    <w:p>
      <w:pPr>
        <w:pStyle w:val="Heading2"/>
      </w:pPr>
      <w:r>
        <w:t>10. 持久化文件（可选）（约 50 秒）</w:t>
      </w:r>
    </w:p>
    <w:p>
      <w:pPr>
        <w:spacing w:after="140"/>
        <w:ind w:left="360" w:right="360"/>
        <w:shd w:fill="F2F4F7"/>
      </w:pPr>
      <w:r>
        <w:rPr>
          <w:rFonts w:ascii="Consolas" w:hAnsi="Consolas" w:eastAsia="Consolas"/>
          <w:b w:val="0"/>
          <w:i w:val="0"/>
          <w:color w:val="0B2545"/>
          <w:sz w:val="18"/>
        </w:rPr>
        <w:t>touch demo</w:t>
      </w:r>
      <w:r>
        <w:br/>
      </w:r>
      <w:r>
        <w:rPr>
          <w:rFonts w:ascii="Consolas" w:hAnsi="Consolas" w:eastAsia="Consolas"/>
          <w:b w:val="0"/>
          <w:i w:val="0"/>
          <w:color w:val="0B2545"/>
          <w:sz w:val="18"/>
        </w:rPr>
        <w:t>write demo survives</w:t>
      </w:r>
      <w:r>
        <w:br/>
      </w:r>
      <w:r>
        <w:rPr>
          <w:rFonts w:ascii="Consolas" w:hAnsi="Consolas" w:eastAsia="Consolas"/>
          <w:b w:val="0"/>
          <w:i w:val="0"/>
          <w:color w:val="0B2545"/>
          <w:sz w:val="18"/>
        </w:rPr>
        <w:t>cat demo</w:t>
      </w:r>
      <w:r>
        <w:br/>
      </w:r>
      <w:r>
        <w:rPr>
          <w:rFonts w:ascii="Consolas" w:hAnsi="Consolas" w:eastAsia="Consolas"/>
          <w:b w:val="0"/>
          <w:i w:val="0"/>
          <w:color w:val="0B2545"/>
          <w:sz w:val="18"/>
        </w:rPr>
        <w:t>reboot</w:t>
      </w:r>
      <w:r>
        <w:br/>
      </w:r>
      <w:r>
        <w:rPr>
          <w:rFonts w:ascii="Consolas" w:hAnsi="Consolas" w:eastAsia="Consolas"/>
          <w:b w:val="0"/>
          <w:i w:val="0"/>
          <w:color w:val="0B2545"/>
          <w:sz w:val="18"/>
        </w:rPr>
        <w:t>cat demo</w:t>
      </w:r>
      <w:r>
        <w:br/>
      </w:r>
      <w:r>
        <w:rPr>
          <w:rFonts w:ascii="Consolas" w:hAnsi="Consolas" w:eastAsia="Consolas"/>
          <w:b w:val="0"/>
          <w:i w:val="0"/>
          <w:color w:val="0B2545"/>
          <w:sz w:val="18"/>
        </w:rPr>
        <w:t>rm demo</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重启后仍然可以读取 survives，说明数据已经通过 ATA PIO 写入磁盘镜像，而不只是保存在内存中。本段只能在非快照模式演示；时间紧张时建议跳过，避免重新播放启动动画。</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重启前后 cat demo 的内容一致，结束后删除 demo 恢复演示基线。</w:t>
      </w:r>
    </w:p>
    <w:p>
      <w:pPr>
        <w:pStyle w:val="Heading2"/>
      </w:pPr>
      <w:r>
        <w:t>11. GUI 与文件管理器（约 1 分钟）</w:t>
      </w:r>
    </w:p>
    <w:p>
      <w:pPr>
        <w:spacing w:after="140"/>
        <w:ind w:left="360" w:right="360"/>
        <w:shd w:fill="F2F4F7"/>
      </w:pPr>
      <w:r>
        <w:rPr>
          <w:rFonts w:ascii="Consolas" w:hAnsi="Consolas" w:eastAsia="Consolas"/>
          <w:b w:val="0"/>
          <w:i w:val="0"/>
          <w:color w:val="0B2545"/>
          <w:sz w:val="18"/>
        </w:rPr>
        <w:t>gui</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GUI 桌面包含 SYSTEM、FILES 和 APPS 三个区域，使用方向键选择、Enter 打开。它复用了内核键盘中断、定时器、VGA 显示和 OrangeFS。FILES 支持选择文件、Enter 打开、输入编辑、F2 保存、N 新建和 Delete 删除。按 Q 或 Esc 返回。</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Monitor、文件列表和编辑器均可打开；保存结果可回到 Shell 后通过 cat 验证。</w:t>
      </w:r>
    </w:p>
    <w:p>
      <w:pPr>
        <w:pStyle w:val="Heading2"/>
      </w:pPr>
      <w:r>
        <w:t>12. Tetris 应用（约 30 秒）</w:t>
      </w:r>
    </w:p>
    <w:p>
      <w:pPr>
        <w:spacing w:after="140"/>
        <w:ind w:left="360" w:right="360"/>
        <w:shd w:fill="F2F4F7"/>
      </w:pPr>
      <w:r>
        <w:rPr>
          <w:rFonts w:ascii="Consolas" w:hAnsi="Consolas" w:eastAsia="Consolas"/>
          <w:b w:val="0"/>
          <w:i w:val="0"/>
          <w:color w:val="0B2545"/>
          <w:sz w:val="18"/>
        </w:rPr>
        <w:t>tetris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现场话术  </w:t>
            </w:r>
            <w:r>
              <w:rPr>
                <w:rFonts w:ascii="Calibri" w:hAnsi="Calibri" w:eastAsia="Microsoft YaHei"/>
                <w:b w:val="0"/>
                <w:i w:val="0"/>
                <w:color w:val="000000"/>
                <w:sz w:val="21"/>
              </w:rPr>
              <w:t>Tetris 包含七类方块、旋转、碰撞、落地、消行和计分。它不是项目核心机制，但可以综合验证时钟中断、键盘输入、VGA 显示和应用状态管理。操作两三个方块后按 Q 返回即可。</w:t>
            </w:r>
          </w:p>
        </w:tc>
      </w:tr>
    </w:tbl>
    <w:p>
      <w:pPr>
        <w:spacing w:after="0"/>
      </w:pPr>
    </w:p>
    <w:p>
      <w:r>
        <w:rPr>
          <w:rFonts w:ascii="Calibri" w:hAnsi="Calibri" w:eastAsia="Microsoft YaHei"/>
          <w:b/>
          <w:i w:val="0"/>
          <w:color w:val="2E74B5"/>
          <w:sz w:val="21"/>
        </w:rPr>
        <w:t>观察重点：</w:t>
      </w:r>
      <w:r>
        <w:rPr>
          <w:rFonts w:ascii="Calibri" w:hAnsi="Calibri" w:eastAsia="Microsoft YaHei"/>
          <w:b w:val="0"/>
          <w:i w:val="0"/>
          <w:color w:val="000000"/>
          <w:sz w:val="21"/>
        </w:rPr>
        <w:t>左右键移动、上键旋转、下键软降、空格硬降，Q/Esc 返回 Shell。</w:t>
      </w:r>
    </w:p>
    <w:p>
      <w:pPr>
        <w:pStyle w:val="Heading1"/>
      </w:pPr>
      <w:r>
        <w:t>四、结束总结话术</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1F4D78"/>
                <w:sz w:val="21"/>
              </w:rPr>
              <w:t xml:space="preserve">可直接说  </w:t>
            </w:r>
            <w:r>
              <w:rPr>
                <w:rFonts w:ascii="Calibri" w:hAnsi="Calibri" w:eastAsia="Microsoft YaHei"/>
                <w:b w:val="0"/>
                <w:i w:val="0"/>
                <w:color w:val="000000"/>
                <w:sz w:val="21"/>
              </w:rPr>
              <w:t>以上演示打通了 OrangeOS 的完整运行链路：系统能够从 BIOS 自主启动，进入 32 位保护模式，通过中断完成抢占式调度和键盘输入，通过分页和 Ring 3 建立用户态隔离，通过系统调用运行磁盘中的用户程序，并通过 OrangeFS 实现文件持久化、空间分配、数据校验和目录恢复。GUI、文件管理器和游戏进一步证明这些底层模块能够共同支撑完整的交互应用。当前系统仍是教学型操作系统，下一步可以继续实现每进程独立页表、ELF32 装载、更完整的文件描述符和用户态 Shell。</w:t>
            </w:r>
          </w:p>
        </w:tc>
      </w:tr>
    </w:tbl>
    <w:p>
      <w:pPr>
        <w:spacing w:after="0"/>
      </w:pPr>
    </w:p>
    <w:p>
      <w:pPr>
        <w:pStyle w:val="Heading1"/>
      </w:pPr>
      <w:r>
        <w:t>五、现场命令清单</w:t>
      </w:r>
    </w:p>
    <w:p>
      <w:pPr>
        <w:pStyle w:val="Heading2"/>
      </w:pPr>
      <w:r>
        <w:t>标准路线</w:t>
      </w:r>
    </w:p>
    <w:p>
      <w:pPr>
        <w:spacing w:after="140"/>
        <w:ind w:left="360" w:right="360"/>
        <w:shd w:fill="F2F4F7"/>
      </w:pPr>
      <w:r>
        <w:rPr>
          <w:rFonts w:ascii="Consolas" w:hAnsi="Consolas" w:eastAsia="Consolas"/>
          <w:b w:val="0"/>
          <w:i w:val="0"/>
          <w:color w:val="0B2545"/>
          <w:sz w:val="18"/>
        </w:rPr>
        <w:t>selftest</w:t>
      </w:r>
      <w:r>
        <w:br/>
      </w:r>
      <w:r>
        <w:rPr>
          <w:rFonts w:ascii="Consolas" w:hAnsi="Consolas" w:eastAsia="Consolas"/>
          <w:b w:val="0"/>
          <w:i w:val="0"/>
          <w:color w:val="0B2545"/>
          <w:sz w:val="18"/>
        </w:rPr>
        <w:t>status</w:t>
      </w:r>
      <w:r>
        <w:br/>
      </w:r>
      <w:r>
        <w:rPr>
          <w:rFonts w:ascii="Consolas" w:hAnsi="Consolas" w:eastAsia="Consolas"/>
          <w:b w:val="0"/>
          <w:i w:val="0"/>
          <w:color w:val="0B2545"/>
          <w:sz w:val="18"/>
        </w:rPr>
        <w:t>monitor</w:t>
      </w:r>
      <w:r>
        <w:br/>
      </w:r>
      <w:r>
        <w:rPr>
          <w:rFonts w:ascii="Consolas" w:hAnsi="Consolas" w:eastAsia="Consolas"/>
          <w:b w:val="0"/>
          <w:i w:val="0"/>
          <w:color w:val="0B2545"/>
          <w:sz w:val="18"/>
        </w:rPr>
        <w:t>memmap</w:t>
      </w:r>
      <w:r>
        <w:br/>
      </w:r>
      <w:r>
        <w:rPr>
          <w:rFonts w:ascii="Consolas" w:hAnsi="Consolas" w:eastAsia="Consolas"/>
          <w:b w:val="0"/>
          <w:i w:val="0"/>
          <w:color w:val="0B2545"/>
          <w:sz w:val="18"/>
        </w:rPr>
        <w:t>alloc</w:t>
      </w:r>
      <w:r>
        <w:br/>
      </w:r>
      <w:r>
        <w:rPr>
          <w:rFonts w:ascii="Consolas" w:hAnsi="Consolas" w:eastAsia="Consolas"/>
          <w:b w:val="0"/>
          <w:i w:val="0"/>
          <w:color w:val="0B2545"/>
          <w:sz w:val="18"/>
        </w:rPr>
        <w:t>memmap</w:t>
      </w:r>
      <w:r>
        <w:br/>
      </w:r>
      <w:r>
        <w:rPr>
          <w:rFonts w:ascii="Consolas" w:hAnsi="Consolas" w:eastAsia="Consolas"/>
          <w:b w:val="0"/>
          <w:i w:val="0"/>
          <w:color w:val="0B2545"/>
          <w:sz w:val="18"/>
        </w:rPr>
        <w:t>dealloc</w:t>
      </w:r>
      <w:r>
        <w:br/>
      </w:r>
      <w:r>
        <w:rPr>
          <w:rFonts w:ascii="Consolas" w:hAnsi="Consolas" w:eastAsia="Consolas"/>
          <w:b w:val="0"/>
          <w:i w:val="0"/>
          <w:color w:val="0B2545"/>
          <w:sz w:val="18"/>
        </w:rPr>
        <w:t>user</w:t>
      </w:r>
      <w:r>
        <w:br/>
      </w:r>
      <w:r>
        <w:rPr>
          <w:rFonts w:ascii="Consolas" w:hAnsi="Consolas" w:eastAsia="Consolas"/>
          <w:b w:val="0"/>
          <w:i w:val="0"/>
          <w:color w:val="0B2545"/>
          <w:sz w:val="18"/>
        </w:rPr>
        <w:t>exec demo.oex</w:t>
      </w:r>
      <w:r>
        <w:br/>
      </w:r>
      <w:r>
        <w:rPr>
          <w:rFonts w:ascii="Consolas" w:hAnsi="Consolas" w:eastAsia="Consolas"/>
          <w:b w:val="0"/>
          <w:i w:val="0"/>
          <w:color w:val="0B2545"/>
          <w:sz w:val="18"/>
        </w:rPr>
        <w:t>ps</w:t>
      </w:r>
      <w:r>
        <w:br/>
      </w:r>
      <w:r>
        <w:rPr>
          <w:rFonts w:ascii="Consolas" w:hAnsi="Consolas" w:eastAsia="Consolas"/>
          <w:b w:val="0"/>
          <w:i w:val="0"/>
          <w:color w:val="0B2545"/>
          <w:sz w:val="18"/>
        </w:rPr>
        <w:t>runfault</w:t>
      </w:r>
      <w:r>
        <w:br/>
      </w:r>
      <w:r>
        <w:rPr>
          <w:rFonts w:ascii="Consolas" w:hAnsi="Consolas" w:eastAsia="Consolas"/>
          <w:b w:val="0"/>
          <w:i w:val="0"/>
          <w:color w:val="0B2545"/>
          <w:sz w:val="18"/>
        </w:rPr>
        <w:t>ps</w:t>
      </w:r>
      <w:r>
        <w:br/>
      </w:r>
      <w:r>
        <w:rPr>
          <w:rFonts w:ascii="Consolas" w:hAnsi="Consolas" w:eastAsia="Consolas"/>
          <w:b w:val="0"/>
          <w:i w:val="0"/>
          <w:color w:val="0B2545"/>
          <w:sz w:val="18"/>
        </w:rPr>
        <w:t>selftest</w:t>
      </w:r>
      <w:r>
        <w:br/>
      </w:r>
      <w:r>
        <w:rPr>
          <w:rFonts w:ascii="Consolas" w:hAnsi="Consolas" w:eastAsia="Consolas"/>
          <w:b w:val="0"/>
          <w:i w:val="0"/>
          <w:color w:val="0B2545"/>
          <w:sz w:val="18"/>
        </w:rPr>
        <w:t>ls</w:t>
      </w:r>
      <w:r>
        <w:br/>
      </w:r>
      <w:r>
        <w:rPr>
          <w:rFonts w:ascii="Consolas" w:hAnsi="Consolas" w:eastAsia="Consolas"/>
          <w:b w:val="0"/>
          <w:i w:val="0"/>
          <w:color w:val="0B2545"/>
          <w:sz w:val="18"/>
        </w:rPr>
        <w:t>stat big.txt</w:t>
      </w:r>
      <w:r>
        <w:br/>
      </w:r>
      <w:r>
        <w:rPr>
          <w:rFonts w:ascii="Consolas" w:hAnsi="Consolas" w:eastAsia="Consolas"/>
          <w:b w:val="0"/>
          <w:i w:val="0"/>
          <w:color w:val="0B2545"/>
          <w:sz w:val="18"/>
        </w:rPr>
        <w:t>disk</w:t>
      </w:r>
      <w:r>
        <w:br/>
      </w:r>
      <w:r>
        <w:rPr>
          <w:rFonts w:ascii="Consolas" w:hAnsi="Consolas" w:eastAsia="Consolas"/>
          <w:b w:val="0"/>
          <w:i w:val="0"/>
          <w:color w:val="0B2545"/>
          <w:sz w:val="18"/>
        </w:rPr>
        <w:t>gui</w:t>
      </w:r>
      <w:r>
        <w:br/>
      </w:r>
      <w:r>
        <w:rPr>
          <w:rFonts w:ascii="Consolas" w:hAnsi="Consolas" w:eastAsia="Consolas"/>
          <w:b w:val="0"/>
          <w:i w:val="0"/>
          <w:color w:val="0B2545"/>
          <w:sz w:val="18"/>
        </w:rPr>
        <w:t>tetris</w:t>
      </w:r>
    </w:p>
    <w:p>
      <w:pPr>
        <w:pStyle w:val="Heading2"/>
      </w:pPr>
      <w:r>
        <w:t>一分钟精简路线</w:t>
      </w:r>
    </w:p>
    <w:p>
      <w:pPr>
        <w:spacing w:after="140"/>
        <w:ind w:left="360" w:right="360"/>
        <w:shd w:fill="F2F4F7"/>
      </w:pPr>
      <w:r>
        <w:rPr>
          <w:rFonts w:ascii="Consolas" w:hAnsi="Consolas" w:eastAsia="Consolas"/>
          <w:b w:val="0"/>
          <w:i w:val="0"/>
          <w:color w:val="0B2545"/>
          <w:sz w:val="18"/>
        </w:rPr>
        <w:t>selftest</w:t>
      </w:r>
      <w:r>
        <w:br/>
      </w:r>
      <w:r>
        <w:rPr>
          <w:rFonts w:ascii="Consolas" w:hAnsi="Consolas" w:eastAsia="Consolas"/>
          <w:b w:val="0"/>
          <w:i w:val="0"/>
          <w:color w:val="0B2545"/>
          <w:sz w:val="18"/>
        </w:rPr>
        <w:t>monitor</w:t>
      </w:r>
      <w:r>
        <w:br/>
      </w:r>
      <w:r>
        <w:rPr>
          <w:rFonts w:ascii="Consolas" w:hAnsi="Consolas" w:eastAsia="Consolas"/>
          <w:b w:val="0"/>
          <w:i w:val="0"/>
          <w:color w:val="0B2545"/>
          <w:sz w:val="18"/>
        </w:rPr>
        <w:t>exec demo.oex</w:t>
      </w:r>
      <w:r>
        <w:br/>
      </w:r>
      <w:r>
        <w:rPr>
          <w:rFonts w:ascii="Consolas" w:hAnsi="Consolas" w:eastAsia="Consolas"/>
          <w:b w:val="0"/>
          <w:i w:val="0"/>
          <w:color w:val="0B2545"/>
          <w:sz w:val="18"/>
        </w:rPr>
        <w:t>ps</w:t>
      </w:r>
      <w:r>
        <w:br/>
      </w:r>
      <w:r>
        <w:rPr>
          <w:rFonts w:ascii="Consolas" w:hAnsi="Consolas" w:eastAsia="Consolas"/>
          <w:b w:val="0"/>
          <w:i w:val="0"/>
          <w:color w:val="0B2545"/>
          <w:sz w:val="18"/>
        </w:rPr>
        <w:t>runfault</w:t>
      </w:r>
      <w:r>
        <w:br/>
      </w:r>
      <w:r>
        <w:rPr>
          <w:rFonts w:ascii="Consolas" w:hAnsi="Consolas" w:eastAsia="Consolas"/>
          <w:b w:val="0"/>
          <w:i w:val="0"/>
          <w:color w:val="0B2545"/>
          <w:sz w:val="18"/>
        </w:rPr>
        <w:t>ps</w:t>
      </w:r>
      <w:r>
        <w:br/>
      </w:r>
      <w:r>
        <w:rPr>
          <w:rFonts w:ascii="Consolas" w:hAnsi="Consolas" w:eastAsia="Consolas"/>
          <w:b w:val="0"/>
          <w:i w:val="0"/>
          <w:color w:val="0B2545"/>
          <w:sz w:val="18"/>
        </w:rPr>
        <w:t>gui</w:t>
      </w:r>
    </w:p>
    <w:p>
      <w:pPr>
        <w:spacing w:after="120"/>
      </w:pPr>
      <w:r>
        <w:rPr>
          <w:rFonts w:ascii="Calibri" w:hAnsi="Calibri" w:eastAsia="Microsoft YaHei"/>
          <w:b w:val="0"/>
          <w:i w:val="0"/>
          <w:color w:val="000000"/>
          <w:sz w:val="22"/>
        </w:rPr>
        <w:t>精简路线仍能证明系统正常、存在真实调度、支持 Ring 3 用户程序、具有异常隔离，并形成完整交互界面。</w:t>
      </w:r>
    </w:p>
    <w:p>
      <w:pPr>
        <w:pStyle w:val="Heading1"/>
      </w:pPr>
      <w:r>
        <w:t>六、现场故障兜底</w:t>
      </w:r>
    </w:p>
    <w:tbl>
      <w:tblPr>
        <w:tblStyle w:val="TableGrid"/>
        <w:tblW w:type="dxa" w:w="9360"/>
        <w:jc w:val="center"/>
        <w:tblLayout w:type="fixed"/>
        <w:tblLook w:firstColumn="1" w:firstRow="1" w:lastColumn="0" w:lastRow="0" w:noHBand="0" w:noVBand="1" w:val="04A0"/>
        <w:tblInd w:w="120" w:type="dxa"/>
      </w:tblPr>
      <w:tblGrid>
        <w:gridCol w:w="2088"/>
        <w:gridCol w:w="3816"/>
        <w:gridCol w:w="3456"/>
      </w:tblGrid>
      <w:tr>
        <w:trPr>
          <w:tblHeader w:val="true"/>
        </w:trPr>
        <w:tc>
          <w:tcPr>
            <w:tcW w:type="dxa" w:w="2088"/>
            <w:shd w:fill="E8EEF5"/>
            <w:vAlign w:val="center"/>
            <w:tcMar>
              <w:top w:w="90" w:type="dxa"/>
              <w:bottom w:w="90" w:type="dxa"/>
              <w:start w:w="120" w:type="dxa"/>
              <w:end w:w="120" w:type="dxa"/>
            </w:tcMar>
          </w:tcPr>
          <w:p>
            <w:pPr>
              <w:spacing w:after="0"/>
            </w:pPr>
            <w:r>
              <w:rPr>
                <w:rFonts w:ascii="Calibri" w:hAnsi="Calibri" w:eastAsia="Microsoft YaHei"/>
                <w:b/>
                <w:i w:val="0"/>
                <w:color w:val="1F4D78"/>
                <w:sz w:val="20"/>
              </w:rPr>
              <w:t>现象</w:t>
            </w:r>
          </w:p>
        </w:tc>
        <w:tc>
          <w:tcPr>
            <w:tcW w:type="dxa" w:w="3816"/>
            <w:shd w:fill="E8EEF5"/>
            <w:vAlign w:val="center"/>
            <w:tcMar>
              <w:top w:w="90" w:type="dxa"/>
              <w:bottom w:w="90" w:type="dxa"/>
              <w:start w:w="120" w:type="dxa"/>
              <w:end w:w="120" w:type="dxa"/>
            </w:tcMar>
          </w:tcPr>
          <w:p>
            <w:pPr>
              <w:spacing w:after="0"/>
            </w:pPr>
            <w:r>
              <w:rPr>
                <w:rFonts w:ascii="Calibri" w:hAnsi="Calibri" w:eastAsia="Microsoft YaHei"/>
                <w:b/>
                <w:i w:val="0"/>
                <w:color w:val="1F4D78"/>
                <w:sz w:val="20"/>
              </w:rPr>
              <w:t>处理方式</w:t>
            </w:r>
          </w:p>
        </w:tc>
        <w:tc>
          <w:tcPr>
            <w:tcW w:type="dxa" w:w="3456"/>
            <w:shd w:fill="E8EEF5"/>
            <w:vAlign w:val="center"/>
            <w:tcMar>
              <w:top w:w="90" w:type="dxa"/>
              <w:bottom w:w="90" w:type="dxa"/>
              <w:start w:w="120" w:type="dxa"/>
              <w:end w:w="120" w:type="dxa"/>
            </w:tcMar>
          </w:tcPr>
          <w:p>
            <w:pPr>
              <w:spacing w:after="0"/>
            </w:pPr>
            <w:r>
              <w:rPr>
                <w:rFonts w:ascii="Calibri" w:hAnsi="Calibri" w:eastAsia="Microsoft YaHei"/>
                <w:b/>
                <w:i w:val="0"/>
                <w:color w:val="1F4D78"/>
                <w:sz w:val="20"/>
              </w:rPr>
              <w:t>说明</w:t>
            </w:r>
          </w:p>
        </w:tc>
      </w:tr>
      <w:tr>
        <w:tc>
          <w:tcPr>
            <w:tcW w:type="dxa" w:w="2088"/>
            <w:vAlign w:val="center"/>
            <w:tcMar>
              <w:top w:w="90" w:type="dxa"/>
              <w:bottom w:w="90" w:type="dxa"/>
              <w:start w:w="120" w:type="dxa"/>
              <w:end w:w="120" w:type="dxa"/>
            </w:tcMar>
          </w:tcPr>
          <w:p>
            <w:pPr>
              <w:spacing w:after="0"/>
            </w:pPr>
            <w:r>
              <w:rPr>
                <w:rFonts w:ascii="Calibri" w:hAnsi="Calibri" w:eastAsia="Microsoft YaHei"/>
                <w:b w:val="0"/>
                <w:i w:val="0"/>
                <w:color w:val="000000"/>
                <w:sz w:val="19"/>
              </w:rPr>
              <w:t>QEMU 不接收输入</w:t>
            </w:r>
          </w:p>
        </w:tc>
        <w:tc>
          <w:tcPr>
            <w:tcW w:type="dxa" w:w="3816"/>
            <w:vAlign w:val="center"/>
            <w:tcMar>
              <w:top w:w="90" w:type="dxa"/>
              <w:bottom w:w="90" w:type="dxa"/>
              <w:start w:w="120" w:type="dxa"/>
              <w:end w:w="120" w:type="dxa"/>
            </w:tcMar>
          </w:tcPr>
          <w:p>
            <w:pPr>
              <w:spacing w:after="0"/>
            </w:pPr>
            <w:r>
              <w:rPr>
                <w:rFonts w:ascii="Calibri" w:hAnsi="Calibri" w:eastAsia="Microsoft YaHei"/>
                <w:b w:val="0"/>
                <w:i w:val="0"/>
                <w:color w:val="000000"/>
                <w:sz w:val="19"/>
              </w:rPr>
              <w:t>点击窗口获取焦点；仍无效则重启备用镜像</w:t>
            </w:r>
          </w:p>
        </w:tc>
        <w:tc>
          <w:tcPr>
            <w:tcW w:type="dxa" w:w="3456"/>
            <w:vAlign w:val="center"/>
            <w:tcMar>
              <w:top w:w="90" w:type="dxa"/>
              <w:bottom w:w="90" w:type="dxa"/>
              <w:start w:w="120" w:type="dxa"/>
              <w:end w:w="120" w:type="dxa"/>
            </w:tcMar>
          </w:tcPr>
          <w:p>
            <w:pPr>
              <w:spacing w:after="0"/>
            </w:pPr>
            <w:r>
              <w:rPr>
                <w:rFonts w:ascii="Calibri" w:hAnsi="Calibri" w:eastAsia="Microsoft YaHei"/>
                <w:b w:val="0"/>
                <w:i w:val="0"/>
                <w:color w:val="000000"/>
                <w:sz w:val="19"/>
              </w:rPr>
              <w:t>通常是宿主窗口焦点问题</w:t>
            </w:r>
          </w:p>
        </w:tc>
      </w:tr>
      <w:tr>
        <w:tc>
          <w:tcPr>
            <w:tcW w:type="dxa" w:w="2088"/>
            <w:vAlign w:val="center"/>
            <w:tcMar>
              <w:top w:w="90" w:type="dxa"/>
              <w:bottom w:w="90" w:type="dxa"/>
              <w:start w:w="120" w:type="dxa"/>
              <w:end w:w="120" w:type="dxa"/>
            </w:tcMar>
          </w:tcPr>
          <w:p>
            <w:pPr>
              <w:spacing w:after="0"/>
            </w:pPr>
            <w:r>
              <w:rPr>
                <w:rFonts w:ascii="Calibri" w:hAnsi="Calibri" w:eastAsia="Microsoft YaHei"/>
                <w:b w:val="0"/>
                <w:i w:val="0"/>
                <w:color w:val="000000"/>
                <w:sz w:val="19"/>
              </w:rPr>
              <w:t>命令输错</w:t>
            </w:r>
          </w:p>
        </w:tc>
        <w:tc>
          <w:tcPr>
            <w:tcW w:type="dxa" w:w="3816"/>
            <w:vAlign w:val="center"/>
            <w:tcMar>
              <w:top w:w="90" w:type="dxa"/>
              <w:bottom w:w="90" w:type="dxa"/>
              <w:start w:w="120" w:type="dxa"/>
              <w:end w:w="120" w:type="dxa"/>
            </w:tcMar>
          </w:tcPr>
          <w:p>
            <w:pPr>
              <w:spacing w:after="0"/>
            </w:pPr>
            <w:r>
              <w:rPr>
                <w:rFonts w:ascii="Calibri" w:hAnsi="Calibri" w:eastAsia="Microsoft YaHei"/>
                <w:b w:val="0"/>
                <w:i w:val="0"/>
                <w:color w:val="000000"/>
                <w:sz w:val="19"/>
              </w:rPr>
              <w:t>重新输入或按 ↑ 调出历史命令</w:t>
            </w:r>
          </w:p>
        </w:tc>
        <w:tc>
          <w:tcPr>
            <w:tcW w:type="dxa" w:w="3456"/>
            <w:vAlign w:val="center"/>
            <w:tcMar>
              <w:top w:w="90" w:type="dxa"/>
              <w:bottom w:w="90" w:type="dxa"/>
              <w:start w:w="120" w:type="dxa"/>
              <w:end w:w="120" w:type="dxa"/>
            </w:tcMar>
          </w:tcPr>
          <w:p>
            <w:pPr>
              <w:spacing w:after="0"/>
            </w:pPr>
            <w:r>
              <w:rPr>
                <w:rFonts w:ascii="Calibri" w:hAnsi="Calibri" w:eastAsia="Microsoft YaHei"/>
                <w:b w:val="0"/>
                <w:i w:val="0"/>
                <w:color w:val="000000"/>
                <w:sz w:val="19"/>
              </w:rPr>
              <w:t>可顺带展示命令历史</w:t>
            </w:r>
          </w:p>
        </w:tc>
      </w:tr>
      <w:tr>
        <w:tc>
          <w:tcPr>
            <w:tcW w:type="dxa" w:w="2088"/>
            <w:vAlign w:val="center"/>
            <w:tcMar>
              <w:top w:w="90" w:type="dxa"/>
              <w:bottom w:w="90" w:type="dxa"/>
              <w:start w:w="120" w:type="dxa"/>
              <w:end w:w="120" w:type="dxa"/>
            </w:tcMar>
          </w:tcPr>
          <w:p>
            <w:pPr>
              <w:spacing w:after="0"/>
            </w:pPr>
            <w:r>
              <w:rPr>
                <w:rFonts w:ascii="Calibri" w:hAnsi="Calibri" w:eastAsia="Microsoft YaHei"/>
                <w:b w:val="0"/>
                <w:i w:val="0"/>
                <w:color w:val="000000"/>
                <w:sz w:val="19"/>
              </w:rPr>
              <w:t>全屏应用无法返回</w:t>
            </w:r>
          </w:p>
        </w:tc>
        <w:tc>
          <w:tcPr>
            <w:tcW w:type="dxa" w:w="3816"/>
            <w:vAlign w:val="center"/>
            <w:tcMar>
              <w:top w:w="90" w:type="dxa"/>
              <w:bottom w:w="90" w:type="dxa"/>
              <w:start w:w="120" w:type="dxa"/>
              <w:end w:w="120" w:type="dxa"/>
            </w:tcMar>
          </w:tcPr>
          <w:p>
            <w:pPr>
              <w:spacing w:after="0"/>
            </w:pPr>
            <w:r>
              <w:rPr>
                <w:rFonts w:ascii="Calibri" w:hAnsi="Calibri" w:eastAsia="Microsoft YaHei"/>
                <w:b w:val="0"/>
                <w:i w:val="0"/>
                <w:color w:val="000000"/>
                <w:sz w:val="19"/>
              </w:rPr>
              <w:t>先按 Esc，再按 Q</w:t>
            </w:r>
          </w:p>
        </w:tc>
        <w:tc>
          <w:tcPr>
            <w:tcW w:type="dxa" w:w="3456"/>
            <w:vAlign w:val="center"/>
            <w:tcMar>
              <w:top w:w="90" w:type="dxa"/>
              <w:bottom w:w="90" w:type="dxa"/>
              <w:start w:w="120" w:type="dxa"/>
              <w:end w:w="120" w:type="dxa"/>
            </w:tcMar>
          </w:tcPr>
          <w:p>
            <w:pPr>
              <w:spacing w:after="0"/>
            </w:pPr>
            <w:r>
              <w:rPr>
                <w:rFonts w:ascii="Calibri" w:hAnsi="Calibri" w:eastAsia="Microsoft YaHei"/>
                <w:b w:val="0"/>
                <w:i w:val="0"/>
                <w:color w:val="000000"/>
                <w:sz w:val="19"/>
              </w:rPr>
              <w:t>统一返回键均为 Q/Esc</w:t>
            </w:r>
          </w:p>
        </w:tc>
      </w:tr>
      <w:tr>
        <w:tc>
          <w:tcPr>
            <w:tcW w:type="dxa" w:w="2088"/>
            <w:vAlign w:val="center"/>
            <w:tcMar>
              <w:top w:w="90" w:type="dxa"/>
              <w:bottom w:w="90" w:type="dxa"/>
              <w:start w:w="120" w:type="dxa"/>
              <w:end w:w="120" w:type="dxa"/>
            </w:tcMar>
          </w:tcPr>
          <w:p>
            <w:pPr>
              <w:spacing w:after="0"/>
            </w:pPr>
            <w:r>
              <w:rPr>
                <w:rFonts w:ascii="Calibri" w:hAnsi="Calibri" w:eastAsia="Microsoft YaHei"/>
                <w:b w:val="0"/>
                <w:i w:val="0"/>
                <w:color w:val="000000"/>
                <w:sz w:val="19"/>
              </w:rPr>
              <w:t>持久化内容消失</w:t>
            </w:r>
          </w:p>
        </w:tc>
        <w:tc>
          <w:tcPr>
            <w:tcW w:type="dxa" w:w="3816"/>
            <w:vAlign w:val="center"/>
            <w:tcMar>
              <w:top w:w="90" w:type="dxa"/>
              <w:bottom w:w="90" w:type="dxa"/>
              <w:start w:w="120" w:type="dxa"/>
              <w:end w:w="120" w:type="dxa"/>
            </w:tcMar>
          </w:tcPr>
          <w:p>
            <w:pPr>
              <w:spacing w:after="0"/>
            </w:pPr>
            <w:r>
              <w:rPr>
                <w:rFonts w:ascii="Calibri" w:hAnsi="Calibri" w:eastAsia="Microsoft YaHei"/>
                <w:b w:val="0"/>
                <w:i w:val="0"/>
                <w:color w:val="000000"/>
                <w:sz w:val="19"/>
              </w:rPr>
              <w:t>确认未使用 -snapshot，切换备用镜像</w:t>
            </w:r>
          </w:p>
        </w:tc>
        <w:tc>
          <w:tcPr>
            <w:tcW w:type="dxa" w:w="3456"/>
            <w:vAlign w:val="center"/>
            <w:tcMar>
              <w:top w:w="90" w:type="dxa"/>
              <w:bottom w:w="90" w:type="dxa"/>
              <w:start w:w="120" w:type="dxa"/>
              <w:end w:w="120" w:type="dxa"/>
            </w:tcMar>
          </w:tcPr>
          <w:p>
            <w:pPr>
              <w:spacing w:after="0"/>
            </w:pPr>
            <w:r>
              <w:rPr>
                <w:rFonts w:ascii="Calibri" w:hAnsi="Calibri" w:eastAsia="Microsoft YaHei"/>
                <w:b w:val="0"/>
                <w:i w:val="0"/>
                <w:color w:val="000000"/>
                <w:sz w:val="19"/>
              </w:rPr>
              <w:t>快照模式不会写回镜像</w:t>
            </w:r>
          </w:p>
        </w:tc>
      </w:tr>
      <w:tr>
        <w:tc>
          <w:tcPr>
            <w:tcW w:type="dxa" w:w="2088"/>
            <w:vAlign w:val="center"/>
            <w:tcMar>
              <w:top w:w="90" w:type="dxa"/>
              <w:bottom w:w="90" w:type="dxa"/>
              <w:start w:w="120" w:type="dxa"/>
              <w:end w:w="120" w:type="dxa"/>
            </w:tcMar>
          </w:tcPr>
          <w:p>
            <w:pPr>
              <w:spacing w:after="0"/>
            </w:pPr>
            <w:r>
              <w:rPr>
                <w:rFonts w:ascii="Calibri" w:hAnsi="Calibri" w:eastAsia="Microsoft YaHei"/>
                <w:b w:val="0"/>
                <w:i w:val="0"/>
                <w:color w:val="000000"/>
                <w:sz w:val="19"/>
              </w:rPr>
              <w:t>时间不足</w:t>
            </w:r>
          </w:p>
        </w:tc>
        <w:tc>
          <w:tcPr>
            <w:tcW w:type="dxa" w:w="3816"/>
            <w:vAlign w:val="center"/>
            <w:tcMar>
              <w:top w:w="90" w:type="dxa"/>
              <w:bottom w:w="90" w:type="dxa"/>
              <w:start w:w="120" w:type="dxa"/>
              <w:end w:w="120" w:type="dxa"/>
            </w:tcMar>
          </w:tcPr>
          <w:p>
            <w:pPr>
              <w:spacing w:after="0"/>
            </w:pPr>
            <w:r>
              <w:rPr>
                <w:rFonts w:ascii="Calibri" w:hAnsi="Calibri" w:eastAsia="Microsoft YaHei"/>
                <w:b w:val="0"/>
                <w:i w:val="0"/>
                <w:color w:val="000000"/>
                <w:sz w:val="19"/>
              </w:rPr>
              <w:t>立即执行一分钟精简路线</w:t>
            </w:r>
          </w:p>
        </w:tc>
        <w:tc>
          <w:tcPr>
            <w:tcW w:type="dxa" w:w="3456"/>
            <w:vAlign w:val="center"/>
            <w:tcMar>
              <w:top w:w="90" w:type="dxa"/>
              <w:bottom w:w="90" w:type="dxa"/>
              <w:start w:w="120" w:type="dxa"/>
              <w:end w:w="120" w:type="dxa"/>
            </w:tcMar>
          </w:tcPr>
          <w:p>
            <w:pPr>
              <w:spacing w:after="0"/>
            </w:pPr>
            <w:r>
              <w:rPr>
                <w:rFonts w:ascii="Calibri" w:hAnsi="Calibri" w:eastAsia="Microsoft YaHei"/>
                <w:b w:val="0"/>
                <w:i w:val="0"/>
                <w:color w:val="000000"/>
                <w:sz w:val="19"/>
              </w:rPr>
              <w:t>保留最有证明力的四类能力</w:t>
            </w:r>
          </w:p>
        </w:tc>
      </w:tr>
      <w:tr>
        <w:tc>
          <w:tcPr>
            <w:tcW w:type="dxa" w:w="2088"/>
            <w:vAlign w:val="center"/>
            <w:tcMar>
              <w:top w:w="90" w:type="dxa"/>
              <w:bottom w:w="90" w:type="dxa"/>
              <w:start w:w="120" w:type="dxa"/>
              <w:end w:w="120" w:type="dxa"/>
            </w:tcMar>
          </w:tcPr>
          <w:p>
            <w:pPr>
              <w:spacing w:after="0"/>
            </w:pPr>
            <w:r>
              <w:rPr>
                <w:rFonts w:ascii="Calibri" w:hAnsi="Calibri" w:eastAsia="Microsoft YaHei"/>
                <w:b w:val="0"/>
                <w:i w:val="0"/>
                <w:color w:val="000000"/>
                <w:sz w:val="19"/>
              </w:rPr>
              <w:t>系统意外停机</w:t>
            </w:r>
          </w:p>
        </w:tc>
        <w:tc>
          <w:tcPr>
            <w:tcW w:type="dxa" w:w="3816"/>
            <w:vAlign w:val="center"/>
            <w:tcMar>
              <w:top w:w="90" w:type="dxa"/>
              <w:bottom w:w="90" w:type="dxa"/>
              <w:start w:w="120" w:type="dxa"/>
              <w:end w:w="120" w:type="dxa"/>
            </w:tcMar>
          </w:tcPr>
          <w:p>
            <w:pPr>
              <w:spacing w:after="0"/>
            </w:pPr>
            <w:r>
              <w:rPr>
                <w:rFonts w:ascii="Calibri" w:hAnsi="Calibri" w:eastAsia="Microsoft YaHei"/>
                <w:b w:val="0"/>
                <w:i w:val="0"/>
                <w:color w:val="000000"/>
                <w:sz w:val="19"/>
              </w:rPr>
              <w:t>启动已验证镜像，从 selftest 恢复</w:t>
            </w:r>
          </w:p>
        </w:tc>
        <w:tc>
          <w:tcPr>
            <w:tcW w:type="dxa" w:w="3456"/>
            <w:vAlign w:val="center"/>
            <w:tcMar>
              <w:top w:w="90" w:type="dxa"/>
              <w:bottom w:w="90" w:type="dxa"/>
              <w:start w:w="120" w:type="dxa"/>
              <w:end w:w="120" w:type="dxa"/>
            </w:tcMar>
          </w:tcPr>
          <w:p>
            <w:pPr>
              <w:spacing w:after="0"/>
            </w:pPr>
            <w:r>
              <w:rPr>
                <w:rFonts w:ascii="Calibri" w:hAnsi="Calibri" w:eastAsia="Microsoft YaHei"/>
                <w:b w:val="0"/>
                <w:i w:val="0"/>
                <w:color w:val="000000"/>
                <w:sz w:val="19"/>
              </w:rPr>
              <w:t>先建立可信基线，再继续主线</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vAlign w:val="center"/>
            <w:tcMar>
              <w:top w:w="90" w:type="dxa"/>
              <w:bottom w:w="90" w:type="dxa"/>
              <w:start w:w="120" w:type="dxa"/>
              <w:end w:w="120" w:type="dxa"/>
            </w:tcMar>
          </w:tcPr>
          <w:p>
            <w:pPr>
              <w:spacing w:after="0"/>
            </w:pPr>
            <w:r>
              <w:rPr>
                <w:rFonts w:ascii="Calibri" w:hAnsi="Calibri" w:eastAsia="Microsoft YaHei"/>
                <w:b/>
                <w:i w:val="0"/>
                <w:color w:val="9B1C1C"/>
                <w:sz w:val="21"/>
              </w:rPr>
              <w:t xml:space="preserve">红线  </w:t>
            </w:r>
            <w:r>
              <w:rPr>
                <w:rFonts w:ascii="Calibri" w:hAnsi="Calibri" w:eastAsia="Microsoft YaHei"/>
                <w:b w:val="0"/>
                <w:i w:val="0"/>
                <w:color w:val="000000"/>
                <w:sz w:val="21"/>
              </w:rPr>
              <w:t>fault 会触发 Ring 0 页故障并停机，shutdown 会关闭 QEMU；这两个命令只能在全部主线完成后执行。</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i w:val="0"/>
        <w:color w:val="5B6573"/>
        <w:sz w:val="17"/>
      </w:rPr>
      <w:t>演示主线：启动 → 内核 → 用户态 → 文件系统 → GUI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i w:val="0"/>
        <w:color w:val="5B6573"/>
        <w:sz w:val="17"/>
      </w:rPr>
      <w:t>ORANGEOS v1.0｜答辩演示流程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Microsoft YaHei" w:hAnsi="Microsoft YaHei" w:eastAsia="Microsoft Ya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OrangeOS 完整答辩演示流程</dc:title>
  <dc:subject>现场操作顺序、讲解话术、观察点与故障兜底</dc:subject>
  <dc:creator>OrangeOS 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