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i w:val="0"/>
          <w:color w:val="2E74B5"/>
          <w:sz w:val="20"/>
        </w:rPr>
        <w:t>DEFENSE TECHNICAL GUIDE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0"/>
        </w:rPr>
        <w:t>OrangeOS 技术路线与答辩问题汇总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完整实现路径｜52个高频问题｜回答方法｜关键数字</w:t>
      </w:r>
    </w:p>
    <w:p>
      <w:pPr>
        <w:spacing w:before="1900"/>
        <w:jc w:val="center"/>
      </w:pPr>
      <w:r>
        <w:rPr>
          <w:rFonts w:ascii="Calibri" w:hAnsi="Calibri" w:eastAsia="Microsoft YaHei"/>
          <w:b w:val="0"/>
          <w:i w:val="0"/>
          <w:color w:val="5B6573"/>
          <w:sz w:val="20"/>
        </w:rPr>
        <w:t>答辩准备版｜2026-08-21</w:t>
      </w:r>
    </w:p>
    <w:p>
      <w:r>
        <w:br w:type="page"/>
      </w:r>
    </w:p>
    <w:p>
      <w:pPr>
        <w:pStyle w:val="Heading1"/>
      </w:pPr>
      <w:r>
        <w:t>一、项目技术路线总览</w:t>
      </w:r>
    </w:p>
    <w:p>
      <w:pPr>
        <w:spacing w:after="140"/>
        <w:ind w:left="360" w:right="360"/>
        <w:shd w:fill="F2F4F7"/>
      </w:pPr>
      <w:r>
        <w:rPr>
          <w:rFonts w:ascii="Consolas" w:hAnsi="Consolas" w:eastAsia="Consolas"/>
          <w:b w:val="0"/>
          <w:i w:val="0"/>
          <w:color w:val="0B2545"/>
          <w:sz w:val="18"/>
        </w:rPr>
        <w:t>BIOS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Boot Sector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Loader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32 位保护模式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GDT / IDT / PIC / PIT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内存管理与分页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进程调度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Ring 3 与系统调用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ATA 与 OrangeFS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Shell / Monitor / GUI / Games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8"/>
        </w:rPr>
        <w:t>16 项 QEMU 发布回归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一句话概括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OrangeOS 采用自底向上的技术路线，从启动、保护模式和中断开始，逐步建立内存、调度、Ring 3、系统调用和文件系统，最后通过 Shell、GUI 和自动测试组成一个可运行、可观察、可验证的操作系统闭环。</w:t>
            </w:r>
          </w:p>
        </w:tc>
      </w:tr>
    </w:tbl>
    <w:p>
      <w:pPr>
        <w:spacing w:after="0"/>
      </w:pPr>
    </w:p>
    <w:p>
      <w:pPr>
        <w:pStyle w:val="Heading2"/>
      </w:pPr>
      <w:r>
        <w:t>1. BIOS 与 Boot Sector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BIOS 将启动扇区加载到物理地址 0x7C00，并验证 0xAA55 签名。Boot Sector 初始化实模式段寄存器，使用 INT 13h 把第二阶段 Loader 读到 0x9000，然后转交控制权。由于启动扇区只有 512 字节，它只承担最小化引导。</w:t>
      </w:r>
    </w:p>
    <w:p>
      <w:pPr>
        <w:pStyle w:val="Heading2"/>
      </w:pPr>
      <w:r>
        <w:t>2. Loader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Loader 建立实模式栈，通过 BIOS E820 获取物理内存布局，使用 INT 13h Extensions 将 40 KiB 内核加载到 0x10000，播放启动视频，开启 A20，建立临时 GDT，设置 CR0.PE，并通过远跳转进入 32 位保护模式。</w:t>
      </w:r>
    </w:p>
    <w:p>
      <w:pPr>
        <w:pStyle w:val="Heading2"/>
      </w:pPr>
      <w:r>
        <w:t>3. 内核初始化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内核先关闭中断，建立正式 GDT/TSS 和内核栈，再依次初始化显示、IDT、PIC、PIT、物理页、分页、Ring 3 页面、Heap、OrangeFS 和进程调度，最后执行 sti。初始化顺序按依赖关系确定。</w:t>
      </w:r>
    </w:p>
    <w:p>
      <w:pPr>
        <w:pStyle w:val="Heading2"/>
      </w:pPr>
      <w:r>
        <w:t>4. GDT、IDT、PIC 与 PIT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GDT定义 Ring 0/Ring 3代码段、数据段和 TSS；IDT安装异常、IRQ和系统调用门；PIC把 IRQ 重映射到 0x20～0x2F；PIT设置为约100 Hz，为系统tick、抢占调度、Monitor和游戏刷新提供时间基准。</w:t>
      </w:r>
    </w:p>
    <w:p>
      <w:pPr>
        <w:pStyle w:val="Heading2"/>
      </w:pPr>
      <w:r>
        <w:t>5. 物理内存与分页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E820结果用于建立4 KiB物理页位图。分页模块建立页目录和页表、开启CR0.PG，并为用户代码、数据和栈设置用户权限映射。进程退出、kill或页故障后解除映射并归还页面。</w:t>
      </w:r>
    </w:p>
    <w:p>
      <w:pPr>
        <w:pStyle w:val="Heading2"/>
      </w:pPr>
      <w:r>
        <w:t>6. 内核 Heap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物理页管理解决整页分配，Heap在其上提供kmalloc/kfree，采用基础first-fit策略，满足较小内核对象的动态分配和释放复用。</w:t>
      </w:r>
    </w:p>
    <w:p>
      <w:pPr>
        <w:pStyle w:val="Heading2"/>
      </w:pPr>
      <w:r>
        <w:t>7. 进程与抢占式调度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PIT中断保存寄存器现场、增加tick、更新任务运行时间并调用调度器。调度器按时间片轮转选择下一任务，通过切换ESP到另一任务的寄存器帧，再由popad和iretd恢复执行。</w:t>
      </w:r>
    </w:p>
    <w:p>
      <w:pPr>
        <w:pStyle w:val="Heading2"/>
      </w:pPr>
      <w:r>
        <w:t>8. Ring 3 用户态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内核准备用户代码、数据、栈页面及用户段选择子，并由TSS提供特权级切换使用的Ring 0栈。用户程序不能直接操作页表、磁盘和VGA，只能通过受控系统调用请求服务。</w:t>
      </w:r>
    </w:p>
    <w:p>
      <w:pPr>
        <w:pStyle w:val="Heading2"/>
      </w:pPr>
      <w:r>
        <w:t>9. int 0x80 系统调用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IDT中0x80门的DPL设为3，允许Ring 3调用。当前支持状态查询、SYS_EXIT和SYS_WRITE。SYS_WRITE校验调用来源、用户地址和长度，再复制到最多127字节的内核缓冲区后输出。</w:t>
      </w:r>
    </w:p>
    <w:p>
      <w:pPr>
        <w:pStyle w:val="Heading2"/>
      </w:pPr>
      <w:r>
        <w:t>10. 用户态异常隔离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runfault让PID 4访问未映射地址0x50000000。页故障处理器读取CR2、错误码和故障前CS；若来自Ring 3，仅标记进程FAULTED并回收资源，若来自Ring 0则保护性停机。</w:t>
      </w:r>
    </w:p>
    <w:p>
      <w:pPr>
        <w:pStyle w:val="Heading2"/>
      </w:pPr>
      <w:r>
        <w:t>11. ATA PIO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内核通过端口设置LBA和扇区参数、发送读写命令、轮询状态并传输数据，为OrangeFS持久化和用户程序加载提供底层磁盘服务。</w:t>
      </w:r>
    </w:p>
    <w:p>
      <w:pPr>
        <w:pStyle w:val="Heading2"/>
      </w:pPr>
      <w:r>
        <w:t>12. OrangeFS v8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文件系统使用目录项、32位扇区位图和可变extent。主目录位于LBA 82，数据区为83～114，备份目录位于115。主备目录带版本号和校验，文件内容有16位校验，支持CRUD、跨扇区文件和损坏拒绝。</w:t>
      </w:r>
    </w:p>
    <w:p>
      <w:pPr>
        <w:pStyle w:val="Heading2"/>
      </w:pPr>
      <w:r>
        <w:t>13. OEX2 用户程序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OEX2包含入口偏移、代码长度、校验和和机器码。exec先验证OrangeFS数据，再验证OEX2格式，动态分配用户页面，创建PID 4，在Ring 3运行，示例通过SYS_WRITE输出并以退出码42结束。</w:t>
      </w:r>
    </w:p>
    <w:p>
      <w:pPr>
        <w:pStyle w:val="Heading2"/>
      </w:pPr>
      <w:r>
        <w:t>14. Shell、Monitor与GUI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Shell支持命令、历史、Tab补全、长行换行和PageUp/PageDown。Monitor展示PID、内存和任务CPU占比。GUI文件管理器和游戏复用键盘中断、PIT、VGA和OrangeFS，作为底层模块协同工作的综合验证。</w:t>
      </w:r>
    </w:p>
    <w:p>
      <w:pPr>
        <w:pStyle w:val="Heading2"/>
      </w:pPr>
      <w:r>
        <w:t>15. 测试与发布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make test-release顺序执行16项QEMU回归，覆盖启动、终端、GUI、Ring 3、异常隔离、资源回收、OEX2、跨扇区文件、位图、双目录恢复和数据校验。测试包含动态状态比较与磁盘故障注入。</w:t>
      </w:r>
    </w:p>
    <w:p>
      <w:pPr>
        <w:pStyle w:val="Heading1"/>
      </w:pPr>
      <w:r>
        <w:t>二、答辩高频问题与参考回答</w:t>
      </w:r>
    </w:p>
    <w:p>
      <w:pPr>
        <w:pStyle w:val="Heading2"/>
      </w:pPr>
      <w:r>
        <w:t>A. 项目整体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1. 为什么选择操作系统作为项目？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操作系统能把计算机组成、汇编、数据结构和软件工程联系起来。这个项目把启动、中断、内存、调度、文件系统和用户态等抽象概念落实成一条真实运行链路。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2. 项目的核心成果是什么？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核心成果不是GUI，而是从BIOS启动到Ring 3用户程序执行的完整闭环，并具备分页、系统调用、异常隔离、文件持久化和自动回归验证。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3. 哪些部分是自己实现的？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Boot Sector、Loader、保护模式入口、GDT、IDT、PIC、PIT、键盘中断、分页、内存分配、调度、Ring 3、系统调用、ATA PIO、OrangeFS、Shell、Monitor和GUI均在项目源码中实现；NASM、GNU ld和QEMU是构建与运行工具。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4. 项目最大的难点是什么？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跨特权级切换和异常处理最难，因为同时涉及GDT、TSS、IDT、页权限、CPU压栈格式和调度上下文；任何栈偏移或权限位错误都可能导致三重故障。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5. 项目最大的亮点是什么？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Ring 3程序可从文件系统加载并通过系统调用输出；用户态页故障只终止用户进程；OrangeFS具备双目录恢复和数据校验；关键路径均有QEMU自动测试。</w:t>
      </w:r>
    </w:p>
    <w:p>
      <w:pPr>
        <w:pStyle w:val="Heading2"/>
      </w:pPr>
      <w:r>
        <w:t>B. 启动与保护模式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6. BIOS启动后第一步做什么？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BIOS读取启动磁盘第一个扇区到0x7C00，验证末尾0xAA55，然后执行Boot Sector。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7. 为什么需要两阶段引导？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Boot Sector只有512字节，只负责加载Loader；Loader再完成内存检测、内核加载、视频播放和保护模式切换。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8. 为什么内核放在0x10000？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该位置避开低地址BIOS数据区、引导程序和Loader，并方便用实模式地址1000:0000装载，链接地址也保持一致。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9. 为什么开启A20？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不开启时超过1 MiB的地址可能回绕；开启后才能可靠访问更高物理内存。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10. 为什么设置CR0.PE后还要远跳转？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远跳转用于重新加载CS并刷新预取队列，使CPU真正使用GDT中的32位代码段。</w:t>
      </w:r>
    </w:p>
    <w:p>
      <w:pPr>
        <w:pStyle w:val="Heading2"/>
      </w:pPr>
      <w:r>
        <w:t>C. 中断系统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11. GDT和IDT有什么区别？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GDT描述代码段、数据段、权限级和TSS；IDT描述发生中断或异常时跳转到哪个处理入口。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12. 为什么重映射PIC？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BIOS默认IRQ向量与CPU异常向量冲突，映射到0x20之后可将硬件中断与异常分开。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13. 为什么发送EOI？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EOI通知PIC当前中断已完成，否则后续同级中断可能无法送达。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14. 中断门和陷阱门有什么区别？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中断门进入时自动清IF，陷阱门不清IF；项目使用中断门以简化嵌套处理。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15. 为什么int 0x80可以由Ring 3调用？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因为IDT中0x80门的DPL设为3；其他普通门DPL为0，用户程序不能主动调用。</w:t>
      </w:r>
    </w:p>
    <w:p>
      <w:pPr>
        <w:pStyle w:val="Heading2"/>
      </w:pPr>
      <w:r>
        <w:t>D. 调度与进程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16. 什么是抢占式调度？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任务不需要主动交出CPU，时钟中断会定期打断当前任务，由内核保存上下文并切换。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17. 上下文保存什么？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包括通用寄存器、EIP、CS、EFLAGS和栈状态；跨特权级时CPU还保存用户ESP和SS。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18. 为什么切换ESP就能切换任务？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每个任务栈里保存完整寄存器现场；切到另一现场的ESP，再恢复寄存器和iretd即可继续该任务。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19. 当前调度算法是什么？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时间片轮转，适合小规模教学系统，公平且简单，但没有优先级和动态负载调整。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20. Monitor的CPU占比准确吗？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它按任务累计tick计算，是教学型近似统计，不等同于现代OS的硬件性能计数器。</w:t>
      </w:r>
    </w:p>
    <w:p>
      <w:pPr>
        <w:pStyle w:val="Heading2"/>
      </w:pPr>
      <w:r>
        <w:t>E. 内存与分页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21. 为什么页面是4 KiB？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4 KiB是32位x86非PAE分页的标准页大小，页表和硬件权限检查均以此为粒度。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22. 页面分配和Heap有什么区别？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页面分配管理4 KiB物理页；Heap管理更小的内核对象，减少整页浪费。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23. 如何验证用户页面没有泄漏？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进程启动前、运行中、退出后的memmap应为N、N+3、N，自动测试也会比较这三个数。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24. 页表如何隔离Ring 3？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用户页面设置User权限，内核页面保持Supervisor权限；CPL3访问内核页会触发页故障。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25. 什么是恒等映射？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虚拟地址与物理地址相同，用于简化早期内核启用分页前后的地址连续性。</w:t>
      </w:r>
    </w:p>
    <w:p>
      <w:pPr>
        <w:pStyle w:val="Heading2"/>
      </w:pPr>
      <w:r>
        <w:t>F. Ring 3与系统调用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26. Ring 0和Ring 3是什么？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Ring 0是最高权限内核态，Ring 3是受限制用户态；用户程序必须通过系统调用请求内核服务。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27. TSS有什么作用？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主要保存Ring 0的SS0和ESP0，使Ring 3发生中断或系统调用时CPU自动切换到可信内核栈。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28. 为什么不能相信用户地址？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用户可能传入未映射、越界或内核区域地址，直接使用会造成崩溃或权限绕过。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29. 为什么复制到内核缓冲区？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复制确保内核使用稳定受控的数据，并通过长度上限避免持续访问不可信用户内存。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30. 为什么不用sysenter？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int 0x80更直观，便于展示IDT、DPL和特权级切换；sysenter更快但配置与返回路径更复杂。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31. 用户态页故障后如何继续？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故障进程不再返回原指令；内核标记FAULTED、回收页面并切换到其他任务的寄存器现场。</w:t>
      </w:r>
    </w:p>
    <w:p>
      <w:pPr>
        <w:pStyle w:val="Heading2"/>
      </w:pPr>
      <w:r>
        <w:t>G. 文件系统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32. 为什么设计OrangeFS？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为了在可控规模内理解目录、分配、持久化和恢复，先完成完整闭环，而不是直接实现复杂的FAT或ext。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33. 什么是extent？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extent是一段连续磁盘扇区，目录项记录起始扇区和长度。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34. 为什么使用位图？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位图快速表示每个数据扇区是否已用，创建、扩展和删除时据此分配与回收。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35. 为什么先写备份再写主目录？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发生中途失败时，有机会保留旧主目录或新备份；启动时通过校验和版本号选择有效副本。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36. 双目录是否绝对抗断电？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不是。它提高恢复能力，但不是事务日志或写时复制，不能保证所有硬件故障下的强一致性。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37. 目录校验和文件校验有什么区别？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目录校验保护文件名、位图和extent等元数据；文件校验保护文件内容。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38. 为什么单文件最多1023字节？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当前演示布局允许单文件最多两个扇区，并为文本终止符预留空间，这是教学版本限制。</w:t>
      </w:r>
    </w:p>
    <w:p>
      <w:pPr>
        <w:pStyle w:val="Heading2"/>
      </w:pPr>
      <w:r>
        <w:t>H. OEX2与程序加载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39. 为什么不用ELF？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OEX2结构简单，能在有限代码量中完整实现格式验证、校验、页面分配、装载和执行；ELF的段和重定位更复杂。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40. 如何防止损坏程序执行？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先验证OrangeFS文件数据，再检查OEX2魔数、长度和代码校验，任一步失败都拒绝创建进程。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41. 退出码42有什么意义？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42只是容易识别的演示值，重点是用户程序可通过SYS_EXIT把结果传回内核并由ps观察。</w:t>
      </w:r>
    </w:p>
    <w:p>
      <w:pPr>
        <w:pStyle w:val="Heading2"/>
      </w:pPr>
      <w:r>
        <w:t>I. GUI与应用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42. GUI是核心创新吗？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不是，核心是内核机制；GUI用于综合验证显示、输入、定时器和文件系统协同。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43. GUI有鼠标和窗口系统吗？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当前是VGA彩色桌面和键盘交互，还不是完整窗口系统，也未实现鼠标驱动。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44. 游戏能证明什么？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游戏需要定时刷新、实时键盘、显示更新、状态管理和返回Shell，可综合验证多个底层模块。</w:t>
      </w:r>
    </w:p>
    <w:p>
      <w:pPr>
        <w:pStyle w:val="Heading2"/>
      </w:pPr>
      <w:r>
        <w:t>J. 测试与工程质量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45. 如何证明不是硬编码输出？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现场可改变页面、进程和文件状态；自动测试还会比较动态数值并篡改磁盘进行故障注入。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46. 为什么使用QEMU快照？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快照测试不写回基础镜像，保证每次测试从相同状态开始，避免相互污染。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47. 16项测试是否完全覆盖？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不是，覆盖主要功能和关键回归，但仍缺少更细单元测试、随机压力和长期运行测试。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48. 测试通过是否代表没有Bug？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不能，只能证明已覆盖场景符合预期；未覆盖边界、异常时序和硬件差异仍可能存在问题。</w:t>
      </w:r>
    </w:p>
    <w:p>
      <w:pPr>
        <w:pStyle w:val="Heading2"/>
      </w:pPr>
      <w:r>
        <w:t>K. 局限与规划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49. 当前最大限制是什么？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地址空间、进程模型、文件系统容量和可执行格式较简化，主要使用汇编也增加维护成本。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50. 下一步优先做什么？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优先实现每进程独立页表，其次是ELF32和稳定用户态ABI，再扩展文件描述符与用户态Shell。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51. 为什么不先做网络或多核？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网络和多核会引入驱动、同步和并发复杂度，应先完善进程地址空间和系统调用基础。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52. 如果重构会怎么做？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2E74B5"/>
          <w:sz w:val="21"/>
        </w:rPr>
        <w:t>参考回答：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保留启动、异常入口和上下文切换等底层汇编，将调度策略、文件系统、内存策略和应用逻辑逐步迁移到C。</w:t>
      </w:r>
    </w:p>
    <w:p>
      <w:pPr>
        <w:pStyle w:val="Heading1"/>
      </w:pPr>
      <w:r>
        <w:t>三、回答问题的原则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不夸大：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说明这是教学型操作系统，验证核心机制，但不宣称达到Linux或生产级水平。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先结论后机制：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先用一句话回答，再解释寄存器、数据结构或执行流程。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明确边界：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没有实现的功能直接说明，并指出现有架构如何扩展。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把界面引回底层：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GUI和游戏的价值在于证明键盘、定时器、VGA和文件系统协同。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用动态证据：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优先引用memmap变化、PID状态、退出码、重启持久化和故障注入结果。</w:t>
      </w:r>
    </w:p>
    <w:p>
      <w:pPr>
        <w:pStyle w:val="Heading1"/>
      </w:pPr>
      <w:r>
        <w:t>四、必须记住的关键数字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0x7C00：Boot Sector加载地址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0x9000：Loader加载地址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0x10000：Kernel入口地址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0x20 / 0x21：IRQ0 / IRQ1映射向量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0x80：系统调用向量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约100 Hz：PIT频率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4 KiB：物理页和分页粒度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PID 4：独立用户进程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0x50000000：用户态故障演示地址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127字节：SYS_WRITE内核缓冲区上限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42：demo.oex退出码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LBA 82：OrangeFS主目录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LBA 83～114：OrangeFS数据区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LBA 115：OrangeFS备份目录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16项：发布回归数量</w:t>
      </w:r>
    </w:p>
    <w:p>
      <w:pPr>
        <w:pStyle w:val="Heading1"/>
      </w:pPr>
      <w:r>
        <w:t>五、最终总结话术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可直接说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OrangeOS采用自底向上的技术路线，从BIOS引导、保护模式和中断系统开始，逐步建立物理内存、分页、调度、Ring 3、系统调用、ATA和OrangeFS，最后用Shell、GUI和自动测试把各模块组成一个完整闭环。它目前仍是教学型系统，但已经能够真实启动、执行用户程序、隔离用户故障、持久化文件并通过16项QEMU回归验证。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B6573"/>
        <w:sz w:val="17"/>
      </w:rPr>
      <w:t>OrangeOS 答辩准备资料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B6573"/>
        <w:sz w:val="17"/>
      </w:rPr>
      <w:t>ORANGEOS v1.0｜技术路线与答辩问答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OrangeOS 技术路线与答辩问题汇总</dc:title>
  <dc:subject>完整技术路线、52个高频答辩问题与回答方法</dc:subject>
  <dc:creator>OrangeOS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