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A1" w:rsidRPr="004E7F05" w:rsidRDefault="00BD13CF" w:rsidP="004E7F05">
      <w:pPr>
        <w:pStyle w:val="Tittel"/>
        <w:rPr>
          <w:sz w:val="48"/>
          <w:szCs w:val="48"/>
        </w:rPr>
      </w:pPr>
      <w:r w:rsidRPr="004E7F05">
        <w:rPr>
          <w:sz w:val="48"/>
          <w:szCs w:val="48"/>
        </w:rPr>
        <w:t xml:space="preserve">Forslag til </w:t>
      </w:r>
      <w:r w:rsidR="004E7F05">
        <w:rPr>
          <w:sz w:val="48"/>
          <w:szCs w:val="48"/>
        </w:rPr>
        <w:t xml:space="preserve">endring </w:t>
      </w:r>
      <w:r w:rsidRPr="004E7F05">
        <w:rPr>
          <w:sz w:val="48"/>
          <w:szCs w:val="48"/>
        </w:rPr>
        <w:t>i bruk av UniØkonomi</w:t>
      </w:r>
    </w:p>
    <w:p w:rsidR="00BD13CF" w:rsidRDefault="00BD13CF" w:rsidP="00BD13CF"/>
    <w:p w:rsidR="00BD13CF" w:rsidRDefault="00064B3B" w:rsidP="00F1099E">
      <w:pPr>
        <w:pStyle w:val="Overskrift1"/>
      </w:pPr>
      <w:r w:rsidRPr="004E7F05">
        <w:rPr>
          <w:rStyle w:val="Overskrift1Tegn"/>
        </w:rPr>
        <w:t>Bakgrunn</w:t>
      </w:r>
      <w:r>
        <w:t>:</w:t>
      </w:r>
    </w:p>
    <w:p w:rsidR="00064B3B" w:rsidRDefault="00064B3B" w:rsidP="00BD13CF">
      <w:r>
        <w:t>I dag har vi 56 lisenser og supportavtaler for regnskapsmodulen, 10 supportavtaler og lisenser for fakturamodulen og 2 lisenser og supportavtaler for lønnsmodulen.</w:t>
      </w:r>
    </w:p>
    <w:p w:rsidR="00064B3B" w:rsidRDefault="00064B3B" w:rsidP="00BD13CF">
      <w:r>
        <w:t>Enhetspriser for regnskapsmodulen er 94 (61,50 lisens, 32,50 support), faktura 89 (56,50 + 32,50) og lønn 115 (82,50 + 32,50). De faktureres i halvåret, så vi ender opp på hhv. 31584,-, 5340,-, 1380,</w:t>
      </w:r>
      <w:r w:rsidR="004909FC">
        <w:t>-. Alle</w:t>
      </w:r>
      <w:r w:rsidR="005D67BA">
        <w:t xml:space="preserve"> prisene er etter 50% rabatt etter avtalen med UniMicro.</w:t>
      </w:r>
    </w:p>
    <w:p w:rsidR="00064B3B" w:rsidRDefault="00064B3B" w:rsidP="00BD13CF">
      <w:r>
        <w:t>(Håper virkelig jeg fikk tallene rett nå)</w:t>
      </w:r>
    </w:p>
    <w:p w:rsidR="00064B3B" w:rsidRDefault="00064B3B" w:rsidP="00BD13CF">
      <w:r>
        <w:t>En kjapp spørrerunde blant kassererne viser at det i dag bare er 9 stk</w:t>
      </w:r>
      <w:r w:rsidR="004909FC">
        <w:t>.</w:t>
      </w:r>
      <w:r>
        <w:t xml:space="preserve"> som bruker regnskapsprogrammet hjemme, og vi har fire arbe</w:t>
      </w:r>
      <w:r w:rsidR="004E7F05">
        <w:t>idsstasjoner på kontoret, og i dag er det i uni registrert at hele 36 lisenser er tatt i bruk/aktiverte. Lisenser knyttes til bruker eller arbeidsstasjon etter førstemann-til-mølla-prinsippet, og de har tydeligvis en tendens til å hope seg opp, da en av de aktiverte lisensene ikke har sett pålogging siden 2013.</w:t>
      </w:r>
    </w:p>
    <w:p w:rsidR="004E7F05" w:rsidRDefault="004E7F05" w:rsidP="00BD13CF">
      <w:r>
        <w:t>De fleste brukerne har bare tilgang til regnskapsmodulen.</w:t>
      </w:r>
    </w:p>
    <w:p w:rsidR="004E7F05" w:rsidRDefault="004E7F05" w:rsidP="00BD13CF">
      <w:r>
        <w:t>Fakturamodulen har vi som sagt 10 lisenser for, med 8 brukere tildelt tilgang, så 8 brukere med tilknyttet lisens. 4 av de bruker ikke modulen i et særlig omfang (type 5-6 fordringer i året).</w:t>
      </w:r>
    </w:p>
    <w:p w:rsidR="004E7F05" w:rsidRDefault="004E7F05" w:rsidP="00BD13CF">
      <w:r>
        <w:t>Lønnsmodulene er av meg ikke oppe for vurdering, siden hytta helst skal ha den, og det kan være greit å ha en ekstra i bakhånd.</w:t>
      </w:r>
    </w:p>
    <w:p w:rsidR="004E7F05" w:rsidRDefault="004E7F05" w:rsidP="00BD13CF">
      <w:r>
        <w:t>På regnskapsmodulen burde det være mulig å kutte ut flere av lisensene, og en endring i praksis for fakturamodulen kan gi både flere grupper muligheten til modulen og samtidig gi oss muligheten til å redusere antall lisenser.</w:t>
      </w:r>
    </w:p>
    <w:p w:rsidR="007223BB" w:rsidRDefault="007223BB" w:rsidP="00BD13CF">
      <w:r>
        <w:t>Kanskje greit med en presisering der «klient»</w:t>
      </w:r>
      <w:r w:rsidR="00F1099E">
        <w:t xml:space="preserve"> er.. effektivt samlingen med regnskap, for oss sortert etter grupper.</w:t>
      </w:r>
    </w:p>
    <w:p w:rsidR="004E7F05" w:rsidRDefault="004E7F05" w:rsidP="00BD13CF"/>
    <w:p w:rsidR="004E7F05" w:rsidRDefault="004E7F05" w:rsidP="004E7F05">
      <w:pPr>
        <w:pStyle w:val="Overskrift1"/>
      </w:pPr>
      <w:r>
        <w:t>Forslag:</w:t>
      </w:r>
    </w:p>
    <w:p w:rsidR="00F1099E" w:rsidRPr="00F1099E" w:rsidRDefault="00F1099E" w:rsidP="00F1099E">
      <w:pPr>
        <w:pStyle w:val="Overskrift2"/>
      </w:pPr>
      <w:r>
        <w:t>Regnskapsmodulen</w:t>
      </w:r>
    </w:p>
    <w:p w:rsidR="004E7F05" w:rsidRDefault="004E7F05" w:rsidP="004E7F05">
      <w:r>
        <w:t xml:space="preserve">Kutte antall lisenser og støtteavtaler for regnskapsmodulen fra 56 til 30, til en innsparing på 14664,-, med forbehold om </w:t>
      </w:r>
      <w:r w:rsidR="005D67BA">
        <w:t xml:space="preserve">at vi beholder samme enhetspris, eller vi fortsetter å ha en innsparing på en ev. ny enhetspris. </w:t>
      </w:r>
    </w:p>
    <w:p w:rsidR="005D67BA" w:rsidRDefault="005D67BA" w:rsidP="004E7F05">
      <w:r>
        <w:t>I verste fall blir det noen kasserere som ikke får muligheten til å bruke regnskapsprogrammet hjemme, som i og for seg er uheldig, men siden brorparten av kassererne uansett bruker muligheten på kontoret ser jeg ikke dette problemet som særlig stort i omfang.</w:t>
      </w:r>
    </w:p>
    <w:p w:rsidR="005D67BA" w:rsidRDefault="005D67BA" w:rsidP="004E7F05">
      <w:r>
        <w:t>For innsparingen kunne vi uansett kjøpt inn to nye pcer og bedret kapasiteten på kontoret som en engangsinvestering.</w:t>
      </w:r>
    </w:p>
    <w:p w:rsidR="005D67BA" w:rsidRDefault="005D67BA" w:rsidP="004E7F05"/>
    <w:p w:rsidR="005D67BA" w:rsidRDefault="00F1099E" w:rsidP="00F1099E">
      <w:pPr>
        <w:pStyle w:val="Overskrift2"/>
      </w:pPr>
      <w:r>
        <w:lastRenderedPageBreak/>
        <w:t>Fakturamodulen</w:t>
      </w:r>
    </w:p>
    <w:p w:rsidR="005D67BA" w:rsidRDefault="005D67BA" w:rsidP="004E7F05">
      <w:r>
        <w:t xml:space="preserve">Jeg foreslår vi setter opp </w:t>
      </w:r>
      <w:r w:rsidRPr="002F00B3">
        <w:rPr>
          <w:b/>
        </w:rPr>
        <w:t>en</w:t>
      </w:r>
      <w:r>
        <w:t xml:space="preserve"> fakturabruker, og knytter modullisensen opp til denne brukeren, og knytter klienter opp mot </w:t>
      </w:r>
      <w:r w:rsidR="002F00B3">
        <w:t>brukeren</w:t>
      </w:r>
      <w:r>
        <w:t xml:space="preserve"> etter hvert som kasserere ber om muligheten, og satse</w:t>
      </w:r>
      <w:r w:rsidR="002F00B3">
        <w:t>r</w:t>
      </w:r>
      <w:r>
        <w:t xml:space="preserve"> på at folk er såpass voksne og ansvarlige at de ikke går inn i andre gruppers klienter og roter med deres regnskap.</w:t>
      </w:r>
      <w:r>
        <w:br/>
        <w:t>Påloggingsinfo for brukeren kan gjerne også roteres en-to ganger i året for å tvinge kassererne til å melde ifra at de fortsatt bruker den.</w:t>
      </w:r>
    </w:p>
    <w:p w:rsidR="005D67BA" w:rsidRDefault="005D67BA" w:rsidP="004E7F05">
      <w:r>
        <w:t>Andre tilganger til modulen kan tildeles til utvalgte kasserere der de har skjellig grunn til å faktisk ha den.</w:t>
      </w:r>
    </w:p>
    <w:p w:rsidR="007223BB" w:rsidRDefault="007223BB" w:rsidP="004E7F05">
      <w:r>
        <w:t xml:space="preserve">Tanken er å </w:t>
      </w:r>
      <w:r w:rsidR="00F1099E">
        <w:t>få et</w:t>
      </w:r>
      <w:r w:rsidR="002F00B3">
        <w:t xml:space="preserve"> behov for</w:t>
      </w:r>
      <w:r>
        <w:t xml:space="preserve"> </w:t>
      </w:r>
      <w:r w:rsidR="000519EA">
        <w:t>færre</w:t>
      </w:r>
      <w:r w:rsidR="002F00B3">
        <w:t xml:space="preserve"> lisenser</w:t>
      </w:r>
      <w:r w:rsidR="005D67BA">
        <w:t xml:space="preserve"> og samtidig gi flere </w:t>
      </w:r>
      <w:r w:rsidR="002F00B3">
        <w:t>grupper</w:t>
      </w:r>
      <w:r w:rsidR="005D67BA">
        <w:t xml:space="preserve"> muligheten til å bruke fakturamodulen. Modulen har fordelen at den går direkte sammen med regnskapsprogrammet og lager også skikkelig faktura. ..det er litt varierende praksis, og ikke alle er nødvendigvis gyldige etter formalkrav.</w:t>
      </w:r>
    </w:p>
    <w:p w:rsidR="00F1099E" w:rsidRDefault="00F1099E" w:rsidP="004E7F05">
      <w:r>
        <w:t xml:space="preserve">For underholdningen skyld, en presisering; brukere kan ha tilgang til flere klienter, slik som f.eks administratorbrukeren som har tilgang til </w:t>
      </w:r>
      <w:r>
        <w:rPr>
          <w:i/>
        </w:rPr>
        <w:t>alle</w:t>
      </w:r>
      <w:r>
        <w:t xml:space="preserve"> klientene, og alle gruppebrukerne som har tilgang til båe gruppeklienten og forsøksklienten. Klient kan velges ved pålogging.</w:t>
      </w:r>
    </w:p>
    <w:p w:rsidR="00F1099E" w:rsidRDefault="00F1099E" w:rsidP="004E7F05"/>
    <w:p w:rsidR="00F1099E" w:rsidRDefault="00F1099E" w:rsidP="00F1099E">
      <w:pPr>
        <w:pStyle w:val="Overskrift2"/>
      </w:pPr>
      <w:r>
        <w:t>Bilagsnummerering</w:t>
      </w:r>
    </w:p>
    <w:p w:rsidR="00F1099E" w:rsidRDefault="00F1099E" w:rsidP="00F1099E">
      <w:r>
        <w:t>I dag er praksis litt diffus, og planen etter kassererveiledningen blir ikke fulgt opp for godt, siden gruppekassererne gjør litt akkurat som de vil.</w:t>
      </w:r>
    </w:p>
    <w:p w:rsidR="00F1099E" w:rsidRDefault="00F1099E" w:rsidP="00F1099E">
      <w:r>
        <w:t>Jeg foreslår vi atter prøver systemet med egne nummerserier for gruppene, alle av formen (klientnr. fra uni – 1) *10 000. Slik at f.eks Dans med klientnr. 11 har serien [100 001, 19 9999], Bandy med nr 5, [50 001, 59 999].</w:t>
      </w:r>
    </w:p>
    <w:p w:rsidR="00F1099E" w:rsidRDefault="00F1099E" w:rsidP="00F1099E">
      <w:r>
        <w:t xml:space="preserve">Deretter en ordning under som fortsetter formen med fra kontaktkassenummereringen, der kontantkassebilag går i 3000-serien, og et </w:t>
      </w:r>
      <w:r w:rsidR="00554A2E">
        <w:t xml:space="preserve">i </w:t>
      </w:r>
      <w:r>
        <w:t xml:space="preserve">tillegg der </w:t>
      </w:r>
      <w:r>
        <w:rPr>
          <w:i/>
        </w:rPr>
        <w:t>fakturabilagsserien</w:t>
      </w:r>
      <w:r>
        <w:t xml:space="preserve"> går fra 5001</w:t>
      </w:r>
      <w:r w:rsidR="00D85BED">
        <w:t>, og ev. også en serie for grupper med flere bankkontoer.</w:t>
      </w:r>
    </w:p>
    <w:p w:rsidR="00D85BED" w:rsidRDefault="00D85BED" w:rsidP="00F1099E">
      <w:r>
        <w:t>F.eks ville dans endt opp med -</w:t>
      </w:r>
      <w:r>
        <w:br/>
        <w:t>Første bilag for regnskap</w:t>
      </w:r>
      <w:r>
        <w:tab/>
        <w:t>100 001</w:t>
      </w:r>
      <w:r>
        <w:br/>
        <w:t>Første bilag for kontantkasse</w:t>
      </w:r>
      <w:r>
        <w:tab/>
        <w:t>103 001</w:t>
      </w:r>
      <w:r>
        <w:br/>
        <w:t>Første bilag for faktura</w:t>
      </w:r>
      <w:r>
        <w:tab/>
      </w:r>
      <w:r>
        <w:tab/>
        <w:t>105 001</w:t>
      </w:r>
      <w:r>
        <w:br/>
        <w:t>Første bilag for gulvfondskonto</w:t>
      </w:r>
      <w:r>
        <w:tab/>
        <w:t>107 001</w:t>
      </w:r>
    </w:p>
    <w:p w:rsidR="00D85BED" w:rsidRPr="00D85BED" w:rsidRDefault="00D85BED" w:rsidP="00F1099E">
      <w:r>
        <w:rPr>
          <w:i/>
        </w:rPr>
        <w:t>UniØkonomi kan lett stilles inn til å fylle inn og følge nummerseriene selv.</w:t>
      </w:r>
      <w:r>
        <w:rPr>
          <w:i/>
        </w:rPr>
        <w:br/>
        <w:t xml:space="preserve">Dette </w:t>
      </w:r>
      <w:r w:rsidRPr="00D85BED">
        <w:rPr>
          <w:b/>
          <w:i/>
        </w:rPr>
        <w:t>burde</w:t>
      </w:r>
      <w:r>
        <w:rPr>
          <w:i/>
        </w:rPr>
        <w:t xml:space="preserve"> ikke belaste kassererne unødig.</w:t>
      </w:r>
    </w:p>
    <w:p w:rsidR="00D85BED" w:rsidRDefault="00D85BED" w:rsidP="00F1099E">
      <w:r>
        <w:t>Jeg skal svelge en pakke rosinboller hel hvis en av gruppene klarer å få over 998 bilag på kassa, faktura, eller særvilkårskontoer. Ansvarlig kasserer burde for øvrig også få seg en smekk.</w:t>
      </w:r>
    </w:p>
    <w:p w:rsidR="004909FC" w:rsidRDefault="004909FC" w:rsidP="00F1099E"/>
    <w:p w:rsidR="004909FC" w:rsidRPr="00F1099E" w:rsidRDefault="004909FC" w:rsidP="00F1099E">
      <w:r>
        <w:t>Setter forslaget ut nå, så det kan vurderes litt før jul</w:t>
      </w:r>
      <w:r w:rsidR="005E6996">
        <w:t>. D</w:t>
      </w:r>
      <w:r>
        <w:t>et beste ville vært om det er klart fra årsskifte, så ikke for mye må føres om skulle forslaget gå gjennom.</w:t>
      </w:r>
      <w:bookmarkStart w:id="0" w:name="_GoBack"/>
      <w:bookmarkEnd w:id="0"/>
    </w:p>
    <w:sectPr w:rsidR="004909FC" w:rsidRPr="00F10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CF"/>
    <w:rsid w:val="000519EA"/>
    <w:rsid w:val="00064B3B"/>
    <w:rsid w:val="002F00B3"/>
    <w:rsid w:val="004909FC"/>
    <w:rsid w:val="004E7F05"/>
    <w:rsid w:val="00554A2E"/>
    <w:rsid w:val="005D67BA"/>
    <w:rsid w:val="005E6996"/>
    <w:rsid w:val="0061507F"/>
    <w:rsid w:val="006314D6"/>
    <w:rsid w:val="007223BB"/>
    <w:rsid w:val="00A96F2B"/>
    <w:rsid w:val="00B41DCB"/>
    <w:rsid w:val="00BD13CF"/>
    <w:rsid w:val="00D85BED"/>
    <w:rsid w:val="00F1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09A81-6B98-47D5-8A2D-EF65EA38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D1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10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D13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E7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E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109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752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6</cp:revision>
  <dcterms:created xsi:type="dcterms:W3CDTF">2015-11-26T12:47:00Z</dcterms:created>
  <dcterms:modified xsi:type="dcterms:W3CDTF">2015-11-26T15:31:00Z</dcterms:modified>
</cp:coreProperties>
</file>