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Xin công ty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12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Sản phẩm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Sản phẩm cần sản xuất?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phần (Nguyên, vật liệu)?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bước hoạt động để đi vào sản xuất?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trúc chi phí. Chi phí sản phẩm? Chi phí định mức?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báo giá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Khách hàng?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Sản phẩm?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lượng?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Mua hàng: Nguyên phụ liệu?Vật tư? Số lượng? Thời gian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lực: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tin về các phòng ban? Nhân viên?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 hàng </w:t>
      </w:r>
    </w:p>
    <w:p w:rsidR="00000000" w:rsidDel="00000000" w:rsidP="00000000" w:rsidRDefault="00000000" w:rsidRPr="00000000" w14:paraId="0000000F">
      <w:pPr>
        <w:spacing w:before="120" w:line="240" w:lineRule="auto"/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rình bày quản lý sản xuất với Odoo ERP </w:t>
      </w:r>
    </w:p>
    <w:p w:rsidR="00000000" w:rsidDel="00000000" w:rsidP="00000000" w:rsidRDefault="00000000" w:rsidRPr="00000000" w14:paraId="00000010">
      <w:pPr>
        <w:spacing w:before="120" w:line="240" w:lineRule="auto"/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1. Tạo và quản lý BOM nhiều cấp</w:t>
      </w:r>
    </w:p>
    <w:p w:rsidR="00000000" w:rsidDel="00000000" w:rsidP="00000000" w:rsidRDefault="00000000" w:rsidRPr="00000000" w14:paraId="00000011">
      <w:pPr>
        <w:spacing w:before="120" w:line="240" w:lineRule="auto"/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2. Quản lý kế hoạch sản xuất </w:t>
      </w:r>
    </w:p>
    <w:p w:rsidR="00000000" w:rsidDel="00000000" w:rsidP="00000000" w:rsidRDefault="00000000" w:rsidRPr="00000000" w14:paraId="00000012">
      <w:pPr>
        <w:spacing w:before="120" w:line="240" w:lineRule="auto"/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3. Chuyển đổi các đơn hàng của Khách hàng thành các đơn hàng sản xuất.</w:t>
      </w:r>
    </w:p>
    <w:p w:rsidR="00000000" w:rsidDel="00000000" w:rsidP="00000000" w:rsidRDefault="00000000" w:rsidRPr="00000000" w14:paraId="00000013">
      <w:pPr>
        <w:spacing w:before="120" w:line="240" w:lineRule="auto"/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4. Quản lý nhu cầu nguyên vật liệu</w:t>
      </w:r>
    </w:p>
    <w:p w:rsidR="00000000" w:rsidDel="00000000" w:rsidP="00000000" w:rsidRDefault="00000000" w:rsidRPr="00000000" w14:paraId="00000014">
      <w:pPr>
        <w:spacing w:before="120" w:line="240" w:lineRule="auto"/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5. Đặt hàng và nhập kho nguyên liệu từ nhà cung cấp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="240" w:lineRule="auto"/>
        <w:ind w:left="72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="240" w:lineRule="auto"/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Vật tư chính: Giấy, tinh bột (pha hồ), mực in</w:t>
      </w:r>
    </w:p>
    <w:p w:rsidR="00000000" w:rsidDel="00000000" w:rsidP="00000000" w:rsidRDefault="00000000" w:rsidRPr="00000000" w14:paraId="00000017">
      <w:pPr>
        <w:spacing w:before="120" w:line="240" w:lineRule="auto"/>
        <w:ind w:left="0" w:firstLine="0"/>
        <w:rPr>
          <w:rFonts w:ascii="Times" w:cs="Times" w:eastAsia="Times" w:hAnsi="Times"/>
          <w:color w:val="050505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50505"/>
          <w:sz w:val="26"/>
          <w:szCs w:val="26"/>
          <w:rtl w:val="0"/>
        </w:rPr>
        <w:t xml:space="preserve"> Vật tư phụ: Các hóa chất pha hồ, mực, dây buộc, keo sữa dán thùng..</w:t>
      </w:r>
    </w:p>
    <w:p w:rsidR="00000000" w:rsidDel="00000000" w:rsidP="00000000" w:rsidRDefault="00000000" w:rsidRPr="00000000" w14:paraId="00000018">
      <w:pPr>
        <w:spacing w:before="120" w:line="240" w:lineRule="auto"/>
        <w:ind w:left="0" w:firstLine="0"/>
        <w:rPr>
          <w:rFonts w:ascii="Times" w:cs="Times" w:eastAsia="Times" w:hAnsi="Times"/>
          <w:color w:val="050505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50505"/>
          <w:sz w:val="26"/>
          <w:szCs w:val="26"/>
          <w:rtl w:val="0"/>
        </w:rPr>
        <w:t xml:space="preserve">Nguyên liệu, phụ liệu: Là từ giấy, hồ, mực....qua máy sóng tạo phôi, qua in in chi tiết hình ảnh, qua thành phẩm bế dán, hoàn thiện ra sp</w:t>
      </w:r>
    </w:p>
    <w:p w:rsidR="00000000" w:rsidDel="00000000" w:rsidP="00000000" w:rsidRDefault="00000000" w:rsidRPr="00000000" w14:paraId="00000019">
      <w:pPr>
        <w:spacing w:before="120" w:line="240" w:lineRule="auto"/>
        <w:ind w:left="0" w:firstLine="0"/>
        <w:rPr>
          <w:rFonts w:ascii="Times" w:cs="Times" w:eastAsia="Times" w:hAnsi="Times"/>
          <w:color w:val="050505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50505"/>
          <w:sz w:val="26"/>
          <w:szCs w:val="26"/>
          <w:rtl w:val="0"/>
        </w:rPr>
        <w:t xml:space="preserve">Tính giá thành thì phòng kế hoạch tính theo diện tích </w:t>
      </w:r>
    </w:p>
    <w:p w:rsidR="00000000" w:rsidDel="00000000" w:rsidP="00000000" w:rsidRDefault="00000000" w:rsidRPr="00000000" w14:paraId="0000001A">
      <w:pPr>
        <w:spacing w:before="120" w:line="240" w:lineRule="auto"/>
        <w:ind w:left="0" w:firstLine="0"/>
        <w:rPr>
          <w:rFonts w:ascii="Times" w:cs="Times" w:eastAsia="Times" w:hAnsi="Times"/>
          <w:color w:val="050505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50505"/>
          <w:sz w:val="26"/>
          <w:szCs w:val="26"/>
          <w:rtl w:val="0"/>
        </w:rPr>
        <w:t xml:space="preserve">Yêu cầu chất lượng thùng carton; Độ nén, độ bục, chống thấm...</w:t>
      </w:r>
    </w:p>
    <w:p w:rsidR="00000000" w:rsidDel="00000000" w:rsidP="00000000" w:rsidRDefault="00000000" w:rsidRPr="00000000" w14:paraId="0000001B">
      <w:pPr>
        <w:spacing w:before="120" w:line="240" w:lineRule="auto"/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50505"/>
          <w:sz w:val="26"/>
          <w:szCs w:val="26"/>
          <w:rtl w:val="0"/>
        </w:rPr>
        <w:t xml:space="preserve">Định mức tiêu hao nguyên vật liệu là theo dõi lấy trên nhóm loại sản phẩm theo 1 thời gian 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