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2AD68A" w14:textId="54D9AF8F" w:rsidR="00192DCE" w:rsidRDefault="00192DCE" w:rsidP="00350FBF">
      <w:pPr>
        <w:pStyle w:val="Heading2"/>
        <w:spacing w:after="240"/>
        <w:rPr>
          <w:sz w:val="28"/>
        </w:rPr>
      </w:pPr>
      <w:r w:rsidRPr="00350FBF">
        <w:rPr>
          <w:sz w:val="28"/>
        </w:rPr>
        <w:t xml:space="preserve">Apples and Oranges: </w:t>
      </w:r>
      <w:r w:rsidR="00C049FF" w:rsidRPr="00350FBF">
        <w:rPr>
          <w:sz w:val="28"/>
        </w:rPr>
        <w:t>Reviewing extraction of control characteristics</w:t>
      </w:r>
    </w:p>
    <w:p w14:paraId="7A2A7FBE" w14:textId="0BA93C5C" w:rsidR="0037275B" w:rsidRDefault="0037275B" w:rsidP="00B01DED">
      <w:pPr>
        <w:pStyle w:val="Heading3"/>
      </w:pPr>
      <w:r>
        <w:t>Characteristics of psychotherapy controls</w:t>
      </w:r>
    </w:p>
    <w:p w14:paraId="4B739E19" w14:textId="77777777" w:rsidR="0037275B" w:rsidRDefault="0037275B">
      <w:r>
        <w:t>For our 3</w:t>
      </w:r>
      <w:r w:rsidRPr="0037275B">
        <w:rPr>
          <w:vertAlign w:val="superscript"/>
        </w:rPr>
        <w:t>rd</w:t>
      </w:r>
      <w:r>
        <w:t xml:space="preserve"> aim, we assessed the extent to which control arms in psychotherapy trials matched the active intervention in ways such as number and frequency of sessions. The following variables were encoded for active and control arms:</w:t>
      </w:r>
    </w:p>
    <w:p w14:paraId="2D850B83" w14:textId="77777777" w:rsidR="00192DCE" w:rsidRPr="0037275B" w:rsidRDefault="00192DCE" w:rsidP="0037275B">
      <w:pPr>
        <w:pStyle w:val="ListParagraph"/>
        <w:numPr>
          <w:ilvl w:val="0"/>
          <w:numId w:val="6"/>
        </w:numPr>
      </w:pPr>
      <w:r w:rsidRPr="0037275B">
        <w:t>Number of hours of intervention.  </w:t>
      </w:r>
    </w:p>
    <w:p w14:paraId="64175FAD" w14:textId="77777777" w:rsidR="00192DCE" w:rsidRPr="0037275B" w:rsidRDefault="00192DCE" w:rsidP="0037275B">
      <w:pPr>
        <w:pStyle w:val="ListParagraph"/>
        <w:numPr>
          <w:ilvl w:val="0"/>
          <w:numId w:val="6"/>
        </w:numPr>
      </w:pPr>
      <w:r w:rsidRPr="0037275B">
        <w:t>Number of sessions</w:t>
      </w:r>
      <w:r w:rsidR="002B4F92">
        <w:t xml:space="preserve"> offered and attended</w:t>
      </w:r>
    </w:p>
    <w:p w14:paraId="6FBE6DCD" w14:textId="77777777" w:rsidR="00192DCE" w:rsidRPr="0037275B" w:rsidRDefault="00192DCE" w:rsidP="0037275B">
      <w:pPr>
        <w:pStyle w:val="ListParagraph"/>
        <w:numPr>
          <w:ilvl w:val="0"/>
          <w:numId w:val="6"/>
        </w:numPr>
      </w:pPr>
      <w:r w:rsidRPr="0037275B">
        <w:t>Therapist qualifications/expertise.  </w:t>
      </w:r>
    </w:p>
    <w:p w14:paraId="77873845" w14:textId="77777777" w:rsidR="00192DCE" w:rsidRPr="0037275B" w:rsidRDefault="00192DCE" w:rsidP="0037275B">
      <w:pPr>
        <w:pStyle w:val="ListParagraph"/>
        <w:numPr>
          <w:ilvl w:val="0"/>
          <w:numId w:val="6"/>
        </w:numPr>
      </w:pPr>
      <w:r w:rsidRPr="0037275B">
        <w:t>Format (e.g., group based, individual sessions).  </w:t>
      </w:r>
    </w:p>
    <w:p w14:paraId="1986B75D" w14:textId="77777777" w:rsidR="00192DCE" w:rsidRPr="0037275B" w:rsidRDefault="00192DCE" w:rsidP="0037275B">
      <w:pPr>
        <w:pStyle w:val="ListParagraph"/>
        <w:numPr>
          <w:ilvl w:val="0"/>
          <w:numId w:val="6"/>
        </w:numPr>
      </w:pPr>
      <w:r w:rsidRPr="0037275B">
        <w:t>Delivery (online vs face-to-face). </w:t>
      </w:r>
    </w:p>
    <w:p w14:paraId="60352DD8" w14:textId="77777777" w:rsidR="00192DCE" w:rsidRPr="0037275B" w:rsidRDefault="00192DCE" w:rsidP="0037275B">
      <w:pPr>
        <w:pStyle w:val="ListParagraph"/>
        <w:numPr>
          <w:ilvl w:val="0"/>
          <w:numId w:val="6"/>
        </w:numPr>
      </w:pPr>
      <w:r w:rsidRPr="0037275B">
        <w:t>Expectancy or perceived credibility of the intervention. </w:t>
      </w:r>
    </w:p>
    <w:p w14:paraId="732CA71C" w14:textId="77777777" w:rsidR="00192DCE" w:rsidRPr="0037275B" w:rsidRDefault="00192DCE" w:rsidP="0037275B">
      <w:pPr>
        <w:pStyle w:val="ListParagraph"/>
        <w:numPr>
          <w:ilvl w:val="0"/>
          <w:numId w:val="6"/>
        </w:numPr>
      </w:pPr>
      <w:r w:rsidRPr="0037275B">
        <w:t>Involvement of others (e.g. parents) in intervention.  </w:t>
      </w:r>
    </w:p>
    <w:p w14:paraId="1313CFBE" w14:textId="77777777" w:rsidR="00E14C25" w:rsidRPr="0037275B" w:rsidRDefault="00192DCE" w:rsidP="00E14C25">
      <w:pPr>
        <w:pStyle w:val="ListParagraph"/>
        <w:numPr>
          <w:ilvl w:val="0"/>
          <w:numId w:val="6"/>
        </w:numPr>
      </w:pPr>
      <w:r w:rsidRPr="0037275B">
        <w:t>Treatment fidelity / adherence to protocol.</w:t>
      </w:r>
    </w:p>
    <w:p w14:paraId="7A155528" w14:textId="77777777" w:rsidR="0037275B" w:rsidRDefault="0037275B" w:rsidP="00B01DED">
      <w:pPr>
        <w:pStyle w:val="Heading3"/>
      </w:pPr>
      <w:r>
        <w:t>Data Extraction &amp; Coding Procedure</w:t>
      </w:r>
    </w:p>
    <w:p w14:paraId="74596C83" w14:textId="164F2422" w:rsidR="00517AF6" w:rsidRPr="00B01DED" w:rsidRDefault="008C772D" w:rsidP="00B452FC">
      <w:r w:rsidRPr="00B01DED">
        <w:t>The variables above were encoded by Charlotte/Dayna and Despina/Giannis, and then both datasets were checked for agreement.</w:t>
      </w:r>
      <w:r w:rsidR="00517AF6" w:rsidRPr="00B01DED">
        <w:t xml:space="preserve"> Final decisions on conflicts between both datasets were made by the data extraction lead, Charlotte</w:t>
      </w:r>
      <w:r w:rsidR="00870BB4">
        <w:t>,</w:t>
      </w:r>
      <w:r w:rsidR="007B098F">
        <w:t xml:space="preserve"> and in cases of further doubt, discussed with Argyris</w:t>
      </w:r>
      <w:r w:rsidR="00517AF6" w:rsidRPr="00B01DED">
        <w:t>.</w:t>
      </w:r>
      <w:r w:rsidR="00637F60" w:rsidRPr="00B01DED">
        <w:t xml:space="preserve"> Data </w:t>
      </w:r>
      <w:r w:rsidR="007B098F">
        <w:t>were</w:t>
      </w:r>
      <w:r w:rsidR="007B098F" w:rsidRPr="00B01DED">
        <w:t xml:space="preserve"> </w:t>
      </w:r>
      <w:r w:rsidR="00637F60" w:rsidRPr="00B01DED">
        <w:t>also checked against the variables encoded in Cuijpers et al. A few discrepancies were found in the categorisation of the control type (e.g. CAU or waitlist)</w:t>
      </w:r>
      <w:r w:rsidR="007F6B08" w:rsidRPr="00B01DED">
        <w:t xml:space="preserve">. </w:t>
      </w:r>
      <w:r w:rsidRPr="00B01DED">
        <w:t xml:space="preserve">The final dataset contained variables shown in </w:t>
      </w:r>
      <w:r w:rsidR="00B01DED" w:rsidRPr="00B01DED">
        <w:rPr>
          <w:i/>
        </w:rPr>
        <w:t>Table 1</w:t>
      </w:r>
      <w:r w:rsidR="007B098F">
        <w:t xml:space="preserve"> as many of the other variables in question were either not reported at all or reported only in a minority of studies.</w:t>
      </w:r>
    </w:p>
    <w:tbl>
      <w:tblPr>
        <w:tblStyle w:val="PlainTable1"/>
        <w:tblW w:w="89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6"/>
        <w:gridCol w:w="3909"/>
      </w:tblGrid>
      <w:tr w:rsidR="00B452FC" w14:paraId="027FAD48" w14:textId="77777777" w:rsidTr="00517AF6">
        <w:trPr>
          <w:cnfStyle w:val="100000000000" w:firstRow="1" w:lastRow="0" w:firstColumn="0" w:lastColumn="0" w:oddVBand="0" w:evenVBand="0" w:oddHBand="0"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5036" w:type="dxa"/>
            <w:tcBorders>
              <w:bottom w:val="single" w:sz="4" w:space="0" w:color="auto"/>
            </w:tcBorders>
          </w:tcPr>
          <w:p w14:paraId="46A8F376" w14:textId="6EA9770D" w:rsidR="00B452FC" w:rsidRDefault="006420E9" w:rsidP="002B4F92">
            <w:r>
              <w:t>Variables encoded</w:t>
            </w:r>
          </w:p>
        </w:tc>
        <w:tc>
          <w:tcPr>
            <w:tcW w:w="3909" w:type="dxa"/>
            <w:tcBorders>
              <w:bottom w:val="single" w:sz="4" w:space="0" w:color="auto"/>
            </w:tcBorders>
          </w:tcPr>
          <w:p w14:paraId="5A90DD1E" w14:textId="35FF3916" w:rsidR="00B452FC" w:rsidRDefault="009143D9" w:rsidP="002B4F92">
            <w:pPr>
              <w:cnfStyle w:val="100000000000" w:firstRow="1" w:lastRow="0" w:firstColumn="0" w:lastColumn="0" w:oddVBand="0" w:evenVBand="0" w:oddHBand="0" w:evenHBand="0" w:firstRowFirstColumn="0" w:firstRowLastColumn="0" w:lastRowFirstColumn="0" w:lastRowLastColumn="0"/>
            </w:pPr>
            <w:r>
              <w:t>Included in</w:t>
            </w:r>
            <w:r w:rsidR="00517AF6">
              <w:t xml:space="preserve"> </w:t>
            </w:r>
            <w:r w:rsidR="00517AF6">
              <w:rPr>
                <w:i/>
              </w:rPr>
              <w:t>t</w:t>
            </w:r>
            <w:r w:rsidR="00517AF6">
              <w:t>-test</w:t>
            </w:r>
            <w:r w:rsidR="00DC6297">
              <w:t xml:space="preserve"> comparison</w:t>
            </w:r>
          </w:p>
        </w:tc>
      </w:tr>
      <w:tr w:rsidR="00B452FC" w14:paraId="3FB66285" w14:textId="77777777" w:rsidTr="00517AF6">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5036" w:type="dxa"/>
            <w:tcBorders>
              <w:top w:val="single" w:sz="4" w:space="0" w:color="auto"/>
            </w:tcBorders>
          </w:tcPr>
          <w:p w14:paraId="77274D6A" w14:textId="5A7E6777" w:rsidR="00B452FC" w:rsidRPr="00B452FC" w:rsidRDefault="00B643B9" w:rsidP="002B4F92">
            <w:r>
              <w:t>Sessions</w:t>
            </w:r>
          </w:p>
        </w:tc>
        <w:tc>
          <w:tcPr>
            <w:tcW w:w="3909" w:type="dxa"/>
            <w:tcBorders>
              <w:top w:val="single" w:sz="4" w:space="0" w:color="auto"/>
            </w:tcBorders>
          </w:tcPr>
          <w:p w14:paraId="39D1C66F" w14:textId="41B037D3" w:rsidR="00B452FC" w:rsidRDefault="00B452FC" w:rsidP="002B4F92">
            <w:pPr>
              <w:cnfStyle w:val="000000100000" w:firstRow="0" w:lastRow="0" w:firstColumn="0" w:lastColumn="0" w:oddVBand="0" w:evenVBand="0" w:oddHBand="1" w:evenHBand="0" w:firstRowFirstColumn="0" w:firstRowLastColumn="0" w:lastRowFirstColumn="0" w:lastRowLastColumn="0"/>
            </w:pPr>
          </w:p>
        </w:tc>
      </w:tr>
      <w:tr w:rsidR="00B452FC" w14:paraId="3FE429BD" w14:textId="77777777" w:rsidTr="00517AF6">
        <w:trPr>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52EE6C1F" w14:textId="2420E4ED" w:rsidR="00B452FC" w:rsidRPr="00B452FC" w:rsidRDefault="00B643B9" w:rsidP="00B452FC">
            <w:pPr>
              <w:ind w:left="176"/>
            </w:pPr>
            <w:r>
              <w:rPr>
                <w:b w:val="0"/>
              </w:rPr>
              <w:t>Number of sessions</w:t>
            </w:r>
          </w:p>
        </w:tc>
        <w:tc>
          <w:tcPr>
            <w:tcW w:w="3909" w:type="dxa"/>
          </w:tcPr>
          <w:p w14:paraId="1FB6B901" w14:textId="7CF2EF45" w:rsidR="00B452FC" w:rsidRDefault="00B643B9" w:rsidP="002B4F92">
            <w:pPr>
              <w:cnfStyle w:val="000000000000" w:firstRow="0" w:lastRow="0" w:firstColumn="0" w:lastColumn="0" w:oddVBand="0" w:evenVBand="0" w:oddHBand="0" w:evenHBand="0" w:firstRowFirstColumn="0" w:firstRowLastColumn="0" w:lastRowFirstColumn="0" w:lastRowLastColumn="0"/>
            </w:pPr>
            <w:r>
              <w:t>Yes</w:t>
            </w:r>
          </w:p>
        </w:tc>
      </w:tr>
      <w:tr w:rsidR="00B452FC" w14:paraId="3072F698" w14:textId="77777777" w:rsidTr="00517AF6">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2F22115A" w14:textId="349F0D8B" w:rsidR="00B452FC" w:rsidRPr="00B452FC" w:rsidRDefault="00B643B9" w:rsidP="00B452FC">
            <w:pPr>
              <w:ind w:left="176"/>
              <w:rPr>
                <w:b w:val="0"/>
              </w:rPr>
            </w:pPr>
            <w:r>
              <w:rPr>
                <w:b w:val="0"/>
              </w:rPr>
              <w:t>Length of sessions</w:t>
            </w:r>
          </w:p>
        </w:tc>
        <w:tc>
          <w:tcPr>
            <w:tcW w:w="3909" w:type="dxa"/>
          </w:tcPr>
          <w:p w14:paraId="49006D6E" w14:textId="7CDDE55F" w:rsidR="00B452FC" w:rsidRDefault="00B643B9" w:rsidP="002B4F92">
            <w:pPr>
              <w:cnfStyle w:val="000000100000" w:firstRow="0" w:lastRow="0" w:firstColumn="0" w:lastColumn="0" w:oddVBand="0" w:evenVBand="0" w:oddHBand="1" w:evenHBand="0" w:firstRowFirstColumn="0" w:firstRowLastColumn="0" w:lastRowFirstColumn="0" w:lastRowLastColumn="0"/>
            </w:pPr>
            <w:r>
              <w:t>Yes</w:t>
            </w:r>
          </w:p>
        </w:tc>
      </w:tr>
      <w:tr w:rsidR="00B452FC" w14:paraId="58F3A2B1" w14:textId="77777777" w:rsidTr="00517AF6">
        <w:trPr>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456AF2B2" w14:textId="776954AB" w:rsidR="00B452FC" w:rsidRPr="00B643B9" w:rsidRDefault="00B643B9" w:rsidP="00B643B9">
            <w:pPr>
              <w:ind w:left="175"/>
              <w:rPr>
                <w:b w:val="0"/>
              </w:rPr>
            </w:pPr>
            <w:r>
              <w:rPr>
                <w:b w:val="0"/>
              </w:rPr>
              <w:t>Intensity (sessions/week)</w:t>
            </w:r>
          </w:p>
        </w:tc>
        <w:tc>
          <w:tcPr>
            <w:tcW w:w="3909" w:type="dxa"/>
          </w:tcPr>
          <w:p w14:paraId="32ED6976" w14:textId="60BFE6B0" w:rsidR="00B452FC" w:rsidRDefault="009143D9" w:rsidP="00B452FC">
            <w:pPr>
              <w:cnfStyle w:val="000000000000" w:firstRow="0" w:lastRow="0" w:firstColumn="0" w:lastColumn="0" w:oddVBand="0" w:evenVBand="0" w:oddHBand="0" w:evenHBand="0" w:firstRowFirstColumn="0" w:firstRowLastColumn="0" w:lastRowFirstColumn="0" w:lastRowLastColumn="0"/>
            </w:pPr>
            <w:r>
              <w:t>Yes</w:t>
            </w:r>
          </w:p>
        </w:tc>
      </w:tr>
      <w:tr w:rsidR="00B643B9" w14:paraId="417F3660" w14:textId="77777777" w:rsidTr="00517AF6">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6DEC7D4D" w14:textId="2CC1022C" w:rsidR="00B643B9" w:rsidRPr="00B643B9" w:rsidRDefault="00B643B9" w:rsidP="00B643B9">
            <w:pPr>
              <w:ind w:left="175"/>
              <w:rPr>
                <w:b w:val="0"/>
              </w:rPr>
            </w:pPr>
            <w:r>
              <w:rPr>
                <w:b w:val="0"/>
              </w:rPr>
              <w:t>Total hours</w:t>
            </w:r>
          </w:p>
        </w:tc>
        <w:tc>
          <w:tcPr>
            <w:tcW w:w="3909" w:type="dxa"/>
          </w:tcPr>
          <w:p w14:paraId="248FF38D" w14:textId="1178C148" w:rsidR="00B643B9" w:rsidRDefault="00B643B9" w:rsidP="00B452FC">
            <w:pPr>
              <w:cnfStyle w:val="000000100000" w:firstRow="0" w:lastRow="0" w:firstColumn="0" w:lastColumn="0" w:oddVBand="0" w:evenVBand="0" w:oddHBand="1" w:evenHBand="0" w:firstRowFirstColumn="0" w:firstRowLastColumn="0" w:lastRowFirstColumn="0" w:lastRowLastColumn="0"/>
            </w:pPr>
            <w:r>
              <w:t>Yes</w:t>
            </w:r>
          </w:p>
        </w:tc>
      </w:tr>
      <w:tr w:rsidR="00B452FC" w14:paraId="26E0B838" w14:textId="77777777" w:rsidTr="00517AF6">
        <w:trPr>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04ED473B" w14:textId="77777777" w:rsidR="00B452FC" w:rsidRPr="00B452FC" w:rsidRDefault="00B452FC" w:rsidP="00B452FC">
            <w:r w:rsidRPr="00B452FC">
              <w:t>Therapist factors</w:t>
            </w:r>
          </w:p>
        </w:tc>
        <w:tc>
          <w:tcPr>
            <w:tcW w:w="3909" w:type="dxa"/>
          </w:tcPr>
          <w:p w14:paraId="1DD24654" w14:textId="4AED2BE9" w:rsidR="00B452FC" w:rsidRDefault="00B452FC" w:rsidP="00B452FC">
            <w:pPr>
              <w:cnfStyle w:val="000000000000" w:firstRow="0" w:lastRow="0" w:firstColumn="0" w:lastColumn="0" w:oddVBand="0" w:evenVBand="0" w:oddHBand="0" w:evenHBand="0" w:firstRowFirstColumn="0" w:firstRowLastColumn="0" w:lastRowFirstColumn="0" w:lastRowLastColumn="0"/>
            </w:pPr>
          </w:p>
        </w:tc>
      </w:tr>
      <w:tr w:rsidR="00B452FC" w14:paraId="408E342B" w14:textId="77777777" w:rsidTr="00517AF6">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1607FC8F" w14:textId="77777777" w:rsidR="00B452FC" w:rsidRPr="00B452FC" w:rsidRDefault="00B452FC" w:rsidP="00B452FC">
            <w:pPr>
              <w:ind w:left="176"/>
              <w:rPr>
                <w:b w:val="0"/>
              </w:rPr>
            </w:pPr>
            <w:r w:rsidRPr="00B452FC">
              <w:rPr>
                <w:b w:val="0"/>
              </w:rPr>
              <w:t>Qualifications</w:t>
            </w:r>
          </w:p>
        </w:tc>
        <w:tc>
          <w:tcPr>
            <w:tcW w:w="3909" w:type="dxa"/>
          </w:tcPr>
          <w:p w14:paraId="4B70C6FA" w14:textId="73B1077A" w:rsidR="00B452FC" w:rsidRDefault="00517AF6" w:rsidP="00B452FC">
            <w:pPr>
              <w:cnfStyle w:val="000000100000" w:firstRow="0" w:lastRow="0" w:firstColumn="0" w:lastColumn="0" w:oddVBand="0" w:evenVBand="0" w:oddHBand="1" w:evenHBand="0" w:firstRowFirstColumn="0" w:firstRowLastColumn="0" w:lastRowFirstColumn="0" w:lastRowLastColumn="0"/>
            </w:pPr>
            <w:r>
              <w:t>No</w:t>
            </w:r>
          </w:p>
        </w:tc>
      </w:tr>
      <w:tr w:rsidR="00B452FC" w14:paraId="7D77A083" w14:textId="77777777" w:rsidTr="00517AF6">
        <w:trPr>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2A743D2C" w14:textId="77777777" w:rsidR="00B452FC" w:rsidRPr="00B452FC" w:rsidRDefault="00B452FC" w:rsidP="00B452FC">
            <w:pPr>
              <w:ind w:left="176"/>
              <w:rPr>
                <w:b w:val="0"/>
              </w:rPr>
            </w:pPr>
            <w:r w:rsidRPr="00B452FC">
              <w:rPr>
                <w:b w:val="0"/>
              </w:rPr>
              <w:t>Years of experience</w:t>
            </w:r>
          </w:p>
        </w:tc>
        <w:tc>
          <w:tcPr>
            <w:tcW w:w="3909" w:type="dxa"/>
          </w:tcPr>
          <w:p w14:paraId="485B9BDF" w14:textId="5742074B" w:rsidR="00B452FC" w:rsidRDefault="00517AF6" w:rsidP="00B452FC">
            <w:pPr>
              <w:cnfStyle w:val="000000000000" w:firstRow="0" w:lastRow="0" w:firstColumn="0" w:lastColumn="0" w:oddVBand="0" w:evenVBand="0" w:oddHBand="0" w:evenHBand="0" w:firstRowFirstColumn="0" w:firstRowLastColumn="0" w:lastRowFirstColumn="0" w:lastRowLastColumn="0"/>
            </w:pPr>
            <w:r>
              <w:t>No</w:t>
            </w:r>
          </w:p>
        </w:tc>
      </w:tr>
      <w:tr w:rsidR="00B452FC" w14:paraId="77174111" w14:textId="77777777" w:rsidTr="00517AF6">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7155AE02" w14:textId="77777777" w:rsidR="00B452FC" w:rsidRPr="00B452FC" w:rsidRDefault="00B452FC" w:rsidP="00B452FC">
            <w:pPr>
              <w:ind w:left="176"/>
              <w:rPr>
                <w:b w:val="0"/>
              </w:rPr>
            </w:pPr>
            <w:r w:rsidRPr="00B452FC">
              <w:rPr>
                <w:b w:val="0"/>
              </w:rPr>
              <w:t>Experience delivering modality</w:t>
            </w:r>
          </w:p>
        </w:tc>
        <w:tc>
          <w:tcPr>
            <w:tcW w:w="3909" w:type="dxa"/>
          </w:tcPr>
          <w:p w14:paraId="7F017CA2" w14:textId="1B1E9A85" w:rsidR="00B452FC" w:rsidRDefault="00517AF6" w:rsidP="00B452FC">
            <w:pPr>
              <w:cnfStyle w:val="000000100000" w:firstRow="0" w:lastRow="0" w:firstColumn="0" w:lastColumn="0" w:oddVBand="0" w:evenVBand="0" w:oddHBand="1" w:evenHBand="0" w:firstRowFirstColumn="0" w:firstRowLastColumn="0" w:lastRowFirstColumn="0" w:lastRowLastColumn="0"/>
            </w:pPr>
            <w:r>
              <w:t>No</w:t>
            </w:r>
          </w:p>
        </w:tc>
      </w:tr>
      <w:tr w:rsidR="00B452FC" w14:paraId="55CCE3F8" w14:textId="77777777" w:rsidTr="00517AF6">
        <w:trPr>
          <w:trHeight w:val="270"/>
          <w:jc w:val="center"/>
        </w:trPr>
        <w:tc>
          <w:tcPr>
            <w:cnfStyle w:val="001000000000" w:firstRow="0" w:lastRow="0" w:firstColumn="1" w:lastColumn="0" w:oddVBand="0" w:evenVBand="0" w:oddHBand="0" w:evenHBand="0" w:firstRowFirstColumn="0" w:firstRowLastColumn="0" w:lastRowFirstColumn="0" w:lastRowLastColumn="0"/>
            <w:tcW w:w="5036" w:type="dxa"/>
          </w:tcPr>
          <w:p w14:paraId="522830DF" w14:textId="77777777" w:rsidR="00B452FC" w:rsidRPr="00B452FC" w:rsidRDefault="00B452FC" w:rsidP="00B452FC">
            <w:pPr>
              <w:ind w:left="176"/>
              <w:rPr>
                <w:b w:val="0"/>
              </w:rPr>
            </w:pPr>
            <w:r w:rsidRPr="00B452FC">
              <w:rPr>
                <w:b w:val="0"/>
              </w:rPr>
              <w:t>Therapeutic alliance</w:t>
            </w:r>
          </w:p>
        </w:tc>
        <w:tc>
          <w:tcPr>
            <w:tcW w:w="3909" w:type="dxa"/>
          </w:tcPr>
          <w:p w14:paraId="6AE7B30D" w14:textId="001AA4BB" w:rsidR="00B452FC" w:rsidRDefault="00517AF6" w:rsidP="00B452FC">
            <w:pPr>
              <w:cnfStyle w:val="000000000000" w:firstRow="0" w:lastRow="0" w:firstColumn="0" w:lastColumn="0" w:oddVBand="0" w:evenVBand="0" w:oddHBand="0" w:evenHBand="0" w:firstRowFirstColumn="0" w:firstRowLastColumn="0" w:lastRowFirstColumn="0" w:lastRowLastColumn="0"/>
            </w:pPr>
            <w:r>
              <w:t>No</w:t>
            </w:r>
          </w:p>
        </w:tc>
      </w:tr>
      <w:tr w:rsidR="00B452FC" w14:paraId="56FB4D99" w14:textId="77777777" w:rsidTr="00517AF6">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305290D0" w14:textId="77777777" w:rsidR="00B452FC" w:rsidRPr="00B452FC" w:rsidRDefault="00B452FC" w:rsidP="00B452FC">
            <w:r w:rsidRPr="00B452FC">
              <w:t>Format</w:t>
            </w:r>
          </w:p>
        </w:tc>
        <w:tc>
          <w:tcPr>
            <w:tcW w:w="3909" w:type="dxa"/>
          </w:tcPr>
          <w:p w14:paraId="6A8A4EBB" w14:textId="77777777" w:rsidR="00B452FC" w:rsidRDefault="00B452FC" w:rsidP="00B452FC">
            <w:pPr>
              <w:cnfStyle w:val="000000100000" w:firstRow="0" w:lastRow="0" w:firstColumn="0" w:lastColumn="0" w:oddVBand="0" w:evenVBand="0" w:oddHBand="1" w:evenHBand="0" w:firstRowFirstColumn="0" w:firstRowLastColumn="0" w:lastRowFirstColumn="0" w:lastRowLastColumn="0"/>
            </w:pPr>
          </w:p>
        </w:tc>
      </w:tr>
      <w:tr w:rsidR="00B452FC" w14:paraId="7E1598F2" w14:textId="77777777" w:rsidTr="00517AF6">
        <w:trPr>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01DCD57B" w14:textId="77777777" w:rsidR="00B452FC" w:rsidRPr="00B452FC" w:rsidRDefault="00B452FC" w:rsidP="00B452FC">
            <w:pPr>
              <w:ind w:left="176"/>
              <w:rPr>
                <w:b w:val="0"/>
              </w:rPr>
            </w:pPr>
            <w:r w:rsidRPr="00B452FC">
              <w:rPr>
                <w:b w:val="0"/>
              </w:rPr>
              <w:t>Individual vs group</w:t>
            </w:r>
          </w:p>
        </w:tc>
        <w:tc>
          <w:tcPr>
            <w:tcW w:w="3909" w:type="dxa"/>
          </w:tcPr>
          <w:p w14:paraId="0FF67C92" w14:textId="192E4731" w:rsidR="00B452FC" w:rsidRDefault="00517AF6" w:rsidP="00B452FC">
            <w:pPr>
              <w:cnfStyle w:val="000000000000" w:firstRow="0" w:lastRow="0" w:firstColumn="0" w:lastColumn="0" w:oddVBand="0" w:evenVBand="0" w:oddHBand="0" w:evenHBand="0" w:firstRowFirstColumn="0" w:firstRowLastColumn="0" w:lastRowFirstColumn="0" w:lastRowLastColumn="0"/>
            </w:pPr>
            <w:r>
              <w:t>No</w:t>
            </w:r>
          </w:p>
        </w:tc>
      </w:tr>
      <w:tr w:rsidR="00B452FC" w14:paraId="2021D622" w14:textId="77777777" w:rsidTr="00517AF6">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1D997DB1" w14:textId="77777777" w:rsidR="00B452FC" w:rsidRPr="00B452FC" w:rsidRDefault="00B452FC" w:rsidP="00B452FC">
            <w:pPr>
              <w:ind w:left="176"/>
              <w:rPr>
                <w:b w:val="0"/>
              </w:rPr>
            </w:pPr>
            <w:r w:rsidRPr="00B452FC">
              <w:rPr>
                <w:b w:val="0"/>
              </w:rPr>
              <w:t>Medium (f2f, online, self-study)</w:t>
            </w:r>
          </w:p>
        </w:tc>
        <w:tc>
          <w:tcPr>
            <w:tcW w:w="3909" w:type="dxa"/>
          </w:tcPr>
          <w:p w14:paraId="2477B9DB" w14:textId="1F6DF18E" w:rsidR="00B452FC" w:rsidRDefault="00517AF6" w:rsidP="00B452FC">
            <w:pPr>
              <w:cnfStyle w:val="000000100000" w:firstRow="0" w:lastRow="0" w:firstColumn="0" w:lastColumn="0" w:oddVBand="0" w:evenVBand="0" w:oddHBand="1" w:evenHBand="0" w:firstRowFirstColumn="0" w:firstRowLastColumn="0" w:lastRowFirstColumn="0" w:lastRowLastColumn="0"/>
            </w:pPr>
            <w:r>
              <w:t>No</w:t>
            </w:r>
          </w:p>
        </w:tc>
      </w:tr>
      <w:tr w:rsidR="00B452FC" w14:paraId="666161D0" w14:textId="77777777" w:rsidTr="00517AF6">
        <w:trPr>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4D20AC72" w14:textId="77777777" w:rsidR="00B452FC" w:rsidRPr="00B452FC" w:rsidRDefault="00B452FC" w:rsidP="00B452FC">
            <w:pPr>
              <w:ind w:left="176"/>
              <w:rPr>
                <w:b w:val="0"/>
              </w:rPr>
            </w:pPr>
            <w:r w:rsidRPr="00B452FC">
              <w:rPr>
                <w:b w:val="0"/>
              </w:rPr>
              <w:t>Family involvement</w:t>
            </w:r>
          </w:p>
        </w:tc>
        <w:tc>
          <w:tcPr>
            <w:tcW w:w="3909" w:type="dxa"/>
          </w:tcPr>
          <w:p w14:paraId="79845FF0" w14:textId="57D892C2" w:rsidR="00B452FC" w:rsidRDefault="00517AF6" w:rsidP="00B452FC">
            <w:pPr>
              <w:cnfStyle w:val="000000000000" w:firstRow="0" w:lastRow="0" w:firstColumn="0" w:lastColumn="0" w:oddVBand="0" w:evenVBand="0" w:oddHBand="0" w:evenHBand="0" w:firstRowFirstColumn="0" w:firstRowLastColumn="0" w:lastRowFirstColumn="0" w:lastRowLastColumn="0"/>
            </w:pPr>
            <w:r>
              <w:t>No</w:t>
            </w:r>
          </w:p>
        </w:tc>
      </w:tr>
      <w:tr w:rsidR="00B452FC" w14:paraId="429E66F0" w14:textId="77777777" w:rsidTr="00517AF6">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40F24A7E" w14:textId="77777777" w:rsidR="00B452FC" w:rsidRPr="00B452FC" w:rsidRDefault="00B452FC" w:rsidP="00B452FC">
            <w:r w:rsidRPr="00B452FC">
              <w:t>Intervention</w:t>
            </w:r>
          </w:p>
        </w:tc>
        <w:tc>
          <w:tcPr>
            <w:tcW w:w="3909" w:type="dxa"/>
          </w:tcPr>
          <w:p w14:paraId="2A20AD20" w14:textId="77777777" w:rsidR="00B452FC" w:rsidRDefault="00B452FC" w:rsidP="00B452FC">
            <w:pPr>
              <w:cnfStyle w:val="000000100000" w:firstRow="0" w:lastRow="0" w:firstColumn="0" w:lastColumn="0" w:oddVBand="0" w:evenVBand="0" w:oddHBand="1" w:evenHBand="0" w:firstRowFirstColumn="0" w:firstRowLastColumn="0" w:lastRowFirstColumn="0" w:lastRowLastColumn="0"/>
            </w:pPr>
          </w:p>
        </w:tc>
      </w:tr>
      <w:tr w:rsidR="00B452FC" w14:paraId="3A8D4C42" w14:textId="77777777" w:rsidTr="00517AF6">
        <w:trPr>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51DFD583" w14:textId="77777777" w:rsidR="00B452FC" w:rsidRPr="00B452FC" w:rsidRDefault="00B452FC" w:rsidP="00B452FC">
            <w:pPr>
              <w:ind w:left="176"/>
              <w:rPr>
                <w:b w:val="0"/>
              </w:rPr>
            </w:pPr>
            <w:r w:rsidRPr="00B452FC">
              <w:rPr>
                <w:b w:val="0"/>
              </w:rPr>
              <w:t>Perceived credibility</w:t>
            </w:r>
          </w:p>
        </w:tc>
        <w:tc>
          <w:tcPr>
            <w:tcW w:w="3909" w:type="dxa"/>
          </w:tcPr>
          <w:p w14:paraId="130ED1A4" w14:textId="2A82F50B" w:rsidR="00B452FC" w:rsidRDefault="00517AF6" w:rsidP="00B452FC">
            <w:pPr>
              <w:cnfStyle w:val="000000000000" w:firstRow="0" w:lastRow="0" w:firstColumn="0" w:lastColumn="0" w:oddVBand="0" w:evenVBand="0" w:oddHBand="0" w:evenHBand="0" w:firstRowFirstColumn="0" w:firstRowLastColumn="0" w:lastRowFirstColumn="0" w:lastRowLastColumn="0"/>
            </w:pPr>
            <w:r>
              <w:t>No</w:t>
            </w:r>
          </w:p>
        </w:tc>
      </w:tr>
      <w:tr w:rsidR="00B452FC" w14:paraId="046D615F" w14:textId="77777777" w:rsidTr="00517AF6">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59B344FC" w14:textId="77777777" w:rsidR="00B452FC" w:rsidRPr="00B452FC" w:rsidRDefault="00B452FC" w:rsidP="00B452FC">
            <w:pPr>
              <w:ind w:left="176"/>
              <w:rPr>
                <w:b w:val="0"/>
              </w:rPr>
            </w:pPr>
            <w:r w:rsidRPr="00B452FC">
              <w:rPr>
                <w:b w:val="0"/>
              </w:rPr>
              <w:t>Adherence to protocol</w:t>
            </w:r>
          </w:p>
        </w:tc>
        <w:tc>
          <w:tcPr>
            <w:tcW w:w="3909" w:type="dxa"/>
          </w:tcPr>
          <w:p w14:paraId="4D6A5C8D" w14:textId="7CFF754B" w:rsidR="00B452FC" w:rsidRDefault="00517AF6" w:rsidP="00B452FC">
            <w:pPr>
              <w:cnfStyle w:val="000000100000" w:firstRow="0" w:lastRow="0" w:firstColumn="0" w:lastColumn="0" w:oddVBand="0" w:evenVBand="0" w:oddHBand="1" w:evenHBand="0" w:firstRowFirstColumn="0" w:firstRowLastColumn="0" w:lastRowFirstColumn="0" w:lastRowLastColumn="0"/>
            </w:pPr>
            <w:r>
              <w:t>No</w:t>
            </w:r>
          </w:p>
        </w:tc>
      </w:tr>
      <w:tr w:rsidR="00B452FC" w14:paraId="1C5CEF94" w14:textId="77777777" w:rsidTr="00517AF6">
        <w:trPr>
          <w:trHeight w:val="270"/>
          <w:jc w:val="center"/>
        </w:trPr>
        <w:tc>
          <w:tcPr>
            <w:cnfStyle w:val="001000000000" w:firstRow="0" w:lastRow="0" w:firstColumn="1" w:lastColumn="0" w:oddVBand="0" w:evenVBand="0" w:oddHBand="0" w:evenHBand="0" w:firstRowFirstColumn="0" w:firstRowLastColumn="0" w:lastRowFirstColumn="0" w:lastRowLastColumn="0"/>
            <w:tcW w:w="5036" w:type="dxa"/>
          </w:tcPr>
          <w:p w14:paraId="733D2C4F" w14:textId="77777777" w:rsidR="00B452FC" w:rsidRPr="00B452FC" w:rsidRDefault="00B452FC" w:rsidP="00B452FC">
            <w:r w:rsidRPr="00B452FC">
              <w:t>Adverse events</w:t>
            </w:r>
          </w:p>
        </w:tc>
        <w:tc>
          <w:tcPr>
            <w:tcW w:w="3909" w:type="dxa"/>
          </w:tcPr>
          <w:p w14:paraId="0CD9D8C0" w14:textId="77777777" w:rsidR="00B452FC" w:rsidRDefault="00B452FC" w:rsidP="00B452FC">
            <w:pPr>
              <w:cnfStyle w:val="000000000000" w:firstRow="0" w:lastRow="0" w:firstColumn="0" w:lastColumn="0" w:oddVBand="0" w:evenVBand="0" w:oddHBand="0" w:evenHBand="0" w:firstRowFirstColumn="0" w:firstRowLastColumn="0" w:lastRowFirstColumn="0" w:lastRowLastColumn="0"/>
            </w:pPr>
          </w:p>
        </w:tc>
      </w:tr>
      <w:tr w:rsidR="00B452FC" w14:paraId="42B25D46" w14:textId="77777777" w:rsidTr="00517AF6">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345FD297" w14:textId="77777777" w:rsidR="00B452FC" w:rsidRPr="00B452FC" w:rsidRDefault="00B452FC" w:rsidP="00B452FC">
            <w:pPr>
              <w:ind w:left="176"/>
              <w:rPr>
                <w:b w:val="0"/>
              </w:rPr>
            </w:pPr>
            <w:r w:rsidRPr="00B452FC">
              <w:rPr>
                <w:b w:val="0"/>
              </w:rPr>
              <w:t>Rates of deterioration</w:t>
            </w:r>
          </w:p>
        </w:tc>
        <w:tc>
          <w:tcPr>
            <w:tcW w:w="3909" w:type="dxa"/>
          </w:tcPr>
          <w:p w14:paraId="5B1EABD1" w14:textId="13DCFFBD" w:rsidR="00B452FC" w:rsidRDefault="00517AF6" w:rsidP="00B452FC">
            <w:pPr>
              <w:cnfStyle w:val="000000100000" w:firstRow="0" w:lastRow="0" w:firstColumn="0" w:lastColumn="0" w:oddVBand="0" w:evenVBand="0" w:oddHBand="1" w:evenHBand="0" w:firstRowFirstColumn="0" w:firstRowLastColumn="0" w:lastRowFirstColumn="0" w:lastRowLastColumn="0"/>
            </w:pPr>
            <w:r>
              <w:t>No</w:t>
            </w:r>
          </w:p>
        </w:tc>
      </w:tr>
      <w:tr w:rsidR="00B452FC" w14:paraId="6C3F3382" w14:textId="77777777" w:rsidTr="00517AF6">
        <w:trPr>
          <w:trHeight w:val="286"/>
          <w:jc w:val="center"/>
        </w:trPr>
        <w:tc>
          <w:tcPr>
            <w:cnfStyle w:val="001000000000" w:firstRow="0" w:lastRow="0" w:firstColumn="1" w:lastColumn="0" w:oddVBand="0" w:evenVBand="0" w:oddHBand="0" w:evenHBand="0" w:firstRowFirstColumn="0" w:firstRowLastColumn="0" w:lastRowFirstColumn="0" w:lastRowLastColumn="0"/>
            <w:tcW w:w="5036" w:type="dxa"/>
          </w:tcPr>
          <w:p w14:paraId="4FB112EE" w14:textId="77777777" w:rsidR="00B452FC" w:rsidRPr="00B452FC" w:rsidRDefault="00B452FC" w:rsidP="00B452FC">
            <w:pPr>
              <w:ind w:left="176"/>
              <w:rPr>
                <w:b w:val="0"/>
              </w:rPr>
            </w:pPr>
            <w:r w:rsidRPr="00B452FC">
              <w:rPr>
                <w:b w:val="0"/>
              </w:rPr>
              <w:t>Suicidality</w:t>
            </w:r>
          </w:p>
        </w:tc>
        <w:tc>
          <w:tcPr>
            <w:tcW w:w="3909" w:type="dxa"/>
          </w:tcPr>
          <w:p w14:paraId="57301FC2" w14:textId="6973358F" w:rsidR="00B452FC" w:rsidRDefault="00517AF6" w:rsidP="00B452FC">
            <w:pPr>
              <w:cnfStyle w:val="000000000000" w:firstRow="0" w:lastRow="0" w:firstColumn="0" w:lastColumn="0" w:oddVBand="0" w:evenVBand="0" w:oddHBand="0" w:evenHBand="0" w:firstRowFirstColumn="0" w:firstRowLastColumn="0" w:lastRowFirstColumn="0" w:lastRowLastColumn="0"/>
            </w:pPr>
            <w:r>
              <w:t>No</w:t>
            </w:r>
          </w:p>
        </w:tc>
      </w:tr>
    </w:tbl>
    <w:p w14:paraId="7BC0FA55" w14:textId="7B497FE9" w:rsidR="008457EB" w:rsidRPr="00517AF6" w:rsidRDefault="00517AF6" w:rsidP="002B4F92">
      <w:r w:rsidRPr="00517AF6">
        <w:rPr>
          <w:b/>
          <w:i/>
        </w:rPr>
        <w:t xml:space="preserve">Table 1. </w:t>
      </w:r>
      <w:r>
        <w:t>Trial characteristics extracted for control and active arms of psychotherapy trials included in the meta-analysis.</w:t>
      </w:r>
    </w:p>
    <w:p w14:paraId="7B35AA7F" w14:textId="052EA69C" w:rsidR="00B452FC" w:rsidRDefault="00B01DED" w:rsidP="002B4F92">
      <w:r>
        <w:lastRenderedPageBreak/>
        <w:t xml:space="preserve">Only session information was compared across active and control arms in the final analysis as the other variables were very rarely reported (especially for controls) and/or difficult to quantify. If the information was not reported and could not be calculated from the available data, it was marked as N/R. </w:t>
      </w:r>
      <w:r w:rsidR="00B452FC">
        <w:t xml:space="preserve">Control characteristics for psychotherapy trials added from Zhou </w:t>
      </w:r>
      <w:r w:rsidR="00B452FC" w:rsidRPr="00B01DED">
        <w:rPr>
          <w:i/>
        </w:rPr>
        <w:t>et al</w:t>
      </w:r>
      <w:r w:rsidRPr="00B01DED">
        <w:rPr>
          <w:i/>
        </w:rPr>
        <w:t>.</w:t>
      </w:r>
      <w:r w:rsidR="00B452FC">
        <w:t xml:space="preserve"> </w:t>
      </w:r>
      <w:r w:rsidR="00201D1F">
        <w:t>as suggested during</w:t>
      </w:r>
      <w:r w:rsidR="00B452FC">
        <w:t xml:space="preserve"> the revision process were extracted by another researcher, Raphaelle, and</w:t>
      </w:r>
      <w:r w:rsidR="00F81738">
        <w:t xml:space="preserve"> categorisation was</w:t>
      </w:r>
      <w:r w:rsidR="00B452FC">
        <w:t xml:space="preserve"> cross-checked against previous work.</w:t>
      </w:r>
    </w:p>
    <w:p w14:paraId="1D77BB24" w14:textId="021CBF75" w:rsidR="00517AF6" w:rsidRPr="00517AF6" w:rsidRDefault="00F81738" w:rsidP="00B01DED">
      <w:pPr>
        <w:pStyle w:val="FirstParagraph"/>
      </w:pPr>
      <w:r>
        <w:t xml:space="preserve">As </w:t>
      </w:r>
      <w:r w:rsidR="009E1BBC">
        <w:t xml:space="preserve">modalities varied extensively across trials, some issues surrounding categorisation arose frequently and were addressed following the strategies detailed </w:t>
      </w:r>
      <w:r w:rsidR="00517AF6">
        <w:t xml:space="preserve">in </w:t>
      </w:r>
      <w:r w:rsidR="00517AF6" w:rsidRPr="00B01DED">
        <w:rPr>
          <w:i/>
        </w:rPr>
        <w:t>Table 2</w:t>
      </w:r>
      <w:r w:rsidR="00517AF6">
        <w:t>.</w:t>
      </w:r>
      <w:r w:rsidR="00B027B3">
        <w:t xml:space="preserve"> </w:t>
      </w:r>
    </w:p>
    <w:tbl>
      <w:tblPr>
        <w:tblStyle w:val="PlainTable1"/>
        <w:tblW w:w="9000" w:type="dxa"/>
        <w:tblLook w:val="04A0" w:firstRow="1" w:lastRow="0" w:firstColumn="1" w:lastColumn="0" w:noHBand="0" w:noVBand="1"/>
      </w:tblPr>
      <w:tblGrid>
        <w:gridCol w:w="3397"/>
        <w:gridCol w:w="2410"/>
        <w:gridCol w:w="3193"/>
      </w:tblGrid>
      <w:tr w:rsidR="008C772D" w:rsidRPr="008C772D" w14:paraId="5F0C07F6" w14:textId="77777777" w:rsidTr="009E1BB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97" w:type="dxa"/>
            <w:hideMark/>
          </w:tcPr>
          <w:p w14:paraId="664F776B" w14:textId="77777777" w:rsidR="008C772D" w:rsidRPr="008C772D" w:rsidRDefault="008C772D" w:rsidP="008C772D">
            <w:pPr>
              <w:textAlignment w:val="baseline"/>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Question / concern</w:t>
            </w:r>
            <w:r w:rsidRPr="00DA0F71">
              <w:rPr>
                <w:rFonts w:ascii="Calibri" w:eastAsia="Times New Roman" w:hAnsi="Calibri" w:cs="Segoe UI"/>
                <w:sz w:val="20"/>
                <w:lang w:eastAsia="en-GB"/>
              </w:rPr>
              <w:t> </w:t>
            </w:r>
          </w:p>
        </w:tc>
        <w:tc>
          <w:tcPr>
            <w:tcW w:w="2410" w:type="dxa"/>
            <w:hideMark/>
          </w:tcPr>
          <w:p w14:paraId="11A541E7" w14:textId="77777777" w:rsidR="008C772D" w:rsidRPr="008C772D" w:rsidRDefault="008C772D" w:rsidP="008C772D">
            <w:pP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Solution</w:t>
            </w:r>
            <w:r w:rsidRPr="00DA0F71">
              <w:rPr>
                <w:rFonts w:ascii="Calibri" w:eastAsia="Times New Roman" w:hAnsi="Calibri" w:cs="Segoe UI"/>
                <w:sz w:val="20"/>
                <w:lang w:eastAsia="en-GB"/>
              </w:rPr>
              <w:t> </w:t>
            </w:r>
          </w:p>
        </w:tc>
        <w:tc>
          <w:tcPr>
            <w:tcW w:w="3193" w:type="dxa"/>
            <w:hideMark/>
          </w:tcPr>
          <w:p w14:paraId="0BDE0254" w14:textId="77777777" w:rsidR="008C772D" w:rsidRPr="008C772D" w:rsidRDefault="008C772D" w:rsidP="008C772D">
            <w:pPr>
              <w:textAlignment w:val="baseline"/>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Example</w:t>
            </w:r>
            <w:r w:rsidRPr="00DA0F71">
              <w:rPr>
                <w:rFonts w:ascii="Calibri" w:eastAsia="Times New Roman" w:hAnsi="Calibri" w:cs="Segoe UI"/>
                <w:sz w:val="20"/>
                <w:lang w:eastAsia="en-GB"/>
              </w:rPr>
              <w:t> </w:t>
            </w:r>
          </w:p>
        </w:tc>
      </w:tr>
      <w:tr w:rsidR="008C772D" w:rsidRPr="008C772D" w14:paraId="3CC6DD20" w14:textId="77777777" w:rsidTr="00B01DED">
        <w:trPr>
          <w:cnfStyle w:val="000000100000" w:firstRow="0" w:lastRow="0" w:firstColumn="0" w:lastColumn="0" w:oddVBand="0" w:evenVBand="0" w:oddHBand="1" w:evenHBand="0" w:firstRowFirstColumn="0" w:firstRowLastColumn="0" w:lastRowFirstColumn="0" w:lastRowLastColumn="0"/>
          <w:trHeight w:val="2473"/>
        </w:trPr>
        <w:tc>
          <w:tcPr>
            <w:cnfStyle w:val="001000000000" w:firstRow="0" w:lastRow="0" w:firstColumn="1" w:lastColumn="0" w:oddVBand="0" w:evenVBand="0" w:oddHBand="0" w:evenHBand="0" w:firstRowFirstColumn="0" w:firstRowLastColumn="0" w:lastRowFirstColumn="0" w:lastRowLastColumn="0"/>
            <w:tcW w:w="3397" w:type="dxa"/>
            <w:hideMark/>
          </w:tcPr>
          <w:p w14:paraId="6B9A5217" w14:textId="77777777" w:rsidR="008C772D" w:rsidRPr="008C772D" w:rsidRDefault="008C772D" w:rsidP="008C772D">
            <w:pPr>
              <w:textAlignment w:val="baseline"/>
              <w:rPr>
                <w:rFonts w:ascii="Segoe UI" w:eastAsia="Times New Roman" w:hAnsi="Segoe UI" w:cs="Segoe UI"/>
                <w:b w:val="0"/>
                <w:sz w:val="20"/>
                <w:szCs w:val="18"/>
                <w:lang w:eastAsia="en-GB"/>
              </w:rPr>
            </w:pPr>
            <w:r w:rsidRPr="00DA0F71">
              <w:rPr>
                <w:rFonts w:ascii="Calibri" w:eastAsia="Times New Roman" w:hAnsi="Calibri" w:cs="Segoe UI"/>
                <w:b w:val="0"/>
                <w:sz w:val="20"/>
                <w:lang w:val="en-US" w:eastAsia="en-GB"/>
              </w:rPr>
              <w:t xml:space="preserve">How to </w:t>
            </w:r>
            <w:proofErr w:type="spellStart"/>
            <w:r w:rsidRPr="00DA0F71">
              <w:rPr>
                <w:rFonts w:ascii="Calibri" w:eastAsia="Times New Roman" w:hAnsi="Calibri" w:cs="Segoe UI"/>
                <w:b w:val="0"/>
                <w:sz w:val="20"/>
                <w:lang w:val="en-US" w:eastAsia="en-GB"/>
              </w:rPr>
              <w:t>categorise</w:t>
            </w:r>
            <w:proofErr w:type="spellEnd"/>
            <w:r w:rsidRPr="00DA0F71">
              <w:rPr>
                <w:rFonts w:ascii="Calibri" w:eastAsia="Times New Roman" w:hAnsi="Calibri" w:cs="Segoe UI"/>
                <w:b w:val="0"/>
                <w:sz w:val="20"/>
                <w:lang w:val="en-US" w:eastAsia="en-GB"/>
              </w:rPr>
              <w:t xml:space="preserve"> frequency when it changes part way through the intervention, or when different elements of the intervention have different frequencies?</w:t>
            </w:r>
            <w:r w:rsidRPr="00DA0F71">
              <w:rPr>
                <w:rFonts w:ascii="Calibri" w:eastAsia="Times New Roman" w:hAnsi="Calibri" w:cs="Segoe UI"/>
                <w:b w:val="0"/>
                <w:sz w:val="20"/>
                <w:lang w:eastAsia="en-GB"/>
              </w:rPr>
              <w:t> </w:t>
            </w:r>
          </w:p>
        </w:tc>
        <w:tc>
          <w:tcPr>
            <w:tcW w:w="2410" w:type="dxa"/>
            <w:hideMark/>
          </w:tcPr>
          <w:p w14:paraId="1A4C2183" w14:textId="77777777" w:rsidR="008C772D" w:rsidRPr="008C772D" w:rsidRDefault="008C772D" w:rsidP="008C772D">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Take an average by dividing total number of sessions by length of intervention period. </w:t>
            </w:r>
            <w:r w:rsidRPr="00DA0F71">
              <w:rPr>
                <w:rFonts w:ascii="Calibri" w:eastAsia="Times New Roman" w:hAnsi="Calibri" w:cs="Segoe UI"/>
                <w:sz w:val="20"/>
                <w:lang w:eastAsia="en-GB"/>
              </w:rPr>
              <w:t> </w:t>
            </w:r>
          </w:p>
        </w:tc>
        <w:tc>
          <w:tcPr>
            <w:tcW w:w="3193" w:type="dxa"/>
            <w:hideMark/>
          </w:tcPr>
          <w:p w14:paraId="75AE5A74" w14:textId="77777777" w:rsidR="008C772D" w:rsidRPr="008C772D" w:rsidRDefault="008C772D" w:rsidP="008C772D">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a) An intervention comprises weekly sessions for 4 weeks, then fortnightly sessions for 8 weeks. We would take 4 + 4 (total sessions)/ 12 (total period of intervention) = 0.67. </w:t>
            </w:r>
            <w:r w:rsidRPr="00DA0F71">
              <w:rPr>
                <w:rFonts w:ascii="Calibri" w:eastAsia="Times New Roman" w:hAnsi="Calibri" w:cs="Segoe UI"/>
                <w:sz w:val="20"/>
                <w:lang w:eastAsia="en-GB"/>
              </w:rPr>
              <w:t> </w:t>
            </w:r>
          </w:p>
          <w:p w14:paraId="3CD1195D" w14:textId="77777777" w:rsidR="008C772D" w:rsidRPr="008C772D" w:rsidRDefault="008C772D" w:rsidP="008C772D">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b) An intervention comprises weekly adolescent sessions and fortnightly parent sessions for 8 weeks. We would take 8 + 4 / 8 = 1.5.</w:t>
            </w:r>
          </w:p>
        </w:tc>
      </w:tr>
      <w:tr w:rsidR="008C772D" w:rsidRPr="008C772D" w14:paraId="61B19BF1" w14:textId="77777777" w:rsidTr="00DA0F71">
        <w:trPr>
          <w:trHeight w:val="848"/>
        </w:trPr>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341DF462" w14:textId="77777777" w:rsidR="008C772D" w:rsidRPr="008C772D" w:rsidRDefault="008C772D" w:rsidP="009E1BBC">
            <w:pPr>
              <w:textAlignment w:val="baseline"/>
              <w:rPr>
                <w:rFonts w:ascii="Segoe UI" w:eastAsia="Times New Roman" w:hAnsi="Segoe UI" w:cs="Segoe UI"/>
                <w:b w:val="0"/>
                <w:sz w:val="20"/>
                <w:szCs w:val="18"/>
                <w:lang w:eastAsia="en-GB"/>
              </w:rPr>
            </w:pPr>
            <w:r w:rsidRPr="00DA0F71">
              <w:rPr>
                <w:rFonts w:ascii="Calibri" w:eastAsia="Times New Roman" w:hAnsi="Calibri" w:cs="Segoe UI"/>
                <w:b w:val="0"/>
                <w:sz w:val="20"/>
                <w:lang w:val="en-US" w:eastAsia="en-GB"/>
              </w:rPr>
              <w:t>How to calculate total number of sessions when there are adolescent and parent components?</w:t>
            </w:r>
            <w:r w:rsidRPr="00DA0F71">
              <w:rPr>
                <w:rFonts w:ascii="Calibri" w:eastAsia="Times New Roman" w:hAnsi="Calibri" w:cs="Segoe UI"/>
                <w:b w:val="0"/>
                <w:sz w:val="20"/>
                <w:lang w:eastAsia="en-GB"/>
              </w:rPr>
              <w:t> </w:t>
            </w:r>
          </w:p>
        </w:tc>
        <w:tc>
          <w:tcPr>
            <w:tcW w:w="2410" w:type="dxa"/>
            <w:hideMark/>
          </w:tcPr>
          <w:p w14:paraId="7C3532AF" w14:textId="77777777" w:rsidR="008C772D" w:rsidRPr="008C772D" w:rsidRDefault="009E1BBC" w:rsidP="008C772D">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S</w:t>
            </w:r>
            <w:r w:rsidR="008C772D" w:rsidRPr="00DA0F71">
              <w:rPr>
                <w:rFonts w:ascii="Calibri" w:eastAsia="Times New Roman" w:hAnsi="Calibri" w:cs="Segoe UI"/>
                <w:sz w:val="20"/>
                <w:lang w:val="en-US" w:eastAsia="en-GB"/>
              </w:rPr>
              <w:t>um together. </w:t>
            </w:r>
            <w:r w:rsidR="008C772D" w:rsidRPr="00DA0F71">
              <w:rPr>
                <w:rFonts w:ascii="Calibri" w:eastAsia="Times New Roman" w:hAnsi="Calibri" w:cs="Segoe UI"/>
                <w:sz w:val="20"/>
                <w:lang w:eastAsia="en-GB"/>
              </w:rPr>
              <w:t> </w:t>
            </w:r>
          </w:p>
        </w:tc>
        <w:tc>
          <w:tcPr>
            <w:tcW w:w="3193" w:type="dxa"/>
            <w:hideMark/>
          </w:tcPr>
          <w:p w14:paraId="1FE650AC" w14:textId="77777777" w:rsidR="008C772D" w:rsidRPr="008C772D" w:rsidRDefault="008C772D" w:rsidP="009E1BBC">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For example</w:t>
            </w:r>
            <w:r w:rsidR="009E1BBC" w:rsidRPr="00DA0F71">
              <w:rPr>
                <w:rFonts w:ascii="Calibri" w:eastAsia="Times New Roman" w:hAnsi="Calibri" w:cs="Segoe UI"/>
                <w:sz w:val="20"/>
                <w:lang w:val="en-US" w:eastAsia="en-GB"/>
              </w:rPr>
              <w:t>,</w:t>
            </w:r>
            <w:r w:rsidRPr="00DA0F71">
              <w:rPr>
                <w:rFonts w:ascii="Calibri" w:eastAsia="Times New Roman" w:hAnsi="Calibri" w:cs="Segoe UI"/>
                <w:sz w:val="20"/>
                <w:lang w:val="en-US" w:eastAsia="en-GB"/>
              </w:rPr>
              <w:t xml:space="preserve"> b) above, total no of sessions would be 8 + 4 = 12.</w:t>
            </w:r>
            <w:r w:rsidRPr="00DA0F71">
              <w:rPr>
                <w:rFonts w:ascii="Calibri" w:eastAsia="Times New Roman" w:hAnsi="Calibri" w:cs="Segoe UI"/>
                <w:sz w:val="20"/>
                <w:lang w:eastAsia="en-GB"/>
              </w:rPr>
              <w:t> </w:t>
            </w:r>
          </w:p>
        </w:tc>
      </w:tr>
      <w:tr w:rsidR="008C772D" w:rsidRPr="008C772D" w14:paraId="5154B2F6" w14:textId="77777777" w:rsidTr="00DA0F71">
        <w:trPr>
          <w:cnfStyle w:val="000000100000" w:firstRow="0" w:lastRow="0" w:firstColumn="0" w:lastColumn="0" w:oddVBand="0" w:evenVBand="0" w:oddHBand="1" w:evenHBand="0" w:firstRowFirstColumn="0" w:firstRowLastColumn="0" w:lastRowFirstColumn="0" w:lastRowLastColumn="0"/>
          <w:trHeight w:val="1554"/>
        </w:trPr>
        <w:tc>
          <w:tcPr>
            <w:cnfStyle w:val="001000000000" w:firstRow="0" w:lastRow="0" w:firstColumn="1" w:lastColumn="0" w:oddVBand="0" w:evenVBand="0" w:oddHBand="0" w:evenHBand="0" w:firstRowFirstColumn="0" w:firstRowLastColumn="0" w:lastRowFirstColumn="0" w:lastRowLastColumn="0"/>
            <w:tcW w:w="3397" w:type="dxa"/>
            <w:hideMark/>
          </w:tcPr>
          <w:p w14:paraId="75B854FF" w14:textId="77777777" w:rsidR="008C772D" w:rsidRPr="008C772D" w:rsidRDefault="008C772D" w:rsidP="008C772D">
            <w:pPr>
              <w:textAlignment w:val="baseline"/>
              <w:rPr>
                <w:rFonts w:ascii="Segoe UI" w:eastAsia="Times New Roman" w:hAnsi="Segoe UI" w:cs="Segoe UI"/>
                <w:b w:val="0"/>
                <w:sz w:val="20"/>
                <w:szCs w:val="18"/>
                <w:lang w:eastAsia="en-GB"/>
              </w:rPr>
            </w:pPr>
            <w:r w:rsidRPr="00DA0F71">
              <w:rPr>
                <w:rFonts w:ascii="Calibri" w:eastAsia="Times New Roman" w:hAnsi="Calibri" w:cs="Segoe UI"/>
                <w:b w:val="0"/>
                <w:sz w:val="20"/>
                <w:lang w:val="en-US" w:eastAsia="en-GB"/>
              </w:rPr>
              <w:t>Some studies do not report number of sessions offered, and only report number of sessions attended. </w:t>
            </w:r>
            <w:r w:rsidRPr="00DA0F71">
              <w:rPr>
                <w:rFonts w:ascii="Calibri" w:eastAsia="Times New Roman" w:hAnsi="Calibri" w:cs="Segoe UI"/>
                <w:b w:val="0"/>
                <w:sz w:val="20"/>
                <w:lang w:eastAsia="en-GB"/>
              </w:rPr>
              <w:t> </w:t>
            </w:r>
          </w:p>
        </w:tc>
        <w:tc>
          <w:tcPr>
            <w:tcW w:w="2410" w:type="dxa"/>
            <w:hideMark/>
          </w:tcPr>
          <w:p w14:paraId="3BA1C2C8" w14:textId="77777777" w:rsidR="008C772D" w:rsidRPr="008C772D" w:rsidRDefault="008C772D" w:rsidP="008C772D">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If possible, try to calculate max number of sessions offered using the mean and SD of the attended sessions. If not, note missing data. </w:t>
            </w:r>
            <w:r w:rsidRPr="00DA0F71">
              <w:rPr>
                <w:rFonts w:ascii="Calibri" w:eastAsia="Times New Roman" w:hAnsi="Calibri" w:cs="Segoe UI"/>
                <w:sz w:val="20"/>
                <w:lang w:eastAsia="en-GB"/>
              </w:rPr>
              <w:t> </w:t>
            </w:r>
          </w:p>
        </w:tc>
        <w:tc>
          <w:tcPr>
            <w:tcW w:w="3193" w:type="dxa"/>
            <w:hideMark/>
          </w:tcPr>
          <w:p w14:paraId="47BA4E25" w14:textId="77777777" w:rsidR="008C772D" w:rsidRPr="008C772D" w:rsidRDefault="008C772D" w:rsidP="008C772D">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eastAsia="en-GB"/>
              </w:rPr>
              <w:t> </w:t>
            </w:r>
          </w:p>
        </w:tc>
      </w:tr>
      <w:tr w:rsidR="008C772D" w:rsidRPr="008C772D" w14:paraId="0B1DCA86" w14:textId="77777777" w:rsidTr="00DA0F71">
        <w:trPr>
          <w:trHeight w:val="1109"/>
        </w:trPr>
        <w:tc>
          <w:tcPr>
            <w:cnfStyle w:val="001000000000" w:firstRow="0" w:lastRow="0" w:firstColumn="1" w:lastColumn="0" w:oddVBand="0" w:evenVBand="0" w:oddHBand="0" w:evenHBand="0" w:firstRowFirstColumn="0" w:firstRowLastColumn="0" w:lastRowFirstColumn="0" w:lastRowLastColumn="0"/>
            <w:tcW w:w="3397" w:type="dxa"/>
            <w:hideMark/>
          </w:tcPr>
          <w:p w14:paraId="3962792F" w14:textId="77777777" w:rsidR="008C772D" w:rsidRPr="008C772D" w:rsidRDefault="008C772D" w:rsidP="008C772D">
            <w:pPr>
              <w:textAlignment w:val="baseline"/>
              <w:rPr>
                <w:rFonts w:ascii="Segoe UI" w:eastAsia="Times New Roman" w:hAnsi="Segoe UI" w:cs="Segoe UI"/>
                <w:b w:val="0"/>
                <w:sz w:val="20"/>
                <w:szCs w:val="18"/>
                <w:lang w:eastAsia="en-GB"/>
              </w:rPr>
            </w:pPr>
            <w:r w:rsidRPr="00DA0F71">
              <w:rPr>
                <w:rFonts w:ascii="Calibri" w:eastAsia="Times New Roman" w:hAnsi="Calibri" w:cs="Segoe UI"/>
                <w:b w:val="0"/>
                <w:sz w:val="20"/>
                <w:lang w:val="en-US" w:eastAsia="en-GB"/>
              </w:rPr>
              <w:t>Should we include additional sessions offered?</w:t>
            </w:r>
            <w:r w:rsidRPr="00DA0F71">
              <w:rPr>
                <w:rFonts w:ascii="Calibri" w:eastAsia="Times New Roman" w:hAnsi="Calibri" w:cs="Segoe UI"/>
                <w:b w:val="0"/>
                <w:sz w:val="20"/>
                <w:lang w:eastAsia="en-GB"/>
              </w:rPr>
              <w:t> </w:t>
            </w:r>
          </w:p>
        </w:tc>
        <w:tc>
          <w:tcPr>
            <w:tcW w:w="2410" w:type="dxa"/>
            <w:vAlign w:val="center"/>
            <w:hideMark/>
          </w:tcPr>
          <w:p w14:paraId="11CFD68B" w14:textId="77777777" w:rsidR="008C772D" w:rsidRPr="008C772D" w:rsidRDefault="008C772D" w:rsidP="00985384">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Yes. The maximum no of sessions offered is most relevant for our hypotheses. </w:t>
            </w:r>
            <w:r w:rsidRPr="00DA0F71">
              <w:rPr>
                <w:rFonts w:ascii="Calibri" w:eastAsia="Times New Roman" w:hAnsi="Calibri" w:cs="Segoe UI"/>
                <w:sz w:val="20"/>
                <w:lang w:eastAsia="en-GB"/>
              </w:rPr>
              <w:t> </w:t>
            </w:r>
          </w:p>
        </w:tc>
        <w:tc>
          <w:tcPr>
            <w:tcW w:w="3193" w:type="dxa"/>
            <w:vAlign w:val="center"/>
            <w:hideMark/>
          </w:tcPr>
          <w:p w14:paraId="6D665D7F" w14:textId="77777777" w:rsidR="008C772D" w:rsidRPr="008C772D" w:rsidRDefault="008C772D" w:rsidP="009E1BBC">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If an intervention comprises 8 sessions with an additional 4 optional sessions, we will record no of sessions as 12.  </w:t>
            </w:r>
            <w:r w:rsidRPr="00DA0F71">
              <w:rPr>
                <w:rFonts w:ascii="Calibri" w:eastAsia="Times New Roman" w:hAnsi="Calibri" w:cs="Segoe UI"/>
                <w:sz w:val="20"/>
                <w:lang w:eastAsia="en-GB"/>
              </w:rPr>
              <w:t> </w:t>
            </w:r>
          </w:p>
        </w:tc>
      </w:tr>
      <w:tr w:rsidR="008C772D" w:rsidRPr="008C772D" w14:paraId="317ADE10" w14:textId="77777777" w:rsidTr="00DA0F71">
        <w:trPr>
          <w:cnfStyle w:val="000000100000" w:firstRow="0" w:lastRow="0" w:firstColumn="0" w:lastColumn="0" w:oddVBand="0" w:evenVBand="0" w:oddHBand="1" w:evenHBand="0" w:firstRowFirstColumn="0" w:firstRowLastColumn="0" w:lastRowFirstColumn="0" w:lastRowLastColumn="0"/>
          <w:trHeight w:val="1267"/>
        </w:trPr>
        <w:tc>
          <w:tcPr>
            <w:cnfStyle w:val="001000000000" w:firstRow="0" w:lastRow="0" w:firstColumn="1" w:lastColumn="0" w:oddVBand="0" w:evenVBand="0" w:oddHBand="0" w:evenHBand="0" w:firstRowFirstColumn="0" w:firstRowLastColumn="0" w:lastRowFirstColumn="0" w:lastRowLastColumn="0"/>
            <w:tcW w:w="3397" w:type="dxa"/>
            <w:hideMark/>
          </w:tcPr>
          <w:p w14:paraId="10EF340D" w14:textId="77777777" w:rsidR="008C772D" w:rsidRPr="008C772D" w:rsidRDefault="008C772D" w:rsidP="008C772D">
            <w:pPr>
              <w:textAlignment w:val="baseline"/>
              <w:rPr>
                <w:rFonts w:ascii="Segoe UI" w:eastAsia="Times New Roman" w:hAnsi="Segoe UI" w:cs="Segoe UI"/>
                <w:b w:val="0"/>
                <w:sz w:val="20"/>
                <w:szCs w:val="18"/>
                <w:lang w:eastAsia="en-GB"/>
              </w:rPr>
            </w:pPr>
            <w:r w:rsidRPr="00DA0F71">
              <w:rPr>
                <w:rFonts w:ascii="Calibri" w:eastAsia="Times New Roman" w:hAnsi="Calibri" w:cs="Segoe UI"/>
                <w:b w:val="0"/>
                <w:sz w:val="20"/>
                <w:lang w:val="en-US" w:eastAsia="en-GB"/>
              </w:rPr>
              <w:t>The length of sessions varies across the course of the intervention.</w:t>
            </w:r>
            <w:r w:rsidRPr="00DA0F71">
              <w:rPr>
                <w:rFonts w:ascii="Calibri" w:eastAsia="Times New Roman" w:hAnsi="Calibri" w:cs="Segoe UI"/>
                <w:b w:val="0"/>
                <w:sz w:val="20"/>
                <w:lang w:eastAsia="en-GB"/>
              </w:rPr>
              <w:t> </w:t>
            </w:r>
          </w:p>
        </w:tc>
        <w:tc>
          <w:tcPr>
            <w:tcW w:w="2410" w:type="dxa"/>
            <w:hideMark/>
          </w:tcPr>
          <w:p w14:paraId="43AC8122" w14:textId="77777777" w:rsidR="008C772D" w:rsidRPr="008C772D" w:rsidRDefault="008C772D" w:rsidP="008C772D">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Take a weighted average. </w:t>
            </w:r>
            <w:r w:rsidRPr="00DA0F71">
              <w:rPr>
                <w:rFonts w:ascii="Calibri" w:eastAsia="Times New Roman" w:hAnsi="Calibri" w:cs="Segoe UI"/>
                <w:sz w:val="20"/>
                <w:lang w:eastAsia="en-GB"/>
              </w:rPr>
              <w:t> </w:t>
            </w:r>
          </w:p>
        </w:tc>
        <w:tc>
          <w:tcPr>
            <w:tcW w:w="3193" w:type="dxa"/>
            <w:hideMark/>
          </w:tcPr>
          <w:p w14:paraId="4BE2C7D9" w14:textId="77777777" w:rsidR="008C772D" w:rsidRPr="00DA0F71" w:rsidRDefault="008C772D" w:rsidP="009E1BBC">
            <w:pPr>
              <w:textAlignment w:val="baseline"/>
              <w:cnfStyle w:val="000000100000" w:firstRow="0" w:lastRow="0" w:firstColumn="0" w:lastColumn="0" w:oddVBand="0" w:evenVBand="0" w:oddHBand="1" w:evenHBand="0" w:firstRowFirstColumn="0" w:firstRowLastColumn="0" w:lastRowFirstColumn="0" w:lastRowLastColumn="0"/>
              <w:rPr>
                <w:rFonts w:ascii="Calibri" w:eastAsia="Times New Roman" w:hAnsi="Calibri" w:cs="Segoe UI"/>
                <w:sz w:val="20"/>
                <w:lang w:val="en-US" w:eastAsia="en-GB"/>
              </w:rPr>
            </w:pPr>
            <w:r w:rsidRPr="00DA0F71">
              <w:rPr>
                <w:rFonts w:ascii="Calibri" w:eastAsia="Times New Roman" w:hAnsi="Calibri" w:cs="Segoe UI"/>
                <w:sz w:val="20"/>
                <w:lang w:val="en-US" w:eastAsia="en-GB"/>
              </w:rPr>
              <w:t>If an intervention involves 2</w:t>
            </w:r>
            <w:r w:rsidR="00985384" w:rsidRPr="00DA0F71">
              <w:rPr>
                <w:rFonts w:ascii="Calibri" w:eastAsia="Times New Roman" w:hAnsi="Calibri" w:cs="Segoe UI"/>
                <w:sz w:val="20"/>
                <w:lang w:val="en-US" w:eastAsia="en-GB"/>
              </w:rPr>
              <w:t>-</w:t>
            </w:r>
            <w:r w:rsidRPr="00DA0F71">
              <w:rPr>
                <w:rFonts w:ascii="Calibri" w:eastAsia="Times New Roman" w:hAnsi="Calibri" w:cs="Segoe UI"/>
                <w:sz w:val="20"/>
                <w:lang w:val="en-US" w:eastAsia="en-GB"/>
              </w:rPr>
              <w:t>hour sessions for 6 weeks and 1</w:t>
            </w:r>
            <w:r w:rsidR="00985384" w:rsidRPr="00DA0F71">
              <w:rPr>
                <w:rFonts w:ascii="Calibri" w:eastAsia="Times New Roman" w:hAnsi="Calibri" w:cs="Segoe UI"/>
                <w:sz w:val="20"/>
                <w:lang w:val="en-US" w:eastAsia="en-GB"/>
              </w:rPr>
              <w:t>-</w:t>
            </w:r>
            <w:r w:rsidRPr="00DA0F71">
              <w:rPr>
                <w:rFonts w:ascii="Calibri" w:eastAsia="Times New Roman" w:hAnsi="Calibri" w:cs="Segoe UI"/>
                <w:sz w:val="20"/>
                <w:lang w:val="en-US" w:eastAsia="en-GB"/>
              </w:rPr>
              <w:t>hour sessions for 4 weeks, we would take:</w:t>
            </w:r>
          </w:p>
          <w:p w14:paraId="5619A925" w14:textId="77777777" w:rsidR="009E1BBC" w:rsidRPr="008C772D" w:rsidRDefault="00870BB4" w:rsidP="009E1BBC">
            <w:pPr>
              <w:spacing w:after="160"/>
              <w:jc w:val="cente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18"/>
                <w:lang w:eastAsia="en-GB"/>
              </w:rPr>
            </w:pPr>
            <m:oMath>
              <m:f>
                <m:fPr>
                  <m:ctrlPr>
                    <w:rPr>
                      <w:rFonts w:ascii="Cambria Math" w:eastAsia="Times New Roman" w:hAnsi="Cambria Math" w:cs="Segoe UI"/>
                      <w:i/>
                      <w:sz w:val="20"/>
                      <w:szCs w:val="18"/>
                      <w:lang w:eastAsia="en-GB"/>
                    </w:rPr>
                  </m:ctrlPr>
                </m:fPr>
                <m:num>
                  <m:r>
                    <w:rPr>
                      <w:rFonts w:ascii="Cambria Math" w:eastAsia="Times New Roman" w:hAnsi="Cambria Math" w:cs="Segoe UI"/>
                      <w:sz w:val="20"/>
                      <w:szCs w:val="18"/>
                      <w:lang w:eastAsia="en-GB"/>
                    </w:rPr>
                    <m:t>(120*6) + (60*4)</m:t>
                  </m:r>
                </m:num>
                <m:den>
                  <m:r>
                    <w:rPr>
                      <w:rFonts w:ascii="Cambria Math" w:eastAsia="Times New Roman" w:hAnsi="Cambria Math" w:cs="Segoe UI"/>
                      <w:sz w:val="20"/>
                      <w:szCs w:val="18"/>
                      <w:lang w:eastAsia="en-GB"/>
                    </w:rPr>
                    <m:t>6+4</m:t>
                  </m:r>
                </m:den>
              </m:f>
              <m:r>
                <w:rPr>
                  <w:rFonts w:ascii="Cambria Math" w:eastAsia="Times New Roman" w:hAnsi="Cambria Math" w:cs="Segoe UI"/>
                  <w:sz w:val="20"/>
                  <w:szCs w:val="18"/>
                  <w:lang w:eastAsia="en-GB"/>
                </w:rPr>
                <m:t xml:space="preserve">=96 </m:t>
              </m:r>
            </m:oMath>
            <w:r w:rsidR="009E1BBC" w:rsidRPr="00DA0F71">
              <w:rPr>
                <w:rFonts w:ascii="Segoe UI" w:eastAsia="Times New Roman" w:hAnsi="Segoe UI" w:cs="Segoe UI"/>
                <w:sz w:val="20"/>
                <w:szCs w:val="18"/>
                <w:lang w:eastAsia="en-GB"/>
              </w:rPr>
              <w:t>mins</w:t>
            </w:r>
          </w:p>
        </w:tc>
      </w:tr>
      <w:tr w:rsidR="008C772D" w:rsidRPr="008C772D" w14:paraId="6FD484E4" w14:textId="77777777" w:rsidTr="00B01DED">
        <w:trPr>
          <w:trHeight w:val="1050"/>
        </w:trPr>
        <w:tc>
          <w:tcPr>
            <w:cnfStyle w:val="001000000000" w:firstRow="0" w:lastRow="0" w:firstColumn="1" w:lastColumn="0" w:oddVBand="0" w:evenVBand="0" w:oddHBand="0" w:evenHBand="0" w:firstRowFirstColumn="0" w:firstRowLastColumn="0" w:lastRowFirstColumn="0" w:lastRowLastColumn="0"/>
            <w:tcW w:w="3397" w:type="dxa"/>
            <w:hideMark/>
          </w:tcPr>
          <w:p w14:paraId="51A5DBAF" w14:textId="77777777" w:rsidR="008C772D" w:rsidRPr="008C772D" w:rsidRDefault="008C772D" w:rsidP="008C772D">
            <w:pPr>
              <w:textAlignment w:val="baseline"/>
              <w:rPr>
                <w:rFonts w:ascii="Segoe UI" w:eastAsia="Times New Roman" w:hAnsi="Segoe UI" w:cs="Segoe UI"/>
                <w:b w:val="0"/>
                <w:sz w:val="20"/>
                <w:szCs w:val="18"/>
                <w:lang w:eastAsia="en-GB"/>
              </w:rPr>
            </w:pPr>
            <w:r w:rsidRPr="00DA0F71">
              <w:rPr>
                <w:rFonts w:ascii="Calibri" w:eastAsia="Times New Roman" w:hAnsi="Calibri" w:cs="Segoe UI"/>
                <w:b w:val="0"/>
                <w:sz w:val="20"/>
                <w:lang w:val="en-US" w:eastAsia="en-GB"/>
              </w:rPr>
              <w:t>To consider phone calls and web chats as sessions?</w:t>
            </w:r>
            <w:r w:rsidRPr="00DA0F71">
              <w:rPr>
                <w:rFonts w:ascii="Calibri" w:eastAsia="Times New Roman" w:hAnsi="Calibri" w:cs="Segoe UI"/>
                <w:b w:val="0"/>
                <w:sz w:val="20"/>
                <w:lang w:eastAsia="en-GB"/>
              </w:rPr>
              <w:t> </w:t>
            </w:r>
          </w:p>
        </w:tc>
        <w:tc>
          <w:tcPr>
            <w:tcW w:w="2410" w:type="dxa"/>
            <w:hideMark/>
          </w:tcPr>
          <w:p w14:paraId="62E9BA8A" w14:textId="728F6A3C" w:rsidR="008C772D" w:rsidRPr="008C772D" w:rsidRDefault="008C772D" w:rsidP="008C772D">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Yes</w:t>
            </w:r>
            <w:r w:rsidRPr="00DA0F71">
              <w:rPr>
                <w:rFonts w:ascii="Calibri" w:eastAsia="Times New Roman" w:hAnsi="Calibri" w:cs="Segoe UI"/>
                <w:sz w:val="20"/>
                <w:lang w:eastAsia="en-GB"/>
              </w:rPr>
              <w:t> </w:t>
            </w:r>
          </w:p>
        </w:tc>
        <w:tc>
          <w:tcPr>
            <w:tcW w:w="3193" w:type="dxa"/>
            <w:hideMark/>
          </w:tcPr>
          <w:p w14:paraId="3BA6248A" w14:textId="77777777" w:rsidR="008C772D" w:rsidRPr="008C772D" w:rsidRDefault="008C772D" w:rsidP="00B01DED">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Weekly phone calls for 4 weeks (e.g. Ackerson study) would be recorded as 4 sessions. It is likely the length of session will be missing. </w:t>
            </w:r>
            <w:r w:rsidRPr="00DA0F71">
              <w:rPr>
                <w:rFonts w:ascii="Calibri" w:eastAsia="Times New Roman" w:hAnsi="Calibri" w:cs="Segoe UI"/>
                <w:sz w:val="20"/>
                <w:lang w:eastAsia="en-GB"/>
              </w:rPr>
              <w:t> </w:t>
            </w:r>
          </w:p>
        </w:tc>
      </w:tr>
      <w:tr w:rsidR="008C772D" w:rsidRPr="008C772D" w14:paraId="2E528A1D" w14:textId="77777777" w:rsidTr="00B01DED">
        <w:trPr>
          <w:cnfStyle w:val="000000100000" w:firstRow="0" w:lastRow="0" w:firstColumn="0" w:lastColumn="0" w:oddVBand="0" w:evenVBand="0" w:oddHBand="1" w:evenHBand="0" w:firstRowFirstColumn="0" w:firstRowLastColumn="0" w:lastRowFirstColumn="0" w:lastRowLastColumn="0"/>
          <w:trHeight w:val="979"/>
        </w:trPr>
        <w:tc>
          <w:tcPr>
            <w:cnfStyle w:val="001000000000" w:firstRow="0" w:lastRow="0" w:firstColumn="1" w:lastColumn="0" w:oddVBand="0" w:evenVBand="0" w:oddHBand="0" w:evenHBand="0" w:firstRowFirstColumn="0" w:firstRowLastColumn="0" w:lastRowFirstColumn="0" w:lastRowLastColumn="0"/>
            <w:tcW w:w="3397" w:type="dxa"/>
            <w:hideMark/>
          </w:tcPr>
          <w:p w14:paraId="46FB18F6" w14:textId="77777777" w:rsidR="008C772D" w:rsidRPr="008C772D" w:rsidRDefault="008C772D" w:rsidP="008C772D">
            <w:pPr>
              <w:textAlignment w:val="baseline"/>
              <w:rPr>
                <w:rFonts w:ascii="Segoe UI" w:eastAsia="Times New Roman" w:hAnsi="Segoe UI" w:cs="Segoe UI"/>
                <w:b w:val="0"/>
                <w:sz w:val="20"/>
                <w:szCs w:val="18"/>
                <w:lang w:eastAsia="en-GB"/>
              </w:rPr>
            </w:pPr>
            <w:r w:rsidRPr="00DA0F71">
              <w:rPr>
                <w:rFonts w:ascii="Calibri" w:eastAsia="Times New Roman" w:hAnsi="Calibri" w:cs="Segoe UI"/>
                <w:b w:val="0"/>
                <w:sz w:val="20"/>
                <w:lang w:val="en-US" w:eastAsia="en-GB"/>
              </w:rPr>
              <w:t>How to treat ranges?</w:t>
            </w:r>
            <w:r w:rsidRPr="00DA0F71">
              <w:rPr>
                <w:rFonts w:ascii="Calibri" w:eastAsia="Times New Roman" w:hAnsi="Calibri" w:cs="Segoe UI"/>
                <w:b w:val="0"/>
                <w:sz w:val="20"/>
                <w:lang w:eastAsia="en-GB"/>
              </w:rPr>
              <w:t> </w:t>
            </w:r>
          </w:p>
        </w:tc>
        <w:tc>
          <w:tcPr>
            <w:tcW w:w="2410" w:type="dxa"/>
            <w:hideMark/>
          </w:tcPr>
          <w:p w14:paraId="29F97234" w14:textId="77777777" w:rsidR="008C772D" w:rsidRPr="008C772D" w:rsidRDefault="008C772D" w:rsidP="008C772D">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Record the maximum value.</w:t>
            </w:r>
            <w:r w:rsidRPr="00DA0F71">
              <w:rPr>
                <w:rFonts w:ascii="Calibri" w:eastAsia="Times New Roman" w:hAnsi="Calibri" w:cs="Segoe UI"/>
                <w:sz w:val="20"/>
                <w:lang w:eastAsia="en-GB"/>
              </w:rPr>
              <w:t> </w:t>
            </w:r>
          </w:p>
        </w:tc>
        <w:tc>
          <w:tcPr>
            <w:tcW w:w="3193" w:type="dxa"/>
            <w:hideMark/>
          </w:tcPr>
          <w:p w14:paraId="619F10C0" w14:textId="77777777" w:rsidR="008C772D" w:rsidRPr="008C772D" w:rsidRDefault="008C772D" w:rsidP="008C772D">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18"/>
                <w:lang w:eastAsia="en-GB"/>
              </w:rPr>
            </w:pPr>
            <w:r w:rsidRPr="00DA0F71">
              <w:rPr>
                <w:rFonts w:ascii="Calibri" w:eastAsia="Times New Roman" w:hAnsi="Calibri" w:cs="Segoe UI"/>
                <w:sz w:val="20"/>
                <w:lang w:val="en-US" w:eastAsia="en-GB"/>
              </w:rPr>
              <w:t>If participants are offered 4-8 sessions, record 8. Similarly, if sessions are 40 – 50 minutes, record 50. </w:t>
            </w:r>
            <w:r w:rsidRPr="00DA0F71">
              <w:rPr>
                <w:rFonts w:ascii="Calibri" w:eastAsia="Times New Roman" w:hAnsi="Calibri" w:cs="Segoe UI"/>
                <w:sz w:val="20"/>
                <w:lang w:eastAsia="en-GB"/>
              </w:rPr>
              <w:t> </w:t>
            </w:r>
          </w:p>
        </w:tc>
      </w:tr>
    </w:tbl>
    <w:p w14:paraId="6FC95178" w14:textId="114BD514" w:rsidR="00517AF6" w:rsidRPr="00B01DED" w:rsidRDefault="00517AF6" w:rsidP="00B027B3">
      <w:r w:rsidRPr="00517AF6">
        <w:rPr>
          <w:b/>
          <w:i/>
        </w:rPr>
        <w:t xml:space="preserve">Table 2. </w:t>
      </w:r>
      <w:r w:rsidR="00B01DED">
        <w:t>Recurring questions and concerns, and how they were addressed for the final dataset, when extracting and encoding trial characteristics for psychotherapy trials.</w:t>
      </w:r>
    </w:p>
    <w:p w14:paraId="5829C500" w14:textId="77777777" w:rsidR="00D645A7" w:rsidRDefault="00D645A7" w:rsidP="00B027B3">
      <w:pPr>
        <w:rPr>
          <w:rFonts w:cs="Calibri"/>
        </w:rPr>
      </w:pPr>
    </w:p>
    <w:p w14:paraId="226C30D4" w14:textId="4E882615" w:rsidR="00B027B3" w:rsidRPr="00B027B3" w:rsidRDefault="00B027B3" w:rsidP="00B027B3">
      <w:r w:rsidRPr="0018527A">
        <w:rPr>
          <w:rFonts w:cs="Calibri"/>
        </w:rPr>
        <w:t>We extracted data pertaining to the number, duration and intensity of sessions, and the total cumulative hours and duration of the intervention. Where a range was provided, the maximum was encoded (e.g. if a paper reported that an intervention involved 8-10 sessions lasting 50-60 minutes, we encoded the number and duration of sessions as 10 and 60, respectively). If sessions varied in frequency across an intervention, we calculated an average by dividing total number of sessions by length of intervention period. Similarly, if the length of sessions varied across the course of the intervention, we calculated a weighted average. Phone call, web-chat and online sessions were encoded as sessions, however guided self-help components were not.</w:t>
      </w:r>
    </w:p>
    <w:p w14:paraId="42F812BA" w14:textId="77777777" w:rsidR="002B4F92" w:rsidRPr="002B4F92" w:rsidRDefault="002B4F92" w:rsidP="00B01DED">
      <w:pPr>
        <w:pStyle w:val="Heading3"/>
      </w:pPr>
      <w:r>
        <w:t>Contacting Authors</w:t>
      </w:r>
    </w:p>
    <w:p w14:paraId="04C1CDA8" w14:textId="4E947581" w:rsidR="00870BB4" w:rsidRDefault="00C049FF" w:rsidP="00192DCE">
      <w:r>
        <w:t xml:space="preserve">When variables were not reported or unclear, we contacted </w:t>
      </w:r>
      <w:r w:rsidR="00B01DED">
        <w:t>corresponding</w:t>
      </w:r>
      <w:r>
        <w:t xml:space="preserve"> authors</w:t>
      </w:r>
      <w:r w:rsidR="00B01DED">
        <w:t xml:space="preserve"> of the trials</w:t>
      </w:r>
      <w:r>
        <w:t xml:space="preserve"> </w:t>
      </w:r>
      <w:r w:rsidR="00B01DED">
        <w:t>via</w:t>
      </w:r>
      <w:r>
        <w:t xml:space="preserve"> email</w:t>
      </w:r>
      <w:r w:rsidR="00B027B3">
        <w:t>. However, we did not receive any response</w:t>
      </w:r>
      <w:r w:rsidR="00870BB4">
        <w:t>s.</w:t>
      </w:r>
    </w:p>
    <w:p w14:paraId="5D461B11" w14:textId="77777777" w:rsidR="00870BB4" w:rsidRPr="00A74076" w:rsidRDefault="00870BB4" w:rsidP="00870BB4">
      <w:pPr>
        <w:rPr>
          <w:i/>
        </w:rPr>
      </w:pPr>
      <w:r>
        <w:rPr>
          <w:i/>
        </w:rPr>
        <w:t>Note: The contents of this document were reviewed and approved by the lead in data extraction at the time, Charlotte Burman.</w:t>
      </w:r>
      <w:bookmarkStart w:id="0" w:name="_GoBack"/>
      <w:bookmarkEnd w:id="0"/>
    </w:p>
    <w:p w14:paraId="57AB2F65" w14:textId="77777777" w:rsidR="00870BB4" w:rsidRDefault="00870BB4" w:rsidP="00192DCE"/>
    <w:sectPr w:rsidR="00870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57329"/>
    <w:multiLevelType w:val="multilevel"/>
    <w:tmpl w:val="653074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6A0617C"/>
    <w:multiLevelType w:val="hybridMultilevel"/>
    <w:tmpl w:val="1B9A4FB8"/>
    <w:lvl w:ilvl="0" w:tplc="432EBB54">
      <w:start w:val="1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863466"/>
    <w:multiLevelType w:val="multilevel"/>
    <w:tmpl w:val="BEEE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B33E18"/>
    <w:multiLevelType w:val="multilevel"/>
    <w:tmpl w:val="CDEEA7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DFD54D8"/>
    <w:multiLevelType w:val="multilevel"/>
    <w:tmpl w:val="5E1C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AE161A"/>
    <w:multiLevelType w:val="multilevel"/>
    <w:tmpl w:val="0B16A1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581289B"/>
    <w:multiLevelType w:val="multilevel"/>
    <w:tmpl w:val="FB3EFC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59064AD"/>
    <w:multiLevelType w:val="multilevel"/>
    <w:tmpl w:val="10B2E7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67A75B6"/>
    <w:multiLevelType w:val="multilevel"/>
    <w:tmpl w:val="36D4E8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81519AF"/>
    <w:multiLevelType w:val="multilevel"/>
    <w:tmpl w:val="0AC46B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66058B3"/>
    <w:multiLevelType w:val="multilevel"/>
    <w:tmpl w:val="11AA2C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79E129B"/>
    <w:multiLevelType w:val="multilevel"/>
    <w:tmpl w:val="1522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E0664C"/>
    <w:multiLevelType w:val="hybridMultilevel"/>
    <w:tmpl w:val="984AC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062A1C"/>
    <w:multiLevelType w:val="multilevel"/>
    <w:tmpl w:val="3B9A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A75CE8"/>
    <w:multiLevelType w:val="multilevel"/>
    <w:tmpl w:val="0410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EF542B"/>
    <w:multiLevelType w:val="multilevel"/>
    <w:tmpl w:val="819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651323"/>
    <w:multiLevelType w:val="multilevel"/>
    <w:tmpl w:val="D99233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E8C7295"/>
    <w:multiLevelType w:val="multilevel"/>
    <w:tmpl w:val="2F7E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574C77"/>
    <w:multiLevelType w:val="multilevel"/>
    <w:tmpl w:val="6508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A175B2"/>
    <w:multiLevelType w:val="multilevel"/>
    <w:tmpl w:val="D8A012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3353C6F"/>
    <w:multiLevelType w:val="multilevel"/>
    <w:tmpl w:val="5472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D64661"/>
    <w:multiLevelType w:val="multilevel"/>
    <w:tmpl w:val="96F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4D086D"/>
    <w:multiLevelType w:val="multilevel"/>
    <w:tmpl w:val="F3AA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C63590"/>
    <w:multiLevelType w:val="multilevel"/>
    <w:tmpl w:val="2C24C3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66E38CC"/>
    <w:multiLevelType w:val="multilevel"/>
    <w:tmpl w:val="2F6A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892C9E"/>
    <w:multiLevelType w:val="hybridMultilevel"/>
    <w:tmpl w:val="7696FAFA"/>
    <w:lvl w:ilvl="0" w:tplc="A2F630EE">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270327"/>
    <w:multiLevelType w:val="multilevel"/>
    <w:tmpl w:val="5F861F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538C769C"/>
    <w:multiLevelType w:val="multilevel"/>
    <w:tmpl w:val="1D36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284F42"/>
    <w:multiLevelType w:val="multilevel"/>
    <w:tmpl w:val="AF1E86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AE55ACF"/>
    <w:multiLevelType w:val="multilevel"/>
    <w:tmpl w:val="1A5C7D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B120844"/>
    <w:multiLevelType w:val="multilevel"/>
    <w:tmpl w:val="ACE65F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DAB2D02"/>
    <w:multiLevelType w:val="multilevel"/>
    <w:tmpl w:val="A0E8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045FE2"/>
    <w:multiLevelType w:val="multilevel"/>
    <w:tmpl w:val="519070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642238DA"/>
    <w:multiLevelType w:val="multilevel"/>
    <w:tmpl w:val="6FB4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AC7599"/>
    <w:multiLevelType w:val="multilevel"/>
    <w:tmpl w:val="5CDA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08383E"/>
    <w:multiLevelType w:val="multilevel"/>
    <w:tmpl w:val="C24687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678E09F0"/>
    <w:multiLevelType w:val="multilevel"/>
    <w:tmpl w:val="E6A8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62046F"/>
    <w:multiLevelType w:val="multilevel"/>
    <w:tmpl w:val="AEF457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D331418"/>
    <w:multiLevelType w:val="multilevel"/>
    <w:tmpl w:val="37E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5F1333"/>
    <w:multiLevelType w:val="hybridMultilevel"/>
    <w:tmpl w:val="94028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F4754E4"/>
    <w:multiLevelType w:val="multilevel"/>
    <w:tmpl w:val="E83247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702177DB"/>
    <w:multiLevelType w:val="hybridMultilevel"/>
    <w:tmpl w:val="6FD6FB74"/>
    <w:lvl w:ilvl="0" w:tplc="D8386356">
      <w:start w:val="1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9156544"/>
    <w:multiLevelType w:val="multilevel"/>
    <w:tmpl w:val="5A8045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7AAD10BC"/>
    <w:multiLevelType w:val="multilevel"/>
    <w:tmpl w:val="423440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7C81461A"/>
    <w:multiLevelType w:val="multilevel"/>
    <w:tmpl w:val="2112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C63C2C"/>
    <w:multiLevelType w:val="multilevel"/>
    <w:tmpl w:val="66263A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2"/>
  </w:num>
  <w:num w:numId="2">
    <w:abstractNumId w:val="44"/>
  </w:num>
  <w:num w:numId="3">
    <w:abstractNumId w:val="39"/>
  </w:num>
  <w:num w:numId="4">
    <w:abstractNumId w:val="25"/>
  </w:num>
  <w:num w:numId="5">
    <w:abstractNumId w:val="41"/>
  </w:num>
  <w:num w:numId="6">
    <w:abstractNumId w:val="1"/>
  </w:num>
  <w:num w:numId="7">
    <w:abstractNumId w:val="24"/>
  </w:num>
  <w:num w:numId="8">
    <w:abstractNumId w:val="42"/>
  </w:num>
  <w:num w:numId="9">
    <w:abstractNumId w:val="17"/>
  </w:num>
  <w:num w:numId="10">
    <w:abstractNumId w:val="26"/>
  </w:num>
  <w:num w:numId="11">
    <w:abstractNumId w:val="36"/>
  </w:num>
  <w:num w:numId="12">
    <w:abstractNumId w:val="14"/>
  </w:num>
  <w:num w:numId="13">
    <w:abstractNumId w:val="10"/>
  </w:num>
  <w:num w:numId="14">
    <w:abstractNumId w:val="38"/>
  </w:num>
  <w:num w:numId="15">
    <w:abstractNumId w:val="23"/>
  </w:num>
  <w:num w:numId="16">
    <w:abstractNumId w:val="37"/>
  </w:num>
  <w:num w:numId="17">
    <w:abstractNumId w:val="11"/>
  </w:num>
  <w:num w:numId="18">
    <w:abstractNumId w:val="6"/>
  </w:num>
  <w:num w:numId="19">
    <w:abstractNumId w:val="9"/>
  </w:num>
  <w:num w:numId="20">
    <w:abstractNumId w:val="35"/>
  </w:num>
  <w:num w:numId="21">
    <w:abstractNumId w:val="27"/>
  </w:num>
  <w:num w:numId="22">
    <w:abstractNumId w:val="7"/>
  </w:num>
  <w:num w:numId="23">
    <w:abstractNumId w:val="4"/>
  </w:num>
  <w:num w:numId="24">
    <w:abstractNumId w:val="0"/>
  </w:num>
  <w:num w:numId="25">
    <w:abstractNumId w:val="20"/>
  </w:num>
  <w:num w:numId="26">
    <w:abstractNumId w:val="29"/>
  </w:num>
  <w:num w:numId="27">
    <w:abstractNumId w:val="34"/>
  </w:num>
  <w:num w:numId="28">
    <w:abstractNumId w:val="30"/>
  </w:num>
  <w:num w:numId="29">
    <w:abstractNumId w:val="33"/>
  </w:num>
  <w:num w:numId="30">
    <w:abstractNumId w:val="43"/>
  </w:num>
  <w:num w:numId="31">
    <w:abstractNumId w:val="15"/>
  </w:num>
  <w:num w:numId="32">
    <w:abstractNumId w:val="19"/>
  </w:num>
  <w:num w:numId="33">
    <w:abstractNumId w:val="21"/>
  </w:num>
  <w:num w:numId="34">
    <w:abstractNumId w:val="28"/>
  </w:num>
  <w:num w:numId="35">
    <w:abstractNumId w:val="18"/>
  </w:num>
  <w:num w:numId="36">
    <w:abstractNumId w:val="3"/>
  </w:num>
  <w:num w:numId="37">
    <w:abstractNumId w:val="8"/>
  </w:num>
  <w:num w:numId="38">
    <w:abstractNumId w:val="31"/>
  </w:num>
  <w:num w:numId="39">
    <w:abstractNumId w:val="40"/>
  </w:num>
  <w:num w:numId="40">
    <w:abstractNumId w:val="5"/>
  </w:num>
  <w:num w:numId="41">
    <w:abstractNumId w:val="16"/>
  </w:num>
  <w:num w:numId="42">
    <w:abstractNumId w:val="13"/>
  </w:num>
  <w:num w:numId="43">
    <w:abstractNumId w:val="22"/>
  </w:num>
  <w:num w:numId="44">
    <w:abstractNumId w:val="45"/>
  </w:num>
  <w:num w:numId="45">
    <w:abstractNumId w:val="2"/>
  </w:num>
  <w:num w:numId="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DCE"/>
    <w:rsid w:val="00004EF5"/>
    <w:rsid w:val="0013741E"/>
    <w:rsid w:val="00192DCE"/>
    <w:rsid w:val="00201D1F"/>
    <w:rsid w:val="00254B73"/>
    <w:rsid w:val="002B4F92"/>
    <w:rsid w:val="00350FBF"/>
    <w:rsid w:val="0037275B"/>
    <w:rsid w:val="004101A3"/>
    <w:rsid w:val="0046422C"/>
    <w:rsid w:val="00472E56"/>
    <w:rsid w:val="00517AF6"/>
    <w:rsid w:val="006241B1"/>
    <w:rsid w:val="00637F60"/>
    <w:rsid w:val="006420E9"/>
    <w:rsid w:val="00644D68"/>
    <w:rsid w:val="006D1103"/>
    <w:rsid w:val="0076144B"/>
    <w:rsid w:val="007674FA"/>
    <w:rsid w:val="007B098F"/>
    <w:rsid w:val="007B6B68"/>
    <w:rsid w:val="007F6B08"/>
    <w:rsid w:val="00832B98"/>
    <w:rsid w:val="008457EB"/>
    <w:rsid w:val="00866D2A"/>
    <w:rsid w:val="00870BB4"/>
    <w:rsid w:val="008A693B"/>
    <w:rsid w:val="008C772D"/>
    <w:rsid w:val="009143D9"/>
    <w:rsid w:val="00914A4B"/>
    <w:rsid w:val="00985384"/>
    <w:rsid w:val="009D6594"/>
    <w:rsid w:val="009E1BBC"/>
    <w:rsid w:val="00A74076"/>
    <w:rsid w:val="00A920C2"/>
    <w:rsid w:val="00B01DED"/>
    <w:rsid w:val="00B027B3"/>
    <w:rsid w:val="00B206A5"/>
    <w:rsid w:val="00B3749E"/>
    <w:rsid w:val="00B452FC"/>
    <w:rsid w:val="00B643B9"/>
    <w:rsid w:val="00BC2A20"/>
    <w:rsid w:val="00BD10A0"/>
    <w:rsid w:val="00BE2077"/>
    <w:rsid w:val="00C049FF"/>
    <w:rsid w:val="00CB67AD"/>
    <w:rsid w:val="00CC3F8D"/>
    <w:rsid w:val="00D645A7"/>
    <w:rsid w:val="00DA0F71"/>
    <w:rsid w:val="00DC6297"/>
    <w:rsid w:val="00E14C25"/>
    <w:rsid w:val="00F21B6D"/>
    <w:rsid w:val="00F7557C"/>
    <w:rsid w:val="00F817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1FD48"/>
  <w15:chartTrackingRefBased/>
  <w15:docId w15:val="{4A6F5252-D1B8-4546-8682-9B449C98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920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27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2DCE"/>
    <w:pPr>
      <w:ind w:left="720"/>
      <w:contextualSpacing/>
    </w:pPr>
  </w:style>
  <w:style w:type="paragraph" w:styleId="NormalWeb">
    <w:name w:val="Normal (Web)"/>
    <w:basedOn w:val="Normal"/>
    <w:uiPriority w:val="99"/>
    <w:semiHidden/>
    <w:unhideWhenUsed/>
    <w:rsid w:val="00192DC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A920C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7275B"/>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2B4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B4F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2B4F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4F92"/>
    <w:rPr>
      <w:rFonts w:ascii="Segoe UI" w:hAnsi="Segoe UI" w:cs="Segoe UI"/>
      <w:sz w:val="18"/>
      <w:szCs w:val="18"/>
    </w:rPr>
  </w:style>
  <w:style w:type="paragraph" w:customStyle="1" w:styleId="paragraph">
    <w:name w:val="paragraph"/>
    <w:basedOn w:val="Normal"/>
    <w:rsid w:val="008C772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C772D"/>
  </w:style>
  <w:style w:type="character" w:customStyle="1" w:styleId="eop">
    <w:name w:val="eop"/>
    <w:basedOn w:val="DefaultParagraphFont"/>
    <w:rsid w:val="008C772D"/>
  </w:style>
  <w:style w:type="table" w:styleId="TableGridLight">
    <w:name w:val="Grid Table Light"/>
    <w:basedOn w:val="TableNormal"/>
    <w:uiPriority w:val="40"/>
    <w:rsid w:val="009E1B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9E1BBC"/>
    <w:rPr>
      <w:color w:val="808080"/>
    </w:rPr>
  </w:style>
  <w:style w:type="character" w:styleId="CommentReference">
    <w:name w:val="annotation reference"/>
    <w:basedOn w:val="DefaultParagraphFont"/>
    <w:uiPriority w:val="99"/>
    <w:semiHidden/>
    <w:unhideWhenUsed/>
    <w:rsid w:val="0046422C"/>
    <w:rPr>
      <w:sz w:val="16"/>
      <w:szCs w:val="16"/>
    </w:rPr>
  </w:style>
  <w:style w:type="paragraph" w:styleId="CommentText">
    <w:name w:val="annotation text"/>
    <w:basedOn w:val="Normal"/>
    <w:link w:val="CommentTextChar"/>
    <w:uiPriority w:val="99"/>
    <w:semiHidden/>
    <w:unhideWhenUsed/>
    <w:rsid w:val="0046422C"/>
    <w:pPr>
      <w:spacing w:line="240" w:lineRule="auto"/>
    </w:pPr>
    <w:rPr>
      <w:sz w:val="20"/>
      <w:szCs w:val="20"/>
    </w:rPr>
  </w:style>
  <w:style w:type="character" w:customStyle="1" w:styleId="CommentTextChar">
    <w:name w:val="Comment Text Char"/>
    <w:basedOn w:val="DefaultParagraphFont"/>
    <w:link w:val="CommentText"/>
    <w:uiPriority w:val="99"/>
    <w:semiHidden/>
    <w:rsid w:val="0046422C"/>
    <w:rPr>
      <w:sz w:val="20"/>
      <w:szCs w:val="20"/>
    </w:rPr>
  </w:style>
  <w:style w:type="paragraph" w:styleId="CommentSubject">
    <w:name w:val="annotation subject"/>
    <w:basedOn w:val="CommentText"/>
    <w:next w:val="CommentText"/>
    <w:link w:val="CommentSubjectChar"/>
    <w:uiPriority w:val="99"/>
    <w:semiHidden/>
    <w:unhideWhenUsed/>
    <w:rsid w:val="0046422C"/>
    <w:rPr>
      <w:b/>
      <w:bCs/>
    </w:rPr>
  </w:style>
  <w:style w:type="character" w:customStyle="1" w:styleId="CommentSubjectChar">
    <w:name w:val="Comment Subject Char"/>
    <w:basedOn w:val="CommentTextChar"/>
    <w:link w:val="CommentSubject"/>
    <w:uiPriority w:val="99"/>
    <w:semiHidden/>
    <w:rsid w:val="0046422C"/>
    <w:rPr>
      <w:b/>
      <w:bCs/>
      <w:sz w:val="20"/>
      <w:szCs w:val="20"/>
    </w:rPr>
  </w:style>
  <w:style w:type="paragraph" w:customStyle="1" w:styleId="FirstParagraph">
    <w:name w:val="First Paragraph"/>
    <w:basedOn w:val="BodyText"/>
    <w:next w:val="BodyText"/>
    <w:rsid w:val="00B027B3"/>
    <w:pPr>
      <w:spacing w:before="180" w:after="180"/>
    </w:pPr>
    <w:rPr>
      <w:rFonts w:ascii="Calibri" w:eastAsia="Times New Roman" w:hAnsi="Calibri" w:cs="Times New Roman"/>
      <w:lang w:val="en-US"/>
    </w:rPr>
  </w:style>
  <w:style w:type="paragraph" w:styleId="BodyText">
    <w:name w:val="Body Text"/>
    <w:basedOn w:val="Normal"/>
    <w:link w:val="BodyTextChar"/>
    <w:uiPriority w:val="99"/>
    <w:semiHidden/>
    <w:unhideWhenUsed/>
    <w:rsid w:val="00B027B3"/>
    <w:pPr>
      <w:spacing w:after="120"/>
    </w:pPr>
  </w:style>
  <w:style w:type="character" w:customStyle="1" w:styleId="BodyTextChar">
    <w:name w:val="Body Text Char"/>
    <w:basedOn w:val="DefaultParagraphFont"/>
    <w:link w:val="BodyText"/>
    <w:uiPriority w:val="99"/>
    <w:semiHidden/>
    <w:rsid w:val="00B027B3"/>
  </w:style>
  <w:style w:type="paragraph" w:styleId="Revision">
    <w:name w:val="Revision"/>
    <w:hidden/>
    <w:uiPriority w:val="99"/>
    <w:semiHidden/>
    <w:rsid w:val="007B09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5977770">
      <w:bodyDiv w:val="1"/>
      <w:marLeft w:val="0"/>
      <w:marRight w:val="0"/>
      <w:marTop w:val="0"/>
      <w:marBottom w:val="0"/>
      <w:divBdr>
        <w:top w:val="none" w:sz="0" w:space="0" w:color="auto"/>
        <w:left w:val="none" w:sz="0" w:space="0" w:color="auto"/>
        <w:bottom w:val="none" w:sz="0" w:space="0" w:color="auto"/>
        <w:right w:val="none" w:sz="0" w:space="0" w:color="auto"/>
      </w:divBdr>
      <w:divsChild>
        <w:div w:id="677578333">
          <w:marLeft w:val="0"/>
          <w:marRight w:val="0"/>
          <w:marTop w:val="0"/>
          <w:marBottom w:val="0"/>
          <w:divBdr>
            <w:top w:val="none" w:sz="0" w:space="0" w:color="auto"/>
            <w:left w:val="none" w:sz="0" w:space="0" w:color="auto"/>
            <w:bottom w:val="none" w:sz="0" w:space="0" w:color="auto"/>
            <w:right w:val="none" w:sz="0" w:space="0" w:color="auto"/>
          </w:divBdr>
          <w:divsChild>
            <w:div w:id="239560364">
              <w:marLeft w:val="0"/>
              <w:marRight w:val="0"/>
              <w:marTop w:val="0"/>
              <w:marBottom w:val="0"/>
              <w:divBdr>
                <w:top w:val="none" w:sz="0" w:space="0" w:color="auto"/>
                <w:left w:val="none" w:sz="0" w:space="0" w:color="auto"/>
                <w:bottom w:val="none" w:sz="0" w:space="0" w:color="auto"/>
                <w:right w:val="none" w:sz="0" w:space="0" w:color="auto"/>
              </w:divBdr>
            </w:div>
            <w:div w:id="1715348514">
              <w:marLeft w:val="0"/>
              <w:marRight w:val="0"/>
              <w:marTop w:val="0"/>
              <w:marBottom w:val="0"/>
              <w:divBdr>
                <w:top w:val="none" w:sz="0" w:space="0" w:color="auto"/>
                <w:left w:val="none" w:sz="0" w:space="0" w:color="auto"/>
                <w:bottom w:val="none" w:sz="0" w:space="0" w:color="auto"/>
                <w:right w:val="none" w:sz="0" w:space="0" w:color="auto"/>
              </w:divBdr>
            </w:div>
            <w:div w:id="1881092932">
              <w:marLeft w:val="0"/>
              <w:marRight w:val="0"/>
              <w:marTop w:val="0"/>
              <w:marBottom w:val="0"/>
              <w:divBdr>
                <w:top w:val="none" w:sz="0" w:space="0" w:color="auto"/>
                <w:left w:val="none" w:sz="0" w:space="0" w:color="auto"/>
                <w:bottom w:val="none" w:sz="0" w:space="0" w:color="auto"/>
                <w:right w:val="none" w:sz="0" w:space="0" w:color="auto"/>
              </w:divBdr>
            </w:div>
            <w:div w:id="1899823807">
              <w:marLeft w:val="0"/>
              <w:marRight w:val="0"/>
              <w:marTop w:val="0"/>
              <w:marBottom w:val="0"/>
              <w:divBdr>
                <w:top w:val="none" w:sz="0" w:space="0" w:color="auto"/>
                <w:left w:val="none" w:sz="0" w:space="0" w:color="auto"/>
                <w:bottom w:val="none" w:sz="0" w:space="0" w:color="auto"/>
                <w:right w:val="none" w:sz="0" w:space="0" w:color="auto"/>
              </w:divBdr>
            </w:div>
            <w:div w:id="711467201">
              <w:marLeft w:val="0"/>
              <w:marRight w:val="0"/>
              <w:marTop w:val="0"/>
              <w:marBottom w:val="0"/>
              <w:divBdr>
                <w:top w:val="none" w:sz="0" w:space="0" w:color="auto"/>
                <w:left w:val="none" w:sz="0" w:space="0" w:color="auto"/>
                <w:bottom w:val="none" w:sz="0" w:space="0" w:color="auto"/>
                <w:right w:val="none" w:sz="0" w:space="0" w:color="auto"/>
              </w:divBdr>
            </w:div>
            <w:div w:id="2063824915">
              <w:marLeft w:val="0"/>
              <w:marRight w:val="0"/>
              <w:marTop w:val="0"/>
              <w:marBottom w:val="0"/>
              <w:divBdr>
                <w:top w:val="none" w:sz="0" w:space="0" w:color="auto"/>
                <w:left w:val="none" w:sz="0" w:space="0" w:color="auto"/>
                <w:bottom w:val="none" w:sz="0" w:space="0" w:color="auto"/>
                <w:right w:val="none" w:sz="0" w:space="0" w:color="auto"/>
              </w:divBdr>
            </w:div>
            <w:div w:id="720859060">
              <w:marLeft w:val="0"/>
              <w:marRight w:val="0"/>
              <w:marTop w:val="0"/>
              <w:marBottom w:val="0"/>
              <w:divBdr>
                <w:top w:val="none" w:sz="0" w:space="0" w:color="auto"/>
                <w:left w:val="none" w:sz="0" w:space="0" w:color="auto"/>
                <w:bottom w:val="none" w:sz="0" w:space="0" w:color="auto"/>
                <w:right w:val="none" w:sz="0" w:space="0" w:color="auto"/>
              </w:divBdr>
            </w:div>
            <w:div w:id="1203008889">
              <w:marLeft w:val="0"/>
              <w:marRight w:val="0"/>
              <w:marTop w:val="0"/>
              <w:marBottom w:val="0"/>
              <w:divBdr>
                <w:top w:val="none" w:sz="0" w:space="0" w:color="auto"/>
                <w:left w:val="none" w:sz="0" w:space="0" w:color="auto"/>
                <w:bottom w:val="none" w:sz="0" w:space="0" w:color="auto"/>
                <w:right w:val="none" w:sz="0" w:space="0" w:color="auto"/>
              </w:divBdr>
            </w:div>
            <w:div w:id="1779597060">
              <w:marLeft w:val="0"/>
              <w:marRight w:val="0"/>
              <w:marTop w:val="0"/>
              <w:marBottom w:val="0"/>
              <w:divBdr>
                <w:top w:val="none" w:sz="0" w:space="0" w:color="auto"/>
                <w:left w:val="none" w:sz="0" w:space="0" w:color="auto"/>
                <w:bottom w:val="none" w:sz="0" w:space="0" w:color="auto"/>
                <w:right w:val="none" w:sz="0" w:space="0" w:color="auto"/>
              </w:divBdr>
            </w:div>
            <w:div w:id="626087142">
              <w:marLeft w:val="0"/>
              <w:marRight w:val="0"/>
              <w:marTop w:val="0"/>
              <w:marBottom w:val="0"/>
              <w:divBdr>
                <w:top w:val="none" w:sz="0" w:space="0" w:color="auto"/>
                <w:left w:val="none" w:sz="0" w:space="0" w:color="auto"/>
                <w:bottom w:val="none" w:sz="0" w:space="0" w:color="auto"/>
                <w:right w:val="none" w:sz="0" w:space="0" w:color="auto"/>
              </w:divBdr>
            </w:div>
            <w:div w:id="449908017">
              <w:marLeft w:val="0"/>
              <w:marRight w:val="0"/>
              <w:marTop w:val="0"/>
              <w:marBottom w:val="0"/>
              <w:divBdr>
                <w:top w:val="none" w:sz="0" w:space="0" w:color="auto"/>
                <w:left w:val="none" w:sz="0" w:space="0" w:color="auto"/>
                <w:bottom w:val="none" w:sz="0" w:space="0" w:color="auto"/>
                <w:right w:val="none" w:sz="0" w:space="0" w:color="auto"/>
              </w:divBdr>
            </w:div>
            <w:div w:id="432627056">
              <w:marLeft w:val="0"/>
              <w:marRight w:val="0"/>
              <w:marTop w:val="0"/>
              <w:marBottom w:val="0"/>
              <w:divBdr>
                <w:top w:val="none" w:sz="0" w:space="0" w:color="auto"/>
                <w:left w:val="none" w:sz="0" w:space="0" w:color="auto"/>
                <w:bottom w:val="none" w:sz="0" w:space="0" w:color="auto"/>
                <w:right w:val="none" w:sz="0" w:space="0" w:color="auto"/>
              </w:divBdr>
            </w:div>
          </w:divsChild>
        </w:div>
        <w:div w:id="913197080">
          <w:marLeft w:val="0"/>
          <w:marRight w:val="0"/>
          <w:marTop w:val="0"/>
          <w:marBottom w:val="0"/>
          <w:divBdr>
            <w:top w:val="none" w:sz="0" w:space="0" w:color="auto"/>
            <w:left w:val="none" w:sz="0" w:space="0" w:color="auto"/>
            <w:bottom w:val="none" w:sz="0" w:space="0" w:color="auto"/>
            <w:right w:val="none" w:sz="0" w:space="0" w:color="auto"/>
          </w:divBdr>
          <w:divsChild>
            <w:div w:id="2112968222">
              <w:marLeft w:val="0"/>
              <w:marRight w:val="0"/>
              <w:marTop w:val="0"/>
              <w:marBottom w:val="0"/>
              <w:divBdr>
                <w:top w:val="none" w:sz="0" w:space="0" w:color="auto"/>
                <w:left w:val="none" w:sz="0" w:space="0" w:color="auto"/>
                <w:bottom w:val="none" w:sz="0" w:space="0" w:color="auto"/>
                <w:right w:val="none" w:sz="0" w:space="0" w:color="auto"/>
              </w:divBdr>
            </w:div>
            <w:div w:id="418525873">
              <w:marLeft w:val="0"/>
              <w:marRight w:val="0"/>
              <w:marTop w:val="0"/>
              <w:marBottom w:val="0"/>
              <w:divBdr>
                <w:top w:val="none" w:sz="0" w:space="0" w:color="auto"/>
                <w:left w:val="none" w:sz="0" w:space="0" w:color="auto"/>
                <w:bottom w:val="none" w:sz="0" w:space="0" w:color="auto"/>
                <w:right w:val="none" w:sz="0" w:space="0" w:color="auto"/>
              </w:divBdr>
            </w:div>
            <w:div w:id="333070885">
              <w:marLeft w:val="0"/>
              <w:marRight w:val="0"/>
              <w:marTop w:val="0"/>
              <w:marBottom w:val="0"/>
              <w:divBdr>
                <w:top w:val="none" w:sz="0" w:space="0" w:color="auto"/>
                <w:left w:val="none" w:sz="0" w:space="0" w:color="auto"/>
                <w:bottom w:val="none" w:sz="0" w:space="0" w:color="auto"/>
                <w:right w:val="none" w:sz="0" w:space="0" w:color="auto"/>
              </w:divBdr>
            </w:div>
            <w:div w:id="796991877">
              <w:marLeft w:val="0"/>
              <w:marRight w:val="0"/>
              <w:marTop w:val="0"/>
              <w:marBottom w:val="0"/>
              <w:divBdr>
                <w:top w:val="none" w:sz="0" w:space="0" w:color="auto"/>
                <w:left w:val="none" w:sz="0" w:space="0" w:color="auto"/>
                <w:bottom w:val="none" w:sz="0" w:space="0" w:color="auto"/>
                <w:right w:val="none" w:sz="0" w:space="0" w:color="auto"/>
              </w:divBdr>
            </w:div>
            <w:div w:id="894121948">
              <w:marLeft w:val="0"/>
              <w:marRight w:val="0"/>
              <w:marTop w:val="0"/>
              <w:marBottom w:val="0"/>
              <w:divBdr>
                <w:top w:val="none" w:sz="0" w:space="0" w:color="auto"/>
                <w:left w:val="none" w:sz="0" w:space="0" w:color="auto"/>
                <w:bottom w:val="none" w:sz="0" w:space="0" w:color="auto"/>
                <w:right w:val="none" w:sz="0" w:space="0" w:color="auto"/>
              </w:divBdr>
            </w:div>
            <w:div w:id="1784811866">
              <w:marLeft w:val="0"/>
              <w:marRight w:val="0"/>
              <w:marTop w:val="0"/>
              <w:marBottom w:val="0"/>
              <w:divBdr>
                <w:top w:val="none" w:sz="0" w:space="0" w:color="auto"/>
                <w:left w:val="none" w:sz="0" w:space="0" w:color="auto"/>
                <w:bottom w:val="none" w:sz="0" w:space="0" w:color="auto"/>
                <w:right w:val="none" w:sz="0" w:space="0" w:color="auto"/>
              </w:divBdr>
            </w:div>
            <w:div w:id="735779317">
              <w:marLeft w:val="0"/>
              <w:marRight w:val="0"/>
              <w:marTop w:val="0"/>
              <w:marBottom w:val="0"/>
              <w:divBdr>
                <w:top w:val="none" w:sz="0" w:space="0" w:color="auto"/>
                <w:left w:val="none" w:sz="0" w:space="0" w:color="auto"/>
                <w:bottom w:val="none" w:sz="0" w:space="0" w:color="auto"/>
                <w:right w:val="none" w:sz="0" w:space="0" w:color="auto"/>
              </w:divBdr>
            </w:div>
            <w:div w:id="462575658">
              <w:marLeft w:val="0"/>
              <w:marRight w:val="0"/>
              <w:marTop w:val="0"/>
              <w:marBottom w:val="0"/>
              <w:divBdr>
                <w:top w:val="none" w:sz="0" w:space="0" w:color="auto"/>
                <w:left w:val="none" w:sz="0" w:space="0" w:color="auto"/>
                <w:bottom w:val="none" w:sz="0" w:space="0" w:color="auto"/>
                <w:right w:val="none" w:sz="0" w:space="0" w:color="auto"/>
              </w:divBdr>
            </w:div>
            <w:div w:id="1040129322">
              <w:marLeft w:val="0"/>
              <w:marRight w:val="0"/>
              <w:marTop w:val="0"/>
              <w:marBottom w:val="0"/>
              <w:divBdr>
                <w:top w:val="none" w:sz="0" w:space="0" w:color="auto"/>
                <w:left w:val="none" w:sz="0" w:space="0" w:color="auto"/>
                <w:bottom w:val="none" w:sz="0" w:space="0" w:color="auto"/>
                <w:right w:val="none" w:sz="0" w:space="0" w:color="auto"/>
              </w:divBdr>
            </w:div>
            <w:div w:id="724835883">
              <w:marLeft w:val="0"/>
              <w:marRight w:val="0"/>
              <w:marTop w:val="0"/>
              <w:marBottom w:val="0"/>
              <w:divBdr>
                <w:top w:val="none" w:sz="0" w:space="0" w:color="auto"/>
                <w:left w:val="none" w:sz="0" w:space="0" w:color="auto"/>
                <w:bottom w:val="none" w:sz="0" w:space="0" w:color="auto"/>
                <w:right w:val="none" w:sz="0" w:space="0" w:color="auto"/>
              </w:divBdr>
            </w:div>
            <w:div w:id="1376272605">
              <w:marLeft w:val="0"/>
              <w:marRight w:val="0"/>
              <w:marTop w:val="0"/>
              <w:marBottom w:val="0"/>
              <w:divBdr>
                <w:top w:val="none" w:sz="0" w:space="0" w:color="auto"/>
                <w:left w:val="none" w:sz="0" w:space="0" w:color="auto"/>
                <w:bottom w:val="none" w:sz="0" w:space="0" w:color="auto"/>
                <w:right w:val="none" w:sz="0" w:space="0" w:color="auto"/>
              </w:divBdr>
            </w:div>
            <w:div w:id="2046322032">
              <w:marLeft w:val="0"/>
              <w:marRight w:val="0"/>
              <w:marTop w:val="0"/>
              <w:marBottom w:val="0"/>
              <w:divBdr>
                <w:top w:val="none" w:sz="0" w:space="0" w:color="auto"/>
                <w:left w:val="none" w:sz="0" w:space="0" w:color="auto"/>
                <w:bottom w:val="none" w:sz="0" w:space="0" w:color="auto"/>
                <w:right w:val="none" w:sz="0" w:space="0" w:color="auto"/>
              </w:divBdr>
            </w:div>
            <w:div w:id="108208348">
              <w:marLeft w:val="0"/>
              <w:marRight w:val="0"/>
              <w:marTop w:val="0"/>
              <w:marBottom w:val="0"/>
              <w:divBdr>
                <w:top w:val="none" w:sz="0" w:space="0" w:color="auto"/>
                <w:left w:val="none" w:sz="0" w:space="0" w:color="auto"/>
                <w:bottom w:val="none" w:sz="0" w:space="0" w:color="auto"/>
                <w:right w:val="none" w:sz="0" w:space="0" w:color="auto"/>
              </w:divBdr>
            </w:div>
            <w:div w:id="1752581487">
              <w:marLeft w:val="0"/>
              <w:marRight w:val="0"/>
              <w:marTop w:val="0"/>
              <w:marBottom w:val="0"/>
              <w:divBdr>
                <w:top w:val="none" w:sz="0" w:space="0" w:color="auto"/>
                <w:left w:val="none" w:sz="0" w:space="0" w:color="auto"/>
                <w:bottom w:val="none" w:sz="0" w:space="0" w:color="auto"/>
                <w:right w:val="none" w:sz="0" w:space="0" w:color="auto"/>
              </w:divBdr>
            </w:div>
            <w:div w:id="214515211">
              <w:marLeft w:val="0"/>
              <w:marRight w:val="0"/>
              <w:marTop w:val="0"/>
              <w:marBottom w:val="0"/>
              <w:divBdr>
                <w:top w:val="none" w:sz="0" w:space="0" w:color="auto"/>
                <w:left w:val="none" w:sz="0" w:space="0" w:color="auto"/>
                <w:bottom w:val="none" w:sz="0" w:space="0" w:color="auto"/>
                <w:right w:val="none" w:sz="0" w:space="0" w:color="auto"/>
              </w:divBdr>
            </w:div>
            <w:div w:id="148131653">
              <w:marLeft w:val="0"/>
              <w:marRight w:val="0"/>
              <w:marTop w:val="0"/>
              <w:marBottom w:val="0"/>
              <w:divBdr>
                <w:top w:val="none" w:sz="0" w:space="0" w:color="auto"/>
                <w:left w:val="none" w:sz="0" w:space="0" w:color="auto"/>
                <w:bottom w:val="none" w:sz="0" w:space="0" w:color="auto"/>
                <w:right w:val="none" w:sz="0" w:space="0" w:color="auto"/>
              </w:divBdr>
            </w:div>
            <w:div w:id="1267889087">
              <w:marLeft w:val="0"/>
              <w:marRight w:val="0"/>
              <w:marTop w:val="0"/>
              <w:marBottom w:val="0"/>
              <w:divBdr>
                <w:top w:val="none" w:sz="0" w:space="0" w:color="auto"/>
                <w:left w:val="none" w:sz="0" w:space="0" w:color="auto"/>
                <w:bottom w:val="none" w:sz="0" w:space="0" w:color="auto"/>
                <w:right w:val="none" w:sz="0" w:space="0" w:color="auto"/>
              </w:divBdr>
            </w:div>
            <w:div w:id="1244220692">
              <w:marLeft w:val="0"/>
              <w:marRight w:val="0"/>
              <w:marTop w:val="0"/>
              <w:marBottom w:val="0"/>
              <w:divBdr>
                <w:top w:val="none" w:sz="0" w:space="0" w:color="auto"/>
                <w:left w:val="none" w:sz="0" w:space="0" w:color="auto"/>
                <w:bottom w:val="none" w:sz="0" w:space="0" w:color="auto"/>
                <w:right w:val="none" w:sz="0" w:space="0" w:color="auto"/>
              </w:divBdr>
            </w:div>
            <w:div w:id="1639190655">
              <w:marLeft w:val="0"/>
              <w:marRight w:val="0"/>
              <w:marTop w:val="0"/>
              <w:marBottom w:val="0"/>
              <w:divBdr>
                <w:top w:val="none" w:sz="0" w:space="0" w:color="auto"/>
                <w:left w:val="none" w:sz="0" w:space="0" w:color="auto"/>
                <w:bottom w:val="none" w:sz="0" w:space="0" w:color="auto"/>
                <w:right w:val="none" w:sz="0" w:space="0" w:color="auto"/>
              </w:divBdr>
            </w:div>
            <w:div w:id="1544706389">
              <w:marLeft w:val="0"/>
              <w:marRight w:val="0"/>
              <w:marTop w:val="0"/>
              <w:marBottom w:val="0"/>
              <w:divBdr>
                <w:top w:val="none" w:sz="0" w:space="0" w:color="auto"/>
                <w:left w:val="none" w:sz="0" w:space="0" w:color="auto"/>
                <w:bottom w:val="none" w:sz="0" w:space="0" w:color="auto"/>
                <w:right w:val="none" w:sz="0" w:space="0" w:color="auto"/>
              </w:divBdr>
            </w:div>
          </w:divsChild>
        </w:div>
        <w:div w:id="1022900713">
          <w:marLeft w:val="0"/>
          <w:marRight w:val="0"/>
          <w:marTop w:val="0"/>
          <w:marBottom w:val="0"/>
          <w:divBdr>
            <w:top w:val="none" w:sz="0" w:space="0" w:color="auto"/>
            <w:left w:val="none" w:sz="0" w:space="0" w:color="auto"/>
            <w:bottom w:val="none" w:sz="0" w:space="0" w:color="auto"/>
            <w:right w:val="none" w:sz="0" w:space="0" w:color="auto"/>
          </w:divBdr>
          <w:divsChild>
            <w:div w:id="905916887">
              <w:marLeft w:val="0"/>
              <w:marRight w:val="0"/>
              <w:marTop w:val="0"/>
              <w:marBottom w:val="0"/>
              <w:divBdr>
                <w:top w:val="none" w:sz="0" w:space="0" w:color="auto"/>
                <w:left w:val="none" w:sz="0" w:space="0" w:color="auto"/>
                <w:bottom w:val="none" w:sz="0" w:space="0" w:color="auto"/>
                <w:right w:val="none" w:sz="0" w:space="0" w:color="auto"/>
              </w:divBdr>
            </w:div>
            <w:div w:id="2020890621">
              <w:marLeft w:val="0"/>
              <w:marRight w:val="0"/>
              <w:marTop w:val="0"/>
              <w:marBottom w:val="0"/>
              <w:divBdr>
                <w:top w:val="none" w:sz="0" w:space="0" w:color="auto"/>
                <w:left w:val="none" w:sz="0" w:space="0" w:color="auto"/>
                <w:bottom w:val="none" w:sz="0" w:space="0" w:color="auto"/>
                <w:right w:val="none" w:sz="0" w:space="0" w:color="auto"/>
              </w:divBdr>
            </w:div>
            <w:div w:id="677970351">
              <w:marLeft w:val="0"/>
              <w:marRight w:val="0"/>
              <w:marTop w:val="0"/>
              <w:marBottom w:val="0"/>
              <w:divBdr>
                <w:top w:val="none" w:sz="0" w:space="0" w:color="auto"/>
                <w:left w:val="none" w:sz="0" w:space="0" w:color="auto"/>
                <w:bottom w:val="none" w:sz="0" w:space="0" w:color="auto"/>
                <w:right w:val="none" w:sz="0" w:space="0" w:color="auto"/>
              </w:divBdr>
            </w:div>
            <w:div w:id="247160313">
              <w:marLeft w:val="0"/>
              <w:marRight w:val="0"/>
              <w:marTop w:val="0"/>
              <w:marBottom w:val="0"/>
              <w:divBdr>
                <w:top w:val="none" w:sz="0" w:space="0" w:color="auto"/>
                <w:left w:val="none" w:sz="0" w:space="0" w:color="auto"/>
                <w:bottom w:val="none" w:sz="0" w:space="0" w:color="auto"/>
                <w:right w:val="none" w:sz="0" w:space="0" w:color="auto"/>
              </w:divBdr>
            </w:div>
            <w:div w:id="1563834362">
              <w:marLeft w:val="0"/>
              <w:marRight w:val="0"/>
              <w:marTop w:val="0"/>
              <w:marBottom w:val="0"/>
              <w:divBdr>
                <w:top w:val="none" w:sz="0" w:space="0" w:color="auto"/>
                <w:left w:val="none" w:sz="0" w:space="0" w:color="auto"/>
                <w:bottom w:val="none" w:sz="0" w:space="0" w:color="auto"/>
                <w:right w:val="none" w:sz="0" w:space="0" w:color="auto"/>
              </w:divBdr>
            </w:div>
            <w:div w:id="883059479">
              <w:marLeft w:val="0"/>
              <w:marRight w:val="0"/>
              <w:marTop w:val="0"/>
              <w:marBottom w:val="0"/>
              <w:divBdr>
                <w:top w:val="none" w:sz="0" w:space="0" w:color="auto"/>
                <w:left w:val="none" w:sz="0" w:space="0" w:color="auto"/>
                <w:bottom w:val="none" w:sz="0" w:space="0" w:color="auto"/>
                <w:right w:val="none" w:sz="0" w:space="0" w:color="auto"/>
              </w:divBdr>
            </w:div>
            <w:div w:id="548880194">
              <w:marLeft w:val="0"/>
              <w:marRight w:val="0"/>
              <w:marTop w:val="0"/>
              <w:marBottom w:val="0"/>
              <w:divBdr>
                <w:top w:val="none" w:sz="0" w:space="0" w:color="auto"/>
                <w:left w:val="none" w:sz="0" w:space="0" w:color="auto"/>
                <w:bottom w:val="none" w:sz="0" w:space="0" w:color="auto"/>
                <w:right w:val="none" w:sz="0" w:space="0" w:color="auto"/>
              </w:divBdr>
            </w:div>
            <w:div w:id="111095818">
              <w:marLeft w:val="0"/>
              <w:marRight w:val="0"/>
              <w:marTop w:val="0"/>
              <w:marBottom w:val="0"/>
              <w:divBdr>
                <w:top w:val="none" w:sz="0" w:space="0" w:color="auto"/>
                <w:left w:val="none" w:sz="0" w:space="0" w:color="auto"/>
                <w:bottom w:val="none" w:sz="0" w:space="0" w:color="auto"/>
                <w:right w:val="none" w:sz="0" w:space="0" w:color="auto"/>
              </w:divBdr>
            </w:div>
            <w:div w:id="22853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71652">
      <w:bodyDiv w:val="1"/>
      <w:marLeft w:val="0"/>
      <w:marRight w:val="0"/>
      <w:marTop w:val="0"/>
      <w:marBottom w:val="0"/>
      <w:divBdr>
        <w:top w:val="none" w:sz="0" w:space="0" w:color="auto"/>
        <w:left w:val="none" w:sz="0" w:space="0" w:color="auto"/>
        <w:bottom w:val="none" w:sz="0" w:space="0" w:color="auto"/>
        <w:right w:val="none" w:sz="0" w:space="0" w:color="auto"/>
      </w:divBdr>
      <w:divsChild>
        <w:div w:id="1409426160">
          <w:marLeft w:val="0"/>
          <w:marRight w:val="0"/>
          <w:marTop w:val="0"/>
          <w:marBottom w:val="0"/>
          <w:divBdr>
            <w:top w:val="none" w:sz="0" w:space="0" w:color="auto"/>
            <w:left w:val="none" w:sz="0" w:space="0" w:color="auto"/>
            <w:bottom w:val="none" w:sz="0" w:space="0" w:color="auto"/>
            <w:right w:val="none" w:sz="0" w:space="0" w:color="auto"/>
          </w:divBdr>
          <w:divsChild>
            <w:div w:id="270821676">
              <w:marLeft w:val="0"/>
              <w:marRight w:val="0"/>
              <w:marTop w:val="0"/>
              <w:marBottom w:val="0"/>
              <w:divBdr>
                <w:top w:val="none" w:sz="0" w:space="0" w:color="auto"/>
                <w:left w:val="none" w:sz="0" w:space="0" w:color="auto"/>
                <w:bottom w:val="none" w:sz="0" w:space="0" w:color="auto"/>
                <w:right w:val="none" w:sz="0" w:space="0" w:color="auto"/>
              </w:divBdr>
            </w:div>
          </w:divsChild>
        </w:div>
        <w:div w:id="844437579">
          <w:marLeft w:val="0"/>
          <w:marRight w:val="0"/>
          <w:marTop w:val="0"/>
          <w:marBottom w:val="0"/>
          <w:divBdr>
            <w:top w:val="none" w:sz="0" w:space="0" w:color="auto"/>
            <w:left w:val="none" w:sz="0" w:space="0" w:color="auto"/>
            <w:bottom w:val="none" w:sz="0" w:space="0" w:color="auto"/>
            <w:right w:val="none" w:sz="0" w:space="0" w:color="auto"/>
          </w:divBdr>
          <w:divsChild>
            <w:div w:id="1981493389">
              <w:marLeft w:val="0"/>
              <w:marRight w:val="0"/>
              <w:marTop w:val="0"/>
              <w:marBottom w:val="0"/>
              <w:divBdr>
                <w:top w:val="none" w:sz="0" w:space="0" w:color="auto"/>
                <w:left w:val="none" w:sz="0" w:space="0" w:color="auto"/>
                <w:bottom w:val="none" w:sz="0" w:space="0" w:color="auto"/>
                <w:right w:val="none" w:sz="0" w:space="0" w:color="auto"/>
              </w:divBdr>
            </w:div>
          </w:divsChild>
        </w:div>
        <w:div w:id="386296069">
          <w:marLeft w:val="0"/>
          <w:marRight w:val="0"/>
          <w:marTop w:val="0"/>
          <w:marBottom w:val="0"/>
          <w:divBdr>
            <w:top w:val="none" w:sz="0" w:space="0" w:color="auto"/>
            <w:left w:val="none" w:sz="0" w:space="0" w:color="auto"/>
            <w:bottom w:val="none" w:sz="0" w:space="0" w:color="auto"/>
            <w:right w:val="none" w:sz="0" w:space="0" w:color="auto"/>
          </w:divBdr>
          <w:divsChild>
            <w:div w:id="8262868">
              <w:marLeft w:val="0"/>
              <w:marRight w:val="0"/>
              <w:marTop w:val="0"/>
              <w:marBottom w:val="0"/>
              <w:divBdr>
                <w:top w:val="none" w:sz="0" w:space="0" w:color="auto"/>
                <w:left w:val="none" w:sz="0" w:space="0" w:color="auto"/>
                <w:bottom w:val="none" w:sz="0" w:space="0" w:color="auto"/>
                <w:right w:val="none" w:sz="0" w:space="0" w:color="auto"/>
              </w:divBdr>
            </w:div>
          </w:divsChild>
        </w:div>
        <w:div w:id="1382826551">
          <w:marLeft w:val="0"/>
          <w:marRight w:val="0"/>
          <w:marTop w:val="0"/>
          <w:marBottom w:val="0"/>
          <w:divBdr>
            <w:top w:val="none" w:sz="0" w:space="0" w:color="auto"/>
            <w:left w:val="none" w:sz="0" w:space="0" w:color="auto"/>
            <w:bottom w:val="none" w:sz="0" w:space="0" w:color="auto"/>
            <w:right w:val="none" w:sz="0" w:space="0" w:color="auto"/>
          </w:divBdr>
          <w:divsChild>
            <w:div w:id="435833847">
              <w:marLeft w:val="0"/>
              <w:marRight w:val="0"/>
              <w:marTop w:val="0"/>
              <w:marBottom w:val="0"/>
              <w:divBdr>
                <w:top w:val="none" w:sz="0" w:space="0" w:color="auto"/>
                <w:left w:val="none" w:sz="0" w:space="0" w:color="auto"/>
                <w:bottom w:val="none" w:sz="0" w:space="0" w:color="auto"/>
                <w:right w:val="none" w:sz="0" w:space="0" w:color="auto"/>
              </w:divBdr>
            </w:div>
          </w:divsChild>
        </w:div>
        <w:div w:id="1136217942">
          <w:marLeft w:val="0"/>
          <w:marRight w:val="0"/>
          <w:marTop w:val="0"/>
          <w:marBottom w:val="0"/>
          <w:divBdr>
            <w:top w:val="none" w:sz="0" w:space="0" w:color="auto"/>
            <w:left w:val="none" w:sz="0" w:space="0" w:color="auto"/>
            <w:bottom w:val="none" w:sz="0" w:space="0" w:color="auto"/>
            <w:right w:val="none" w:sz="0" w:space="0" w:color="auto"/>
          </w:divBdr>
          <w:divsChild>
            <w:div w:id="1387069922">
              <w:marLeft w:val="0"/>
              <w:marRight w:val="0"/>
              <w:marTop w:val="0"/>
              <w:marBottom w:val="0"/>
              <w:divBdr>
                <w:top w:val="none" w:sz="0" w:space="0" w:color="auto"/>
                <w:left w:val="none" w:sz="0" w:space="0" w:color="auto"/>
                <w:bottom w:val="none" w:sz="0" w:space="0" w:color="auto"/>
                <w:right w:val="none" w:sz="0" w:space="0" w:color="auto"/>
              </w:divBdr>
            </w:div>
          </w:divsChild>
        </w:div>
        <w:div w:id="222178136">
          <w:marLeft w:val="0"/>
          <w:marRight w:val="0"/>
          <w:marTop w:val="0"/>
          <w:marBottom w:val="0"/>
          <w:divBdr>
            <w:top w:val="none" w:sz="0" w:space="0" w:color="auto"/>
            <w:left w:val="none" w:sz="0" w:space="0" w:color="auto"/>
            <w:bottom w:val="none" w:sz="0" w:space="0" w:color="auto"/>
            <w:right w:val="none" w:sz="0" w:space="0" w:color="auto"/>
          </w:divBdr>
          <w:divsChild>
            <w:div w:id="817724615">
              <w:marLeft w:val="0"/>
              <w:marRight w:val="0"/>
              <w:marTop w:val="0"/>
              <w:marBottom w:val="0"/>
              <w:divBdr>
                <w:top w:val="none" w:sz="0" w:space="0" w:color="auto"/>
                <w:left w:val="none" w:sz="0" w:space="0" w:color="auto"/>
                <w:bottom w:val="none" w:sz="0" w:space="0" w:color="auto"/>
                <w:right w:val="none" w:sz="0" w:space="0" w:color="auto"/>
              </w:divBdr>
            </w:div>
            <w:div w:id="166018019">
              <w:marLeft w:val="0"/>
              <w:marRight w:val="0"/>
              <w:marTop w:val="0"/>
              <w:marBottom w:val="0"/>
              <w:divBdr>
                <w:top w:val="none" w:sz="0" w:space="0" w:color="auto"/>
                <w:left w:val="none" w:sz="0" w:space="0" w:color="auto"/>
                <w:bottom w:val="none" w:sz="0" w:space="0" w:color="auto"/>
                <w:right w:val="none" w:sz="0" w:space="0" w:color="auto"/>
              </w:divBdr>
            </w:div>
          </w:divsChild>
        </w:div>
        <w:div w:id="1895659745">
          <w:marLeft w:val="0"/>
          <w:marRight w:val="0"/>
          <w:marTop w:val="0"/>
          <w:marBottom w:val="0"/>
          <w:divBdr>
            <w:top w:val="none" w:sz="0" w:space="0" w:color="auto"/>
            <w:left w:val="none" w:sz="0" w:space="0" w:color="auto"/>
            <w:bottom w:val="none" w:sz="0" w:space="0" w:color="auto"/>
            <w:right w:val="none" w:sz="0" w:space="0" w:color="auto"/>
          </w:divBdr>
          <w:divsChild>
            <w:div w:id="1996030745">
              <w:marLeft w:val="0"/>
              <w:marRight w:val="0"/>
              <w:marTop w:val="0"/>
              <w:marBottom w:val="0"/>
              <w:divBdr>
                <w:top w:val="none" w:sz="0" w:space="0" w:color="auto"/>
                <w:left w:val="none" w:sz="0" w:space="0" w:color="auto"/>
                <w:bottom w:val="none" w:sz="0" w:space="0" w:color="auto"/>
                <w:right w:val="none" w:sz="0" w:space="0" w:color="auto"/>
              </w:divBdr>
            </w:div>
          </w:divsChild>
        </w:div>
        <w:div w:id="1322614123">
          <w:marLeft w:val="0"/>
          <w:marRight w:val="0"/>
          <w:marTop w:val="0"/>
          <w:marBottom w:val="0"/>
          <w:divBdr>
            <w:top w:val="none" w:sz="0" w:space="0" w:color="auto"/>
            <w:left w:val="none" w:sz="0" w:space="0" w:color="auto"/>
            <w:bottom w:val="none" w:sz="0" w:space="0" w:color="auto"/>
            <w:right w:val="none" w:sz="0" w:space="0" w:color="auto"/>
          </w:divBdr>
          <w:divsChild>
            <w:div w:id="2061172931">
              <w:marLeft w:val="0"/>
              <w:marRight w:val="0"/>
              <w:marTop w:val="0"/>
              <w:marBottom w:val="0"/>
              <w:divBdr>
                <w:top w:val="none" w:sz="0" w:space="0" w:color="auto"/>
                <w:left w:val="none" w:sz="0" w:space="0" w:color="auto"/>
                <w:bottom w:val="none" w:sz="0" w:space="0" w:color="auto"/>
                <w:right w:val="none" w:sz="0" w:space="0" w:color="auto"/>
              </w:divBdr>
            </w:div>
          </w:divsChild>
        </w:div>
        <w:div w:id="1332683113">
          <w:marLeft w:val="0"/>
          <w:marRight w:val="0"/>
          <w:marTop w:val="0"/>
          <w:marBottom w:val="0"/>
          <w:divBdr>
            <w:top w:val="none" w:sz="0" w:space="0" w:color="auto"/>
            <w:left w:val="none" w:sz="0" w:space="0" w:color="auto"/>
            <w:bottom w:val="none" w:sz="0" w:space="0" w:color="auto"/>
            <w:right w:val="none" w:sz="0" w:space="0" w:color="auto"/>
          </w:divBdr>
          <w:divsChild>
            <w:div w:id="565991949">
              <w:marLeft w:val="0"/>
              <w:marRight w:val="0"/>
              <w:marTop w:val="0"/>
              <w:marBottom w:val="0"/>
              <w:divBdr>
                <w:top w:val="none" w:sz="0" w:space="0" w:color="auto"/>
                <w:left w:val="none" w:sz="0" w:space="0" w:color="auto"/>
                <w:bottom w:val="none" w:sz="0" w:space="0" w:color="auto"/>
                <w:right w:val="none" w:sz="0" w:space="0" w:color="auto"/>
              </w:divBdr>
            </w:div>
          </w:divsChild>
        </w:div>
        <w:div w:id="2001690770">
          <w:marLeft w:val="0"/>
          <w:marRight w:val="0"/>
          <w:marTop w:val="0"/>
          <w:marBottom w:val="0"/>
          <w:divBdr>
            <w:top w:val="none" w:sz="0" w:space="0" w:color="auto"/>
            <w:left w:val="none" w:sz="0" w:space="0" w:color="auto"/>
            <w:bottom w:val="none" w:sz="0" w:space="0" w:color="auto"/>
            <w:right w:val="none" w:sz="0" w:space="0" w:color="auto"/>
          </w:divBdr>
          <w:divsChild>
            <w:div w:id="1101411892">
              <w:marLeft w:val="0"/>
              <w:marRight w:val="0"/>
              <w:marTop w:val="0"/>
              <w:marBottom w:val="0"/>
              <w:divBdr>
                <w:top w:val="none" w:sz="0" w:space="0" w:color="auto"/>
                <w:left w:val="none" w:sz="0" w:space="0" w:color="auto"/>
                <w:bottom w:val="none" w:sz="0" w:space="0" w:color="auto"/>
                <w:right w:val="none" w:sz="0" w:space="0" w:color="auto"/>
              </w:divBdr>
            </w:div>
          </w:divsChild>
        </w:div>
        <w:div w:id="1736975036">
          <w:marLeft w:val="0"/>
          <w:marRight w:val="0"/>
          <w:marTop w:val="0"/>
          <w:marBottom w:val="0"/>
          <w:divBdr>
            <w:top w:val="none" w:sz="0" w:space="0" w:color="auto"/>
            <w:left w:val="none" w:sz="0" w:space="0" w:color="auto"/>
            <w:bottom w:val="none" w:sz="0" w:space="0" w:color="auto"/>
            <w:right w:val="none" w:sz="0" w:space="0" w:color="auto"/>
          </w:divBdr>
          <w:divsChild>
            <w:div w:id="1722095150">
              <w:marLeft w:val="0"/>
              <w:marRight w:val="0"/>
              <w:marTop w:val="0"/>
              <w:marBottom w:val="0"/>
              <w:divBdr>
                <w:top w:val="none" w:sz="0" w:space="0" w:color="auto"/>
                <w:left w:val="none" w:sz="0" w:space="0" w:color="auto"/>
                <w:bottom w:val="none" w:sz="0" w:space="0" w:color="auto"/>
                <w:right w:val="none" w:sz="0" w:space="0" w:color="auto"/>
              </w:divBdr>
            </w:div>
          </w:divsChild>
        </w:div>
        <w:div w:id="522323893">
          <w:marLeft w:val="0"/>
          <w:marRight w:val="0"/>
          <w:marTop w:val="0"/>
          <w:marBottom w:val="0"/>
          <w:divBdr>
            <w:top w:val="none" w:sz="0" w:space="0" w:color="auto"/>
            <w:left w:val="none" w:sz="0" w:space="0" w:color="auto"/>
            <w:bottom w:val="none" w:sz="0" w:space="0" w:color="auto"/>
            <w:right w:val="none" w:sz="0" w:space="0" w:color="auto"/>
          </w:divBdr>
          <w:divsChild>
            <w:div w:id="614364139">
              <w:marLeft w:val="0"/>
              <w:marRight w:val="0"/>
              <w:marTop w:val="0"/>
              <w:marBottom w:val="0"/>
              <w:divBdr>
                <w:top w:val="none" w:sz="0" w:space="0" w:color="auto"/>
                <w:left w:val="none" w:sz="0" w:space="0" w:color="auto"/>
                <w:bottom w:val="none" w:sz="0" w:space="0" w:color="auto"/>
                <w:right w:val="none" w:sz="0" w:space="0" w:color="auto"/>
              </w:divBdr>
            </w:div>
          </w:divsChild>
        </w:div>
        <w:div w:id="1033188751">
          <w:marLeft w:val="0"/>
          <w:marRight w:val="0"/>
          <w:marTop w:val="0"/>
          <w:marBottom w:val="0"/>
          <w:divBdr>
            <w:top w:val="none" w:sz="0" w:space="0" w:color="auto"/>
            <w:left w:val="none" w:sz="0" w:space="0" w:color="auto"/>
            <w:bottom w:val="none" w:sz="0" w:space="0" w:color="auto"/>
            <w:right w:val="none" w:sz="0" w:space="0" w:color="auto"/>
          </w:divBdr>
          <w:divsChild>
            <w:div w:id="803932522">
              <w:marLeft w:val="0"/>
              <w:marRight w:val="0"/>
              <w:marTop w:val="0"/>
              <w:marBottom w:val="0"/>
              <w:divBdr>
                <w:top w:val="none" w:sz="0" w:space="0" w:color="auto"/>
                <w:left w:val="none" w:sz="0" w:space="0" w:color="auto"/>
                <w:bottom w:val="none" w:sz="0" w:space="0" w:color="auto"/>
                <w:right w:val="none" w:sz="0" w:space="0" w:color="auto"/>
              </w:divBdr>
            </w:div>
          </w:divsChild>
        </w:div>
        <w:div w:id="1821343033">
          <w:marLeft w:val="0"/>
          <w:marRight w:val="0"/>
          <w:marTop w:val="0"/>
          <w:marBottom w:val="0"/>
          <w:divBdr>
            <w:top w:val="none" w:sz="0" w:space="0" w:color="auto"/>
            <w:left w:val="none" w:sz="0" w:space="0" w:color="auto"/>
            <w:bottom w:val="none" w:sz="0" w:space="0" w:color="auto"/>
            <w:right w:val="none" w:sz="0" w:space="0" w:color="auto"/>
          </w:divBdr>
          <w:divsChild>
            <w:div w:id="1295601402">
              <w:marLeft w:val="0"/>
              <w:marRight w:val="0"/>
              <w:marTop w:val="0"/>
              <w:marBottom w:val="0"/>
              <w:divBdr>
                <w:top w:val="none" w:sz="0" w:space="0" w:color="auto"/>
                <w:left w:val="none" w:sz="0" w:space="0" w:color="auto"/>
                <w:bottom w:val="none" w:sz="0" w:space="0" w:color="auto"/>
                <w:right w:val="none" w:sz="0" w:space="0" w:color="auto"/>
              </w:divBdr>
            </w:div>
          </w:divsChild>
        </w:div>
        <w:div w:id="1061519025">
          <w:marLeft w:val="0"/>
          <w:marRight w:val="0"/>
          <w:marTop w:val="0"/>
          <w:marBottom w:val="0"/>
          <w:divBdr>
            <w:top w:val="none" w:sz="0" w:space="0" w:color="auto"/>
            <w:left w:val="none" w:sz="0" w:space="0" w:color="auto"/>
            <w:bottom w:val="none" w:sz="0" w:space="0" w:color="auto"/>
            <w:right w:val="none" w:sz="0" w:space="0" w:color="auto"/>
          </w:divBdr>
          <w:divsChild>
            <w:div w:id="417480900">
              <w:marLeft w:val="0"/>
              <w:marRight w:val="0"/>
              <w:marTop w:val="0"/>
              <w:marBottom w:val="0"/>
              <w:divBdr>
                <w:top w:val="none" w:sz="0" w:space="0" w:color="auto"/>
                <w:left w:val="none" w:sz="0" w:space="0" w:color="auto"/>
                <w:bottom w:val="none" w:sz="0" w:space="0" w:color="auto"/>
                <w:right w:val="none" w:sz="0" w:space="0" w:color="auto"/>
              </w:divBdr>
            </w:div>
          </w:divsChild>
        </w:div>
        <w:div w:id="68772639">
          <w:marLeft w:val="0"/>
          <w:marRight w:val="0"/>
          <w:marTop w:val="0"/>
          <w:marBottom w:val="0"/>
          <w:divBdr>
            <w:top w:val="none" w:sz="0" w:space="0" w:color="auto"/>
            <w:left w:val="none" w:sz="0" w:space="0" w:color="auto"/>
            <w:bottom w:val="none" w:sz="0" w:space="0" w:color="auto"/>
            <w:right w:val="none" w:sz="0" w:space="0" w:color="auto"/>
          </w:divBdr>
          <w:divsChild>
            <w:div w:id="30082692">
              <w:marLeft w:val="0"/>
              <w:marRight w:val="0"/>
              <w:marTop w:val="0"/>
              <w:marBottom w:val="0"/>
              <w:divBdr>
                <w:top w:val="none" w:sz="0" w:space="0" w:color="auto"/>
                <w:left w:val="none" w:sz="0" w:space="0" w:color="auto"/>
                <w:bottom w:val="none" w:sz="0" w:space="0" w:color="auto"/>
                <w:right w:val="none" w:sz="0" w:space="0" w:color="auto"/>
              </w:divBdr>
            </w:div>
          </w:divsChild>
        </w:div>
        <w:div w:id="1274248935">
          <w:marLeft w:val="0"/>
          <w:marRight w:val="0"/>
          <w:marTop w:val="0"/>
          <w:marBottom w:val="0"/>
          <w:divBdr>
            <w:top w:val="none" w:sz="0" w:space="0" w:color="auto"/>
            <w:left w:val="none" w:sz="0" w:space="0" w:color="auto"/>
            <w:bottom w:val="none" w:sz="0" w:space="0" w:color="auto"/>
            <w:right w:val="none" w:sz="0" w:space="0" w:color="auto"/>
          </w:divBdr>
          <w:divsChild>
            <w:div w:id="974289830">
              <w:marLeft w:val="0"/>
              <w:marRight w:val="0"/>
              <w:marTop w:val="0"/>
              <w:marBottom w:val="0"/>
              <w:divBdr>
                <w:top w:val="none" w:sz="0" w:space="0" w:color="auto"/>
                <w:left w:val="none" w:sz="0" w:space="0" w:color="auto"/>
                <w:bottom w:val="none" w:sz="0" w:space="0" w:color="auto"/>
                <w:right w:val="none" w:sz="0" w:space="0" w:color="auto"/>
              </w:divBdr>
            </w:div>
          </w:divsChild>
        </w:div>
        <w:div w:id="2143496802">
          <w:marLeft w:val="0"/>
          <w:marRight w:val="0"/>
          <w:marTop w:val="0"/>
          <w:marBottom w:val="0"/>
          <w:divBdr>
            <w:top w:val="none" w:sz="0" w:space="0" w:color="auto"/>
            <w:left w:val="none" w:sz="0" w:space="0" w:color="auto"/>
            <w:bottom w:val="none" w:sz="0" w:space="0" w:color="auto"/>
            <w:right w:val="none" w:sz="0" w:space="0" w:color="auto"/>
          </w:divBdr>
          <w:divsChild>
            <w:div w:id="171114641">
              <w:marLeft w:val="0"/>
              <w:marRight w:val="0"/>
              <w:marTop w:val="0"/>
              <w:marBottom w:val="0"/>
              <w:divBdr>
                <w:top w:val="none" w:sz="0" w:space="0" w:color="auto"/>
                <w:left w:val="none" w:sz="0" w:space="0" w:color="auto"/>
                <w:bottom w:val="none" w:sz="0" w:space="0" w:color="auto"/>
                <w:right w:val="none" w:sz="0" w:space="0" w:color="auto"/>
              </w:divBdr>
            </w:div>
            <w:div w:id="1185754689">
              <w:marLeft w:val="0"/>
              <w:marRight w:val="0"/>
              <w:marTop w:val="0"/>
              <w:marBottom w:val="0"/>
              <w:divBdr>
                <w:top w:val="none" w:sz="0" w:space="0" w:color="auto"/>
                <w:left w:val="none" w:sz="0" w:space="0" w:color="auto"/>
                <w:bottom w:val="none" w:sz="0" w:space="0" w:color="auto"/>
                <w:right w:val="none" w:sz="0" w:space="0" w:color="auto"/>
              </w:divBdr>
            </w:div>
            <w:div w:id="2047414080">
              <w:marLeft w:val="0"/>
              <w:marRight w:val="0"/>
              <w:marTop w:val="0"/>
              <w:marBottom w:val="0"/>
              <w:divBdr>
                <w:top w:val="none" w:sz="0" w:space="0" w:color="auto"/>
                <w:left w:val="none" w:sz="0" w:space="0" w:color="auto"/>
                <w:bottom w:val="none" w:sz="0" w:space="0" w:color="auto"/>
                <w:right w:val="none" w:sz="0" w:space="0" w:color="auto"/>
              </w:divBdr>
            </w:div>
            <w:div w:id="666322816">
              <w:marLeft w:val="0"/>
              <w:marRight w:val="0"/>
              <w:marTop w:val="0"/>
              <w:marBottom w:val="0"/>
              <w:divBdr>
                <w:top w:val="none" w:sz="0" w:space="0" w:color="auto"/>
                <w:left w:val="none" w:sz="0" w:space="0" w:color="auto"/>
                <w:bottom w:val="none" w:sz="0" w:space="0" w:color="auto"/>
                <w:right w:val="none" w:sz="0" w:space="0" w:color="auto"/>
              </w:divBdr>
            </w:div>
            <w:div w:id="669332235">
              <w:marLeft w:val="0"/>
              <w:marRight w:val="0"/>
              <w:marTop w:val="0"/>
              <w:marBottom w:val="0"/>
              <w:divBdr>
                <w:top w:val="none" w:sz="0" w:space="0" w:color="auto"/>
                <w:left w:val="none" w:sz="0" w:space="0" w:color="auto"/>
                <w:bottom w:val="none" w:sz="0" w:space="0" w:color="auto"/>
                <w:right w:val="none" w:sz="0" w:space="0" w:color="auto"/>
              </w:divBdr>
            </w:div>
            <w:div w:id="876233263">
              <w:marLeft w:val="0"/>
              <w:marRight w:val="0"/>
              <w:marTop w:val="0"/>
              <w:marBottom w:val="0"/>
              <w:divBdr>
                <w:top w:val="none" w:sz="0" w:space="0" w:color="auto"/>
                <w:left w:val="none" w:sz="0" w:space="0" w:color="auto"/>
                <w:bottom w:val="none" w:sz="0" w:space="0" w:color="auto"/>
                <w:right w:val="none" w:sz="0" w:space="0" w:color="auto"/>
              </w:divBdr>
            </w:div>
            <w:div w:id="860977691">
              <w:marLeft w:val="0"/>
              <w:marRight w:val="0"/>
              <w:marTop w:val="0"/>
              <w:marBottom w:val="0"/>
              <w:divBdr>
                <w:top w:val="none" w:sz="0" w:space="0" w:color="auto"/>
                <w:left w:val="none" w:sz="0" w:space="0" w:color="auto"/>
                <w:bottom w:val="none" w:sz="0" w:space="0" w:color="auto"/>
                <w:right w:val="none" w:sz="0" w:space="0" w:color="auto"/>
              </w:divBdr>
            </w:div>
          </w:divsChild>
        </w:div>
        <w:div w:id="1364015290">
          <w:marLeft w:val="0"/>
          <w:marRight w:val="0"/>
          <w:marTop w:val="0"/>
          <w:marBottom w:val="0"/>
          <w:divBdr>
            <w:top w:val="none" w:sz="0" w:space="0" w:color="auto"/>
            <w:left w:val="none" w:sz="0" w:space="0" w:color="auto"/>
            <w:bottom w:val="none" w:sz="0" w:space="0" w:color="auto"/>
            <w:right w:val="none" w:sz="0" w:space="0" w:color="auto"/>
          </w:divBdr>
          <w:divsChild>
            <w:div w:id="188300301">
              <w:marLeft w:val="0"/>
              <w:marRight w:val="0"/>
              <w:marTop w:val="0"/>
              <w:marBottom w:val="0"/>
              <w:divBdr>
                <w:top w:val="none" w:sz="0" w:space="0" w:color="auto"/>
                <w:left w:val="none" w:sz="0" w:space="0" w:color="auto"/>
                <w:bottom w:val="none" w:sz="0" w:space="0" w:color="auto"/>
                <w:right w:val="none" w:sz="0" w:space="0" w:color="auto"/>
              </w:divBdr>
            </w:div>
          </w:divsChild>
        </w:div>
        <w:div w:id="1063216126">
          <w:marLeft w:val="0"/>
          <w:marRight w:val="0"/>
          <w:marTop w:val="0"/>
          <w:marBottom w:val="0"/>
          <w:divBdr>
            <w:top w:val="none" w:sz="0" w:space="0" w:color="auto"/>
            <w:left w:val="none" w:sz="0" w:space="0" w:color="auto"/>
            <w:bottom w:val="none" w:sz="0" w:space="0" w:color="auto"/>
            <w:right w:val="none" w:sz="0" w:space="0" w:color="auto"/>
          </w:divBdr>
          <w:divsChild>
            <w:div w:id="1260941818">
              <w:marLeft w:val="0"/>
              <w:marRight w:val="0"/>
              <w:marTop w:val="0"/>
              <w:marBottom w:val="0"/>
              <w:divBdr>
                <w:top w:val="none" w:sz="0" w:space="0" w:color="auto"/>
                <w:left w:val="none" w:sz="0" w:space="0" w:color="auto"/>
                <w:bottom w:val="none" w:sz="0" w:space="0" w:color="auto"/>
                <w:right w:val="none" w:sz="0" w:space="0" w:color="auto"/>
              </w:divBdr>
            </w:div>
          </w:divsChild>
        </w:div>
        <w:div w:id="864440184">
          <w:marLeft w:val="0"/>
          <w:marRight w:val="0"/>
          <w:marTop w:val="0"/>
          <w:marBottom w:val="0"/>
          <w:divBdr>
            <w:top w:val="none" w:sz="0" w:space="0" w:color="auto"/>
            <w:left w:val="none" w:sz="0" w:space="0" w:color="auto"/>
            <w:bottom w:val="none" w:sz="0" w:space="0" w:color="auto"/>
            <w:right w:val="none" w:sz="0" w:space="0" w:color="auto"/>
          </w:divBdr>
          <w:divsChild>
            <w:div w:id="716274074">
              <w:marLeft w:val="0"/>
              <w:marRight w:val="0"/>
              <w:marTop w:val="0"/>
              <w:marBottom w:val="0"/>
              <w:divBdr>
                <w:top w:val="none" w:sz="0" w:space="0" w:color="auto"/>
                <w:left w:val="none" w:sz="0" w:space="0" w:color="auto"/>
                <w:bottom w:val="none" w:sz="0" w:space="0" w:color="auto"/>
                <w:right w:val="none" w:sz="0" w:space="0" w:color="auto"/>
              </w:divBdr>
            </w:div>
          </w:divsChild>
        </w:div>
        <w:div w:id="127283068">
          <w:marLeft w:val="0"/>
          <w:marRight w:val="0"/>
          <w:marTop w:val="0"/>
          <w:marBottom w:val="0"/>
          <w:divBdr>
            <w:top w:val="none" w:sz="0" w:space="0" w:color="auto"/>
            <w:left w:val="none" w:sz="0" w:space="0" w:color="auto"/>
            <w:bottom w:val="none" w:sz="0" w:space="0" w:color="auto"/>
            <w:right w:val="none" w:sz="0" w:space="0" w:color="auto"/>
          </w:divBdr>
          <w:divsChild>
            <w:div w:id="1424760431">
              <w:marLeft w:val="0"/>
              <w:marRight w:val="0"/>
              <w:marTop w:val="0"/>
              <w:marBottom w:val="0"/>
              <w:divBdr>
                <w:top w:val="none" w:sz="0" w:space="0" w:color="auto"/>
                <w:left w:val="none" w:sz="0" w:space="0" w:color="auto"/>
                <w:bottom w:val="none" w:sz="0" w:space="0" w:color="auto"/>
                <w:right w:val="none" w:sz="0" w:space="0" w:color="auto"/>
              </w:divBdr>
            </w:div>
          </w:divsChild>
        </w:div>
        <w:div w:id="875697383">
          <w:marLeft w:val="0"/>
          <w:marRight w:val="0"/>
          <w:marTop w:val="0"/>
          <w:marBottom w:val="0"/>
          <w:divBdr>
            <w:top w:val="none" w:sz="0" w:space="0" w:color="auto"/>
            <w:left w:val="none" w:sz="0" w:space="0" w:color="auto"/>
            <w:bottom w:val="none" w:sz="0" w:space="0" w:color="auto"/>
            <w:right w:val="none" w:sz="0" w:space="0" w:color="auto"/>
          </w:divBdr>
          <w:divsChild>
            <w:div w:id="833758849">
              <w:marLeft w:val="0"/>
              <w:marRight w:val="0"/>
              <w:marTop w:val="0"/>
              <w:marBottom w:val="0"/>
              <w:divBdr>
                <w:top w:val="none" w:sz="0" w:space="0" w:color="auto"/>
                <w:left w:val="none" w:sz="0" w:space="0" w:color="auto"/>
                <w:bottom w:val="none" w:sz="0" w:space="0" w:color="auto"/>
                <w:right w:val="none" w:sz="0" w:space="0" w:color="auto"/>
              </w:divBdr>
            </w:div>
          </w:divsChild>
        </w:div>
        <w:div w:id="269288223">
          <w:marLeft w:val="0"/>
          <w:marRight w:val="0"/>
          <w:marTop w:val="0"/>
          <w:marBottom w:val="0"/>
          <w:divBdr>
            <w:top w:val="none" w:sz="0" w:space="0" w:color="auto"/>
            <w:left w:val="none" w:sz="0" w:space="0" w:color="auto"/>
            <w:bottom w:val="none" w:sz="0" w:space="0" w:color="auto"/>
            <w:right w:val="none" w:sz="0" w:space="0" w:color="auto"/>
          </w:divBdr>
          <w:divsChild>
            <w:div w:id="15808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69023">
      <w:bodyDiv w:val="1"/>
      <w:marLeft w:val="0"/>
      <w:marRight w:val="0"/>
      <w:marTop w:val="0"/>
      <w:marBottom w:val="0"/>
      <w:divBdr>
        <w:top w:val="none" w:sz="0" w:space="0" w:color="auto"/>
        <w:left w:val="none" w:sz="0" w:space="0" w:color="auto"/>
        <w:bottom w:val="none" w:sz="0" w:space="0" w:color="auto"/>
        <w:right w:val="none" w:sz="0" w:space="0" w:color="auto"/>
      </w:divBdr>
      <w:divsChild>
        <w:div w:id="1761175739">
          <w:marLeft w:val="0"/>
          <w:marRight w:val="0"/>
          <w:marTop w:val="0"/>
          <w:marBottom w:val="0"/>
          <w:divBdr>
            <w:top w:val="none" w:sz="0" w:space="0" w:color="auto"/>
            <w:left w:val="none" w:sz="0" w:space="0" w:color="auto"/>
            <w:bottom w:val="none" w:sz="0" w:space="0" w:color="auto"/>
            <w:right w:val="none" w:sz="0" w:space="0" w:color="auto"/>
          </w:divBdr>
        </w:div>
        <w:div w:id="1872573325">
          <w:marLeft w:val="0"/>
          <w:marRight w:val="0"/>
          <w:marTop w:val="0"/>
          <w:marBottom w:val="0"/>
          <w:divBdr>
            <w:top w:val="none" w:sz="0" w:space="0" w:color="auto"/>
            <w:left w:val="none" w:sz="0" w:space="0" w:color="auto"/>
            <w:bottom w:val="none" w:sz="0" w:space="0" w:color="auto"/>
            <w:right w:val="none" w:sz="0" w:space="0" w:color="auto"/>
          </w:divBdr>
        </w:div>
        <w:div w:id="751200445">
          <w:marLeft w:val="0"/>
          <w:marRight w:val="0"/>
          <w:marTop w:val="0"/>
          <w:marBottom w:val="0"/>
          <w:divBdr>
            <w:top w:val="none" w:sz="0" w:space="0" w:color="auto"/>
            <w:left w:val="none" w:sz="0" w:space="0" w:color="auto"/>
            <w:bottom w:val="none" w:sz="0" w:space="0" w:color="auto"/>
            <w:right w:val="none" w:sz="0" w:space="0" w:color="auto"/>
          </w:divBdr>
        </w:div>
        <w:div w:id="834883256">
          <w:marLeft w:val="0"/>
          <w:marRight w:val="0"/>
          <w:marTop w:val="0"/>
          <w:marBottom w:val="0"/>
          <w:divBdr>
            <w:top w:val="none" w:sz="0" w:space="0" w:color="auto"/>
            <w:left w:val="none" w:sz="0" w:space="0" w:color="auto"/>
            <w:bottom w:val="none" w:sz="0" w:space="0" w:color="auto"/>
            <w:right w:val="none" w:sz="0" w:space="0" w:color="auto"/>
          </w:divBdr>
        </w:div>
        <w:div w:id="407850470">
          <w:marLeft w:val="0"/>
          <w:marRight w:val="0"/>
          <w:marTop w:val="0"/>
          <w:marBottom w:val="0"/>
          <w:divBdr>
            <w:top w:val="none" w:sz="0" w:space="0" w:color="auto"/>
            <w:left w:val="none" w:sz="0" w:space="0" w:color="auto"/>
            <w:bottom w:val="none" w:sz="0" w:space="0" w:color="auto"/>
            <w:right w:val="none" w:sz="0" w:space="0" w:color="auto"/>
          </w:divBdr>
        </w:div>
        <w:div w:id="2139445576">
          <w:marLeft w:val="0"/>
          <w:marRight w:val="0"/>
          <w:marTop w:val="0"/>
          <w:marBottom w:val="0"/>
          <w:divBdr>
            <w:top w:val="none" w:sz="0" w:space="0" w:color="auto"/>
            <w:left w:val="none" w:sz="0" w:space="0" w:color="auto"/>
            <w:bottom w:val="none" w:sz="0" w:space="0" w:color="auto"/>
            <w:right w:val="none" w:sz="0" w:space="0" w:color="auto"/>
          </w:divBdr>
        </w:div>
        <w:div w:id="1183545340">
          <w:marLeft w:val="0"/>
          <w:marRight w:val="0"/>
          <w:marTop w:val="0"/>
          <w:marBottom w:val="0"/>
          <w:divBdr>
            <w:top w:val="none" w:sz="0" w:space="0" w:color="auto"/>
            <w:left w:val="none" w:sz="0" w:space="0" w:color="auto"/>
            <w:bottom w:val="none" w:sz="0" w:space="0" w:color="auto"/>
            <w:right w:val="none" w:sz="0" w:space="0" w:color="auto"/>
          </w:divBdr>
        </w:div>
        <w:div w:id="899360587">
          <w:marLeft w:val="0"/>
          <w:marRight w:val="0"/>
          <w:marTop w:val="0"/>
          <w:marBottom w:val="0"/>
          <w:divBdr>
            <w:top w:val="none" w:sz="0" w:space="0" w:color="auto"/>
            <w:left w:val="none" w:sz="0" w:space="0" w:color="auto"/>
            <w:bottom w:val="none" w:sz="0" w:space="0" w:color="auto"/>
            <w:right w:val="none" w:sz="0" w:space="0" w:color="auto"/>
          </w:divBdr>
        </w:div>
        <w:div w:id="193614792">
          <w:marLeft w:val="0"/>
          <w:marRight w:val="0"/>
          <w:marTop w:val="0"/>
          <w:marBottom w:val="0"/>
          <w:divBdr>
            <w:top w:val="none" w:sz="0" w:space="0" w:color="auto"/>
            <w:left w:val="none" w:sz="0" w:space="0" w:color="auto"/>
            <w:bottom w:val="none" w:sz="0" w:space="0" w:color="auto"/>
            <w:right w:val="none" w:sz="0" w:space="0" w:color="auto"/>
          </w:divBdr>
        </w:div>
        <w:div w:id="1059551743">
          <w:marLeft w:val="0"/>
          <w:marRight w:val="0"/>
          <w:marTop w:val="0"/>
          <w:marBottom w:val="0"/>
          <w:divBdr>
            <w:top w:val="none" w:sz="0" w:space="0" w:color="auto"/>
            <w:left w:val="none" w:sz="0" w:space="0" w:color="auto"/>
            <w:bottom w:val="none" w:sz="0" w:space="0" w:color="auto"/>
            <w:right w:val="none" w:sz="0" w:space="0" w:color="auto"/>
          </w:divBdr>
        </w:div>
        <w:div w:id="1472598049">
          <w:marLeft w:val="0"/>
          <w:marRight w:val="0"/>
          <w:marTop w:val="0"/>
          <w:marBottom w:val="0"/>
          <w:divBdr>
            <w:top w:val="none" w:sz="0" w:space="0" w:color="auto"/>
            <w:left w:val="none" w:sz="0" w:space="0" w:color="auto"/>
            <w:bottom w:val="none" w:sz="0" w:space="0" w:color="auto"/>
            <w:right w:val="none" w:sz="0" w:space="0" w:color="auto"/>
          </w:divBdr>
        </w:div>
        <w:div w:id="1180005618">
          <w:marLeft w:val="0"/>
          <w:marRight w:val="0"/>
          <w:marTop w:val="0"/>
          <w:marBottom w:val="0"/>
          <w:divBdr>
            <w:top w:val="none" w:sz="0" w:space="0" w:color="auto"/>
            <w:left w:val="none" w:sz="0" w:space="0" w:color="auto"/>
            <w:bottom w:val="none" w:sz="0" w:space="0" w:color="auto"/>
            <w:right w:val="none" w:sz="0" w:space="0" w:color="auto"/>
          </w:divBdr>
        </w:div>
        <w:div w:id="586034368">
          <w:marLeft w:val="0"/>
          <w:marRight w:val="0"/>
          <w:marTop w:val="0"/>
          <w:marBottom w:val="0"/>
          <w:divBdr>
            <w:top w:val="none" w:sz="0" w:space="0" w:color="auto"/>
            <w:left w:val="none" w:sz="0" w:space="0" w:color="auto"/>
            <w:bottom w:val="none" w:sz="0" w:space="0" w:color="auto"/>
            <w:right w:val="none" w:sz="0" w:space="0" w:color="auto"/>
          </w:divBdr>
        </w:div>
        <w:div w:id="1603607546">
          <w:marLeft w:val="0"/>
          <w:marRight w:val="0"/>
          <w:marTop w:val="0"/>
          <w:marBottom w:val="0"/>
          <w:divBdr>
            <w:top w:val="none" w:sz="0" w:space="0" w:color="auto"/>
            <w:left w:val="none" w:sz="0" w:space="0" w:color="auto"/>
            <w:bottom w:val="none" w:sz="0" w:space="0" w:color="auto"/>
            <w:right w:val="none" w:sz="0" w:space="0" w:color="auto"/>
          </w:divBdr>
        </w:div>
        <w:div w:id="1270431725">
          <w:marLeft w:val="0"/>
          <w:marRight w:val="0"/>
          <w:marTop w:val="0"/>
          <w:marBottom w:val="0"/>
          <w:divBdr>
            <w:top w:val="none" w:sz="0" w:space="0" w:color="auto"/>
            <w:left w:val="none" w:sz="0" w:space="0" w:color="auto"/>
            <w:bottom w:val="none" w:sz="0" w:space="0" w:color="auto"/>
            <w:right w:val="none" w:sz="0" w:space="0" w:color="auto"/>
          </w:divBdr>
        </w:div>
      </w:divsChild>
    </w:div>
    <w:div w:id="211486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857</Words>
  <Characters>4889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Delpech, Raphaelle</dc:creator>
  <cp:keywords/>
  <dc:description/>
  <cp:lastModifiedBy>Delpech, Raphaelle</cp:lastModifiedBy>
  <cp:revision>3</cp:revision>
  <dcterms:created xsi:type="dcterms:W3CDTF">2025-03-24T11:03:00Z</dcterms:created>
  <dcterms:modified xsi:type="dcterms:W3CDTF">2025-03-24T11:06:00Z</dcterms:modified>
</cp:coreProperties>
</file>