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925" w:rsidRDefault="003B0900">
      <w:pPr>
        <w:pStyle w:val="Heading1"/>
        <w:ind w:left="1985"/>
        <w:rPr>
          <w:sz w:val="32"/>
        </w:rPr>
      </w:pPr>
      <w:r>
        <w:rPr>
          <w:noProof/>
          <w:sz w:val="32"/>
          <w:lang w:val="en-US"/>
        </w:rPr>
        <w:drawing>
          <wp:inline distT="0" distB="0" distL="0" distR="0" wp14:editId="6591C127">
            <wp:extent cx="1854200" cy="2472266"/>
            <wp:effectExtent l="19050" t="0" r="0" b="0"/>
            <wp:docPr id="1" name="Picture 1" descr="Bob B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b Ba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247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1CF" w:rsidRDefault="007A21CF">
      <w:pPr>
        <w:pStyle w:val="Heading1"/>
        <w:ind w:left="1985"/>
        <w:rPr>
          <w:sz w:val="32"/>
        </w:rPr>
      </w:pPr>
      <w:r>
        <w:rPr>
          <w:sz w:val="32"/>
        </w:rPr>
        <w:t xml:space="preserve">Robert Charles </w:t>
      </w:r>
      <w:r>
        <w:rPr>
          <w:sz w:val="32"/>
          <w:u w:val="single"/>
        </w:rPr>
        <w:t>Brown</w:t>
      </w:r>
    </w:p>
    <w:p w:rsidR="007A21CF" w:rsidRDefault="007A21CF">
      <w:pPr>
        <w:ind w:left="1985"/>
      </w:pPr>
    </w:p>
    <w:p w:rsidR="001A6DB0" w:rsidRDefault="001A6DB0">
      <w:pPr>
        <w:ind w:left="1985"/>
        <w:rPr>
          <w:i/>
        </w:rPr>
      </w:pPr>
      <w:r>
        <w:rPr>
          <w:i/>
        </w:rPr>
        <w:t>Currency</w:t>
      </w:r>
    </w:p>
    <w:p w:rsidR="00A40334" w:rsidRPr="00A40334" w:rsidRDefault="004B077B">
      <w:pPr>
        <w:ind w:left="1985"/>
      </w:pPr>
      <w:r>
        <w:rPr>
          <w:b/>
          <w:sz w:val="20"/>
        </w:rPr>
        <w:t>Wednesday, 12 December</w:t>
      </w:r>
      <w:r w:rsidR="009D7E3F">
        <w:rPr>
          <w:b/>
          <w:sz w:val="20"/>
        </w:rPr>
        <w:t xml:space="preserve"> </w:t>
      </w:r>
      <w:r w:rsidR="00210F6F">
        <w:rPr>
          <w:b/>
          <w:sz w:val="20"/>
        </w:rPr>
        <w:t>201</w:t>
      </w:r>
      <w:r>
        <w:rPr>
          <w:b/>
          <w:sz w:val="20"/>
        </w:rPr>
        <w:t>2</w:t>
      </w:r>
    </w:p>
    <w:p w:rsidR="00D50386" w:rsidRPr="00F43975" w:rsidRDefault="00D50386">
      <w:pPr>
        <w:ind w:left="1985"/>
      </w:pPr>
    </w:p>
    <w:p w:rsidR="007A21CF" w:rsidRDefault="007A21CF">
      <w:pPr>
        <w:ind w:left="1985"/>
        <w:rPr>
          <w:i/>
        </w:rPr>
      </w:pPr>
      <w:r>
        <w:rPr>
          <w:i/>
        </w:rPr>
        <w:t>Address</w:t>
      </w:r>
    </w:p>
    <w:p w:rsidR="007A21CF" w:rsidRDefault="00C84B2D">
      <w:pPr>
        <w:ind w:left="1985"/>
      </w:pPr>
      <w:smartTag w:uri="urn:schemas-microsoft-com:office:smarttags" w:element="Street">
        <w:smartTag w:uri="urn:schemas-microsoft-com:office:smarttags" w:element="address">
          <w:r>
            <w:t>73 Frasers Rd.</w:t>
          </w:r>
        </w:smartTag>
      </w:smartTag>
    </w:p>
    <w:p w:rsidR="00C84B2D" w:rsidRDefault="00C84B2D">
      <w:pPr>
        <w:ind w:left="1985"/>
      </w:pPr>
      <w:r>
        <w:t>Ashgrove</w:t>
      </w:r>
    </w:p>
    <w:p w:rsidR="007A21CF" w:rsidRDefault="007A21CF">
      <w:pPr>
        <w:ind w:left="1985"/>
      </w:pPr>
      <w:smartTag w:uri="urn:schemas-microsoft-com:office:smarttags" w:element="place">
        <w:smartTag w:uri="urn:schemas-microsoft-com:office:smarttags" w:element="City">
          <w:r>
            <w:t>Brisbane</w:t>
          </w:r>
        </w:smartTag>
      </w:smartTag>
    </w:p>
    <w:p w:rsidR="007A21CF" w:rsidRDefault="007A21CF">
      <w:pPr>
        <w:ind w:left="1985"/>
      </w:pPr>
      <w:smartTag w:uri="urn:schemas-microsoft-com:office:smarttags" w:element="State">
        <w:smartTag w:uri="urn:schemas-microsoft-com:office:smarttags" w:element="place">
          <w:r>
            <w:t>Queensland</w:t>
          </w:r>
        </w:smartTag>
      </w:smartTag>
      <w:r w:rsidR="00C84B2D">
        <w:t xml:space="preserve"> 4060</w:t>
      </w:r>
    </w:p>
    <w:p w:rsidR="007A21CF" w:rsidRDefault="007A21CF">
      <w:pPr>
        <w:ind w:left="1985"/>
      </w:pPr>
      <w:smartTag w:uri="urn:schemas-microsoft-com:office:smarttags" w:element="place">
        <w:smartTag w:uri="urn:schemas-microsoft-com:office:smarttags" w:element="country-region">
          <w:r>
            <w:t>Australia</w:t>
          </w:r>
        </w:smartTag>
      </w:smartTag>
    </w:p>
    <w:p w:rsidR="007A21CF" w:rsidRDefault="007A21CF">
      <w:pPr>
        <w:ind w:left="1985"/>
      </w:pPr>
    </w:p>
    <w:p w:rsidR="007A21CF" w:rsidRPr="003F5AC3" w:rsidRDefault="007A21CF" w:rsidP="003F5AC3">
      <w:pPr>
        <w:ind w:left="1985"/>
        <w:rPr>
          <w:i/>
        </w:rPr>
      </w:pPr>
      <w:smartTag w:uri="urn:schemas-microsoft-com:office:smarttags" w:element="City">
        <w:smartTag w:uri="urn:schemas-microsoft-com:office:smarttags" w:element="place">
          <w:r w:rsidRPr="003F5AC3">
            <w:rPr>
              <w:i/>
            </w:rPr>
            <w:t>Mobile</w:t>
          </w:r>
        </w:smartTag>
      </w:smartTag>
    </w:p>
    <w:p w:rsidR="007A21CF" w:rsidRDefault="007A21CF">
      <w:pPr>
        <w:ind w:left="1985"/>
      </w:pPr>
      <w:r>
        <w:t>041</w:t>
      </w:r>
      <w:r w:rsidR="001974A6">
        <w:t>6-078-813</w:t>
      </w:r>
    </w:p>
    <w:p w:rsidR="007A21CF" w:rsidRDefault="007A21CF">
      <w:pPr>
        <w:ind w:left="1985"/>
      </w:pPr>
    </w:p>
    <w:p w:rsidR="007A21CF" w:rsidRDefault="007A21CF">
      <w:pPr>
        <w:ind w:left="1985"/>
        <w:rPr>
          <w:i/>
        </w:rPr>
      </w:pPr>
      <w:r>
        <w:rPr>
          <w:i/>
        </w:rPr>
        <w:t>Electronic mail</w:t>
      </w:r>
    </w:p>
    <w:p w:rsidR="007A21CF" w:rsidRDefault="001974A6">
      <w:pPr>
        <w:ind w:left="1985"/>
      </w:pPr>
      <w:r>
        <w:t>bob@transentia</w:t>
      </w:r>
      <w:r w:rsidR="007A21CF">
        <w:t>.com</w:t>
      </w:r>
      <w:r>
        <w:t>.au</w:t>
      </w:r>
    </w:p>
    <w:p w:rsidR="007A21CF" w:rsidRDefault="007A21CF">
      <w:pPr>
        <w:ind w:left="1985"/>
        <w:rPr>
          <w:b/>
        </w:rPr>
      </w:pPr>
    </w:p>
    <w:p w:rsidR="007A21CF" w:rsidRDefault="007A21CF">
      <w:pPr>
        <w:pStyle w:val="Heading2"/>
        <w:ind w:left="1985"/>
      </w:pPr>
      <w:r>
        <w:t>Personal Details</w:t>
      </w:r>
    </w:p>
    <w:p w:rsidR="007A21CF" w:rsidRDefault="007A21CF">
      <w:pPr>
        <w:ind w:left="1985"/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284"/>
        <w:gridCol w:w="4820"/>
      </w:tblGrid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  <w:r>
              <w:rPr>
                <w:i/>
              </w:rPr>
              <w:t>Sex</w:t>
            </w:r>
          </w:p>
        </w:tc>
        <w:tc>
          <w:tcPr>
            <w:tcW w:w="284" w:type="dxa"/>
          </w:tcPr>
          <w:p w:rsidR="007A21CF" w:rsidRDefault="007A21CF">
            <w:pPr>
              <w:ind w:left="0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</w:pPr>
            <w:r>
              <w:t>Male</w:t>
            </w: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  <w:r>
              <w:rPr>
                <w:i/>
              </w:rPr>
              <w:t>Marital status</w:t>
            </w:r>
          </w:p>
        </w:tc>
        <w:tc>
          <w:tcPr>
            <w:tcW w:w="284" w:type="dxa"/>
          </w:tcPr>
          <w:p w:rsidR="007A21CF" w:rsidRDefault="007A21CF">
            <w:pPr>
              <w:ind w:left="0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</w:pPr>
            <w:r>
              <w:t>Married</w:t>
            </w:r>
          </w:p>
          <w:p w:rsidR="007A21CF" w:rsidRDefault="007A21CF">
            <w:pPr>
              <w:ind w:left="0"/>
            </w:pPr>
            <w:r>
              <w:t>No children</w:t>
            </w: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  <w:r>
              <w:rPr>
                <w:i/>
              </w:rPr>
              <w:t>Nationality</w:t>
            </w:r>
          </w:p>
        </w:tc>
        <w:tc>
          <w:tcPr>
            <w:tcW w:w="284" w:type="dxa"/>
          </w:tcPr>
          <w:p w:rsidR="007A21CF" w:rsidRDefault="007A21CF">
            <w:pPr>
              <w:ind w:left="0"/>
            </w:pPr>
          </w:p>
        </w:tc>
        <w:tc>
          <w:tcPr>
            <w:tcW w:w="4820" w:type="dxa"/>
          </w:tcPr>
          <w:p w:rsidR="007A21CF" w:rsidRDefault="00080BC6">
            <w:pPr>
              <w:ind w:left="0"/>
            </w:pPr>
            <w:r>
              <w:t>Australia</w:t>
            </w:r>
            <w:r w:rsidR="00CB00FD">
              <w:t>/United Kingdom</w:t>
            </w:r>
          </w:p>
        </w:tc>
      </w:tr>
    </w:tbl>
    <w:p w:rsidR="007A21CF" w:rsidRDefault="007A21CF">
      <w:pPr>
        <w:ind w:left="1985"/>
      </w:pPr>
    </w:p>
    <w:p w:rsidR="007A21CF" w:rsidRDefault="00C40B75">
      <w:pPr>
        <w:pStyle w:val="Heading2"/>
        <w:ind w:left="1985"/>
      </w:pPr>
      <w:r>
        <w:br w:type="page"/>
      </w:r>
      <w:r w:rsidR="007A21CF">
        <w:lastRenderedPageBreak/>
        <w:t xml:space="preserve">Professional </w:t>
      </w:r>
      <w:r w:rsidR="005643BD">
        <w:t>Activities</w:t>
      </w:r>
    </w:p>
    <w:p w:rsidR="007A21CF" w:rsidRDefault="007A21CF"/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284"/>
        <w:gridCol w:w="4820"/>
      </w:tblGrid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</w:p>
        </w:tc>
        <w:tc>
          <w:tcPr>
            <w:tcW w:w="284" w:type="dxa"/>
          </w:tcPr>
          <w:p w:rsidR="007A21CF" w:rsidRDefault="007A21CF">
            <w:pPr>
              <w:ind w:left="0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</w:pPr>
            <w:r>
              <w:rPr>
                <w:b/>
              </w:rPr>
              <w:t>Present</w:t>
            </w: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  <w:r>
              <w:rPr>
                <w:i/>
              </w:rPr>
              <w:t>Post</w:t>
            </w:r>
          </w:p>
        </w:tc>
        <w:tc>
          <w:tcPr>
            <w:tcW w:w="284" w:type="dxa"/>
          </w:tcPr>
          <w:p w:rsidR="007A21CF" w:rsidRDefault="007A21CF">
            <w:pPr>
              <w:ind w:left="0"/>
            </w:pPr>
          </w:p>
        </w:tc>
        <w:tc>
          <w:tcPr>
            <w:tcW w:w="4820" w:type="dxa"/>
          </w:tcPr>
          <w:p w:rsidR="007A21CF" w:rsidRDefault="007A21CF" w:rsidP="000B5C16">
            <w:pPr>
              <w:tabs>
                <w:tab w:val="left" w:pos="1532"/>
              </w:tabs>
              <w:ind w:left="0" w:right="-558"/>
            </w:pPr>
            <w:r>
              <w:t>Director</w:t>
            </w:r>
            <w:r w:rsidR="000B5C16">
              <w:br/>
              <w:t>Typical roles:</w:t>
            </w:r>
            <w:r w:rsidR="000B5C16">
              <w:tab/>
              <w:t>Senior Software Developer</w:t>
            </w:r>
            <w:r w:rsidR="000B5C16">
              <w:br/>
            </w:r>
            <w:r w:rsidR="000B5C16">
              <w:tab/>
              <w:t>Enterprise Software Architect</w:t>
            </w:r>
            <w:r w:rsidR="000B5C16">
              <w:br/>
            </w:r>
            <w:r w:rsidR="000B5C16">
              <w:tab/>
              <w:t>Technical Team Leader</w:t>
            </w:r>
            <w:r w:rsidR="000B5C16">
              <w:br/>
            </w:r>
            <w:r w:rsidR="000B5C16">
              <w:tab/>
              <w:t>Technical Team Mentor</w:t>
            </w: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  <w:r>
              <w:rPr>
                <w:i/>
              </w:rPr>
              <w:t>Institution</w:t>
            </w:r>
          </w:p>
        </w:tc>
        <w:tc>
          <w:tcPr>
            <w:tcW w:w="284" w:type="dxa"/>
          </w:tcPr>
          <w:p w:rsidR="007A21CF" w:rsidRDefault="007A21CF">
            <w:pPr>
              <w:ind w:left="0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</w:pPr>
            <w:proofErr w:type="spellStart"/>
            <w:r>
              <w:t>Transentia</w:t>
            </w:r>
            <w:proofErr w:type="spellEnd"/>
            <w:r>
              <w:t xml:space="preserve"> Pty. Ltd.</w:t>
            </w:r>
          </w:p>
        </w:tc>
      </w:tr>
    </w:tbl>
    <w:p w:rsidR="007A21CF" w:rsidRDefault="007A21CF">
      <w:pPr>
        <w:pStyle w:val="Heading3"/>
      </w:pPr>
      <w:r>
        <w:t>Description</w:t>
      </w:r>
    </w:p>
    <w:p w:rsidR="007A21CF" w:rsidRDefault="007A21CF">
      <w:proofErr w:type="spellStart"/>
      <w:r>
        <w:t>Transentia</w:t>
      </w:r>
      <w:proofErr w:type="spellEnd"/>
      <w:r>
        <w:t xml:space="preserve"> is a vehicle I have established to give me greater freedom to control both the quantity and quality of the work I undertake.</w:t>
      </w:r>
    </w:p>
    <w:p w:rsidR="00ED1F54" w:rsidRPr="00ED1F54" w:rsidRDefault="00ED1F54" w:rsidP="002C45D3">
      <w:pPr>
        <w:ind w:left="1985"/>
      </w:pPr>
    </w:p>
    <w:p w:rsidR="002C45D3" w:rsidRDefault="006501B3" w:rsidP="002C45D3">
      <w:pPr>
        <w:ind w:left="1985"/>
      </w:pPr>
      <w:r>
        <w:rPr>
          <w:i/>
        </w:rPr>
        <w:t>D</w:t>
      </w:r>
      <w:r w:rsidR="00DE7028" w:rsidRPr="00E85987">
        <w:rPr>
          <w:i/>
        </w:rPr>
        <w:t>evelopment</w:t>
      </w:r>
      <w:r w:rsidR="000222C1" w:rsidRPr="00E85987">
        <w:rPr>
          <w:i/>
        </w:rPr>
        <w:t>-oriented</w:t>
      </w:r>
      <w:r w:rsidR="00DE7028">
        <w:t xml:space="preserve"> </w:t>
      </w:r>
      <w:r w:rsidR="00967EB5">
        <w:t>activities have included:</w:t>
      </w:r>
    </w:p>
    <w:p w:rsidR="004B077B" w:rsidRDefault="004B077B" w:rsidP="000222C1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>Maintenance and upgrade of “</w:t>
      </w:r>
      <w:proofErr w:type="spellStart"/>
      <w:r>
        <w:t>InfoMed</w:t>
      </w:r>
      <w:proofErr w:type="spellEnd"/>
      <w:r>
        <w:t xml:space="preserve"> Operating System”, a Grails 2-based in-house application for Melbourne-based SME </w:t>
      </w:r>
      <w:proofErr w:type="spellStart"/>
      <w:r w:rsidRPr="00A56282">
        <w:rPr>
          <w:b/>
        </w:rPr>
        <w:t>InfoMed</w:t>
      </w:r>
      <w:proofErr w:type="spellEnd"/>
      <w:r w:rsidRPr="005643BD">
        <w:t>,</w:t>
      </w:r>
      <w:r>
        <w:t xml:space="preserve"> running on Windows Server under the Tomcat 7 Application Server.</w:t>
      </w:r>
    </w:p>
    <w:p w:rsidR="00666B9D" w:rsidRDefault="00EC3C58" w:rsidP="00C978C6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 xml:space="preserve">Upgrade </w:t>
      </w:r>
      <w:r w:rsidR="00666B9D">
        <w:t xml:space="preserve">and </w:t>
      </w:r>
      <w:r w:rsidR="00A95948">
        <w:t>expansion</w:t>
      </w:r>
      <w:r w:rsidR="00666B9D">
        <w:t xml:space="preserve"> of </w:t>
      </w:r>
      <w:r w:rsidR="00A95948">
        <w:t xml:space="preserve">facilities for </w:t>
      </w:r>
      <w:r w:rsidR="00666B9D">
        <w:t xml:space="preserve">the </w:t>
      </w:r>
      <w:proofErr w:type="spellStart"/>
      <w:r w:rsidR="00666B9D" w:rsidRPr="00666B9D">
        <w:rPr>
          <w:b/>
        </w:rPr>
        <w:t>Energex</w:t>
      </w:r>
      <w:proofErr w:type="spellEnd"/>
      <w:r w:rsidR="00666B9D">
        <w:t xml:space="preserve"> </w:t>
      </w:r>
      <w:r w:rsidR="00666B9D" w:rsidRPr="00666B9D">
        <w:t>“Trouble Call Entry” call-centre application</w:t>
      </w:r>
      <w:r w:rsidR="00666B9D">
        <w:t>.</w:t>
      </w:r>
    </w:p>
    <w:p w:rsidR="00AE3DC9" w:rsidRDefault="00291B87" w:rsidP="00C978C6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 xml:space="preserve">Application of Oracle Service Bus 11g </w:t>
      </w:r>
      <w:r w:rsidR="00E262A5">
        <w:t xml:space="preserve">and Oracle Database 11g </w:t>
      </w:r>
      <w:r>
        <w:t>to achieve the i</w:t>
      </w:r>
      <w:r w:rsidR="00AE3DC9">
        <w:t>ntegration of</w:t>
      </w:r>
      <w:r w:rsidR="00EF190C">
        <w:t xml:space="preserve"> an</w:t>
      </w:r>
      <w:r w:rsidR="00AE3DC9">
        <w:t xml:space="preserve"> in-house </w:t>
      </w:r>
      <w:proofErr w:type="spellStart"/>
      <w:r w:rsidRPr="00EF190C">
        <w:rPr>
          <w:b/>
        </w:rPr>
        <w:t>Energex</w:t>
      </w:r>
      <w:proofErr w:type="spellEnd"/>
      <w:r>
        <w:t xml:space="preserve"> </w:t>
      </w:r>
      <w:r w:rsidR="00AE3DC9">
        <w:t xml:space="preserve">application with </w:t>
      </w:r>
      <w:r>
        <w:t xml:space="preserve">the </w:t>
      </w:r>
      <w:r w:rsidR="006731CB">
        <w:t xml:space="preserve">third-party </w:t>
      </w:r>
      <w:r w:rsidR="009C0BE0">
        <w:t>“</w:t>
      </w:r>
      <w:proofErr w:type="spellStart"/>
      <w:r>
        <w:t>Yambay</w:t>
      </w:r>
      <w:proofErr w:type="spellEnd"/>
      <w:r w:rsidR="00AE3DC9">
        <w:t xml:space="preserve"> </w:t>
      </w:r>
      <w:r>
        <w:t>mobility platform</w:t>
      </w:r>
      <w:r w:rsidR="009C0BE0">
        <w:t>”</w:t>
      </w:r>
      <w:r>
        <w:t xml:space="preserve"> to allow field crews to </w:t>
      </w:r>
      <w:r w:rsidR="009C0BE0">
        <w:t>coordinate their</w:t>
      </w:r>
      <w:r>
        <w:t xml:space="preserve"> electrical switching</w:t>
      </w:r>
      <w:r w:rsidR="009C0BE0">
        <w:t xml:space="preserve"> activities</w:t>
      </w:r>
      <w:r>
        <w:t xml:space="preserve"> </w:t>
      </w:r>
      <w:r w:rsidR="00EF190C">
        <w:t>in “real time</w:t>
      </w:r>
      <w:r w:rsidR="009C0BE0">
        <w:t>”</w:t>
      </w:r>
      <w:r w:rsidR="00EC7A24">
        <w:t xml:space="preserve"> using a wireless data network.</w:t>
      </w:r>
    </w:p>
    <w:p w:rsidR="0030502A" w:rsidRDefault="0030502A" w:rsidP="00A56282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 xml:space="preserve">Development of a Grails-based </w:t>
      </w:r>
      <w:r w:rsidR="00694E09">
        <w:t xml:space="preserve">‘pre-sales’ </w:t>
      </w:r>
      <w:r>
        <w:t>prototype for a public-facing application for a media-oriented SME.</w:t>
      </w:r>
    </w:p>
    <w:p w:rsidR="00A56282" w:rsidRDefault="00AC11B6" w:rsidP="00A56282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 xml:space="preserve">Installation and Demonstration of the ‘Tableaux’ release management software system for </w:t>
      </w:r>
      <w:proofErr w:type="spellStart"/>
      <w:r w:rsidRPr="00A56282">
        <w:rPr>
          <w:b/>
        </w:rPr>
        <w:t>Suncorp</w:t>
      </w:r>
      <w:proofErr w:type="spellEnd"/>
      <w:r>
        <w:t xml:space="preserve"> in Brisbane.</w:t>
      </w:r>
    </w:p>
    <w:p w:rsidR="00F55606" w:rsidRDefault="00F55606" w:rsidP="000222C1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 xml:space="preserve">Development of </w:t>
      </w:r>
      <w:r w:rsidR="001E2066">
        <w:t>a</w:t>
      </w:r>
      <w:r>
        <w:t xml:space="preserve"> </w:t>
      </w:r>
      <w:r w:rsidR="005D6988">
        <w:t xml:space="preserve">Spring </w:t>
      </w:r>
      <w:r w:rsidR="00DD7D6C">
        <w:t xml:space="preserve">2.5 </w:t>
      </w:r>
      <w:r w:rsidR="005D6988">
        <w:t>Framework</w:t>
      </w:r>
      <w:r w:rsidR="0069128F">
        <w:t>/</w:t>
      </w:r>
      <w:proofErr w:type="spellStart"/>
      <w:r w:rsidR="0069128F">
        <w:t>JBoss</w:t>
      </w:r>
      <w:proofErr w:type="spellEnd"/>
      <w:r w:rsidR="0069128F">
        <w:t xml:space="preserve"> </w:t>
      </w:r>
      <w:r w:rsidR="00DD7D6C">
        <w:t xml:space="preserve">4.2.2 </w:t>
      </w:r>
      <w:r w:rsidR="0069128F">
        <w:t>cluster</w:t>
      </w:r>
      <w:r w:rsidR="00917016">
        <w:t>/Hibernate</w:t>
      </w:r>
      <w:r w:rsidR="005D6988">
        <w:t xml:space="preserve">-based </w:t>
      </w:r>
      <w:r w:rsidR="0068344A">
        <w:t xml:space="preserve">integration </w:t>
      </w:r>
      <w:r w:rsidR="001E2066">
        <w:t>infrastructure</w:t>
      </w:r>
      <w:r>
        <w:t xml:space="preserve"> allowing the construction of </w:t>
      </w:r>
      <w:r w:rsidR="005D6988">
        <w:t>a</w:t>
      </w:r>
      <w:r>
        <w:t xml:space="preserve"> “Universal Logging System”</w:t>
      </w:r>
      <w:r w:rsidR="00B17A6F">
        <w:t xml:space="preserve"> for </w:t>
      </w:r>
      <w:proofErr w:type="spellStart"/>
      <w:r w:rsidR="00B17A6F" w:rsidRPr="00A40334">
        <w:rPr>
          <w:b/>
        </w:rPr>
        <w:t>Energex</w:t>
      </w:r>
      <w:r w:rsidR="00B17A6F">
        <w:t>’s</w:t>
      </w:r>
      <w:proofErr w:type="spellEnd"/>
      <w:r w:rsidR="00B17A6F">
        <w:t xml:space="preserve"> real-time SCADA system</w:t>
      </w:r>
      <w:r w:rsidR="0068344A">
        <w:t xml:space="preserve">. </w:t>
      </w:r>
      <w:r w:rsidR="003141F8">
        <w:t>T</w:t>
      </w:r>
      <w:r w:rsidR="0068344A">
        <w:t>he project makes use of the third-party ‘</w:t>
      </w:r>
      <w:proofErr w:type="spellStart"/>
      <w:r w:rsidR="0068344A">
        <w:t>TeeChart</w:t>
      </w:r>
      <w:proofErr w:type="spellEnd"/>
      <w:r w:rsidR="0068344A">
        <w:t>’ component</w:t>
      </w:r>
      <w:r w:rsidR="003141F8">
        <w:t xml:space="preserve"> for graphing and visualisation; this</w:t>
      </w:r>
      <w:r w:rsidR="0068344A">
        <w:t xml:space="preserve"> was selected for its high performance</w:t>
      </w:r>
      <w:r w:rsidR="005A3B48">
        <w:t xml:space="preserve"> and ability to handle large data sets</w:t>
      </w:r>
      <w:r w:rsidR="0068344A">
        <w:t>.</w:t>
      </w:r>
      <w:r w:rsidR="00125380" w:rsidRPr="00125380">
        <w:t xml:space="preserve"> </w:t>
      </w:r>
      <w:r w:rsidR="00125380">
        <w:t xml:space="preserve">Development of various modules within this system, including </w:t>
      </w:r>
      <w:r w:rsidR="00125380" w:rsidRPr="00323D96">
        <w:t>a Swing</w:t>
      </w:r>
      <w:r w:rsidR="00125380">
        <w:t>-based</w:t>
      </w:r>
      <w:r w:rsidR="00125380" w:rsidRPr="00323D96">
        <w:t xml:space="preserve"> desktop visualisation/graphing tool</w:t>
      </w:r>
      <w:r w:rsidR="00125380">
        <w:t>.</w:t>
      </w:r>
    </w:p>
    <w:p w:rsidR="000B7054" w:rsidRDefault="000B7054" w:rsidP="000222C1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 xml:space="preserve">Development of </w:t>
      </w:r>
      <w:proofErr w:type="spellStart"/>
      <w:r w:rsidRPr="00A40334">
        <w:rPr>
          <w:b/>
        </w:rPr>
        <w:t>Energex</w:t>
      </w:r>
      <w:r>
        <w:t>’s</w:t>
      </w:r>
      <w:proofErr w:type="spellEnd"/>
      <w:r>
        <w:t xml:space="preserve"> “Trouble Call Entry” call-centre application using the Spring</w:t>
      </w:r>
      <w:r w:rsidR="00DD7D6C">
        <w:t xml:space="preserve"> 2.0</w:t>
      </w:r>
      <w:r>
        <w:t xml:space="preserve"> Framework with Spring </w:t>
      </w:r>
      <w:proofErr w:type="spellStart"/>
      <w:r>
        <w:t>WebFlow</w:t>
      </w:r>
      <w:proofErr w:type="spellEnd"/>
      <w:r w:rsidR="0045106C">
        <w:t xml:space="preserve">. The </w:t>
      </w:r>
      <w:r w:rsidR="0045106C">
        <w:lastRenderedPageBreak/>
        <w:t xml:space="preserve">system </w:t>
      </w:r>
      <w:r w:rsidR="004C003E">
        <w:t xml:space="preserve">is required to support 250 concurrent users and </w:t>
      </w:r>
      <w:r w:rsidR="0045106C">
        <w:t xml:space="preserve">runs using the </w:t>
      </w:r>
      <w:proofErr w:type="spellStart"/>
      <w:r w:rsidR="0045106C">
        <w:t>JRockit</w:t>
      </w:r>
      <w:proofErr w:type="spellEnd"/>
      <w:r w:rsidR="0045106C">
        <w:t xml:space="preserve"> Server-side JVM on</w:t>
      </w:r>
      <w:r>
        <w:t xml:space="preserve"> a </w:t>
      </w:r>
      <w:r w:rsidR="0045106C">
        <w:t xml:space="preserve">load-balanced </w:t>
      </w:r>
      <w:r>
        <w:t xml:space="preserve">cluster of </w:t>
      </w:r>
      <w:proofErr w:type="spellStart"/>
      <w:r>
        <w:t>JBoss</w:t>
      </w:r>
      <w:proofErr w:type="spellEnd"/>
      <w:r>
        <w:t xml:space="preserve"> </w:t>
      </w:r>
      <w:r w:rsidR="00DD7D6C">
        <w:t xml:space="preserve">4.2.0 </w:t>
      </w:r>
      <w:r>
        <w:t>application servers</w:t>
      </w:r>
      <w:r w:rsidR="0045106C">
        <w:t xml:space="preserve"> </w:t>
      </w:r>
      <w:r w:rsidR="00B02C09">
        <w:t>hosted by</w:t>
      </w:r>
      <w:r w:rsidR="0045106C">
        <w:t xml:space="preserve"> </w:t>
      </w:r>
      <w:proofErr w:type="spellStart"/>
      <w:r w:rsidR="0045106C">
        <w:t>Redhat</w:t>
      </w:r>
      <w:proofErr w:type="spellEnd"/>
      <w:r w:rsidR="0045106C">
        <w:t xml:space="preserve"> Enterprise Linux</w:t>
      </w:r>
      <w:r w:rsidR="00586C31">
        <w:t xml:space="preserve"> 4.2</w:t>
      </w:r>
      <w:r>
        <w:t>.</w:t>
      </w:r>
      <w:r w:rsidR="00097650">
        <w:t xml:space="preserve"> Performance Testing was undertaken using HP’s </w:t>
      </w:r>
      <w:proofErr w:type="spellStart"/>
      <w:r w:rsidR="00097650">
        <w:t>LoadRunner</w:t>
      </w:r>
      <w:proofErr w:type="spellEnd"/>
      <w:r w:rsidR="00097650">
        <w:t xml:space="preserve"> tool.</w:t>
      </w:r>
    </w:p>
    <w:p w:rsidR="00595DAA" w:rsidRDefault="00595DAA" w:rsidP="000222C1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>Development of a “world fi</w:t>
      </w:r>
      <w:r w:rsidR="007A4316">
        <w:t>rst” tool using C/J2EE and Scal</w:t>
      </w:r>
      <w:r>
        <w:t>able Vector Graphics (SVG) to</w:t>
      </w:r>
      <w:r w:rsidRPr="0098032C">
        <w:t xml:space="preserve"> </w:t>
      </w:r>
      <w:r>
        <w:t xml:space="preserve">enable monitoring/control/visualisation </w:t>
      </w:r>
      <w:r w:rsidR="000B7054">
        <w:t>of individual</w:t>
      </w:r>
      <w:r>
        <w:t xml:space="preserve"> substations in </w:t>
      </w:r>
      <w:proofErr w:type="spellStart"/>
      <w:r w:rsidRPr="00A40334">
        <w:rPr>
          <w:b/>
        </w:rPr>
        <w:t>Energex</w:t>
      </w:r>
      <w:r>
        <w:t>’s</w:t>
      </w:r>
      <w:proofErr w:type="spellEnd"/>
      <w:r>
        <w:t xml:space="preserve"> real-time SCADA system.</w:t>
      </w:r>
    </w:p>
    <w:p w:rsidR="007F6DF0" w:rsidRDefault="007F6DF0" w:rsidP="000222C1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 xml:space="preserve">Maintenance and upgrade of </w:t>
      </w:r>
      <w:proofErr w:type="spellStart"/>
      <w:r w:rsidRPr="00A40334">
        <w:rPr>
          <w:b/>
        </w:rPr>
        <w:t>Energex</w:t>
      </w:r>
      <w:r>
        <w:t>’s</w:t>
      </w:r>
      <w:proofErr w:type="spellEnd"/>
      <w:r>
        <w:t xml:space="preserve"> C-based real-time SCADA (Supervisory Control And Data Acquisition) system. </w:t>
      </w:r>
      <w:r w:rsidR="00D90C74">
        <w:t>T</w:t>
      </w:r>
      <w:r>
        <w:t xml:space="preserve">his key software </w:t>
      </w:r>
      <w:r w:rsidR="00D90C74">
        <w:t>is</w:t>
      </w:r>
      <w:r w:rsidR="00153CF1">
        <w:t xml:space="preserve"> </w:t>
      </w:r>
      <w:r w:rsidR="00E34EE6">
        <w:t xml:space="preserve">now </w:t>
      </w:r>
      <w:r w:rsidR="00153CF1">
        <w:t xml:space="preserve">installed in </w:t>
      </w:r>
      <w:r w:rsidR="00E34EE6">
        <w:t xml:space="preserve">various substations across </w:t>
      </w:r>
      <w:r w:rsidR="00153CF1">
        <w:t>Brisbane and</w:t>
      </w:r>
      <w:r>
        <w:t xml:space="preserve"> </w:t>
      </w:r>
      <w:r w:rsidR="00D90C74">
        <w:t>will be further rolled out to all new</w:t>
      </w:r>
      <w:r>
        <w:t xml:space="preserve"> electricity substations and control centres throughout </w:t>
      </w:r>
      <w:proofErr w:type="spellStart"/>
      <w:r>
        <w:t>Energex’s</w:t>
      </w:r>
      <w:proofErr w:type="spellEnd"/>
      <w:r>
        <w:t xml:space="preserve"> South-East Queensland infrastructure.</w:t>
      </w:r>
    </w:p>
    <w:p w:rsidR="00153CF1" w:rsidRDefault="006667C6" w:rsidP="00153CF1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 xml:space="preserve">Mentoring/training/assisting with development for a 7-person team of developers new to Java and J2EE technologies for </w:t>
      </w:r>
      <w:r w:rsidRPr="00A40334">
        <w:rPr>
          <w:b/>
        </w:rPr>
        <w:t>Queensland Treasury Corporation</w:t>
      </w:r>
      <w:r>
        <w:t xml:space="preserve">. Also involved establishing a development </w:t>
      </w:r>
      <w:proofErr w:type="spellStart"/>
      <w:r w:rsidR="00963C17">
        <w:t>toolchain</w:t>
      </w:r>
      <w:proofErr w:type="spellEnd"/>
      <w:r>
        <w:t xml:space="preserve"> based around Oracle </w:t>
      </w:r>
      <w:proofErr w:type="spellStart"/>
      <w:r>
        <w:t>JDeveloper</w:t>
      </w:r>
      <w:proofErr w:type="spellEnd"/>
      <w:r w:rsidR="00800D0F">
        <w:t xml:space="preserve"> 10g</w:t>
      </w:r>
      <w:r>
        <w:t xml:space="preserve">, Oracle 9iAS and Oracle Portal with CVS, Ant, </w:t>
      </w:r>
      <w:proofErr w:type="spellStart"/>
      <w:r>
        <w:t>JUnit</w:t>
      </w:r>
      <w:proofErr w:type="spellEnd"/>
      <w:r>
        <w:t>, etc..</w:t>
      </w:r>
    </w:p>
    <w:p w:rsidR="004F6093" w:rsidRDefault="004F6093" w:rsidP="000222C1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 xml:space="preserve">Assisting with a portion of the design and development of a </w:t>
      </w:r>
      <w:r w:rsidR="002324FD">
        <w:t xml:space="preserve">J2EE-based architecture (using </w:t>
      </w:r>
      <w:r>
        <w:t xml:space="preserve">BEA </w:t>
      </w:r>
      <w:proofErr w:type="spellStart"/>
      <w:r>
        <w:t>WebLogic</w:t>
      </w:r>
      <w:proofErr w:type="spellEnd"/>
      <w:r>
        <w:t xml:space="preserve"> Workshop</w:t>
      </w:r>
      <w:r w:rsidR="002324FD">
        <w:t>)</w:t>
      </w:r>
      <w:r>
        <w:t xml:space="preserve"> for a</w:t>
      </w:r>
      <w:r w:rsidRPr="00A40334">
        <w:rPr>
          <w:b/>
        </w:rPr>
        <w:t xml:space="preserve"> Gold-Coast based international Web-based gaming/casino</w:t>
      </w:r>
      <w:r w:rsidR="00B37F29">
        <w:t xml:space="preserve"> site</w:t>
      </w:r>
    </w:p>
    <w:p w:rsidR="0084501E" w:rsidRDefault="0084501E" w:rsidP="00F25698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 xml:space="preserve">Principal architect for a </w:t>
      </w:r>
      <w:r w:rsidR="00A11C76">
        <w:t xml:space="preserve">BEA </w:t>
      </w:r>
      <w:proofErr w:type="spellStart"/>
      <w:r>
        <w:t>WebLogic</w:t>
      </w:r>
      <w:proofErr w:type="spellEnd"/>
      <w:r>
        <w:t xml:space="preserve"> Server 6.1-based J2EE (</w:t>
      </w:r>
      <w:r w:rsidRPr="00F54714">
        <w:t>EJB2.0, Ser</w:t>
      </w:r>
      <w:r>
        <w:t>vlet 2.3 and JSP 1.2/</w:t>
      </w:r>
      <w:proofErr w:type="spellStart"/>
      <w:r>
        <w:t>taglibs</w:t>
      </w:r>
      <w:proofErr w:type="spellEnd"/>
      <w:r>
        <w:t xml:space="preserve">; also </w:t>
      </w:r>
      <w:proofErr w:type="spellStart"/>
      <w:r>
        <w:t>JUnit</w:t>
      </w:r>
      <w:proofErr w:type="spellEnd"/>
      <w:r>
        <w:t>/Ant/</w:t>
      </w:r>
      <w:proofErr w:type="spellStart"/>
      <w:r>
        <w:t>JavaDoc</w:t>
      </w:r>
      <w:proofErr w:type="spellEnd"/>
      <w:r>
        <w:t>) Content Management System/Application suite project (‘</w:t>
      </w:r>
      <w:proofErr w:type="spellStart"/>
      <w:r>
        <w:t>CmeDocs</w:t>
      </w:r>
      <w:proofErr w:type="spellEnd"/>
      <w:r>
        <w:t xml:space="preserve">’) for the </w:t>
      </w:r>
      <w:r w:rsidRPr="00A40334">
        <w:rPr>
          <w:b/>
        </w:rPr>
        <w:t>Queensland Government Department of Industrial Relations</w:t>
      </w:r>
    </w:p>
    <w:p w:rsidR="000222C1" w:rsidRDefault="000222C1" w:rsidP="000222C1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 xml:space="preserve">Tuning and reporting on the performance of the </w:t>
      </w:r>
      <w:proofErr w:type="spellStart"/>
      <w:r>
        <w:t>CmeDocs</w:t>
      </w:r>
      <w:proofErr w:type="spellEnd"/>
      <w:r>
        <w:t xml:space="preserve"> CMS system developed for and installed at </w:t>
      </w:r>
      <w:r w:rsidRPr="00A40334">
        <w:rPr>
          <w:b/>
        </w:rPr>
        <w:t>Queensland Government Department of Industrial Relations</w:t>
      </w:r>
    </w:p>
    <w:p w:rsidR="00696A27" w:rsidRDefault="00696A27" w:rsidP="00696A27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 xml:space="preserve">Assisting a </w:t>
      </w:r>
      <w:r w:rsidRPr="00A40334">
        <w:rPr>
          <w:b/>
        </w:rPr>
        <w:t>Brisbane-based SME</w:t>
      </w:r>
      <w:r>
        <w:t xml:space="preserve"> with the design of an ASP-based system to facilitate the exchange of parts data between architects/suppliers involved in building industry projects</w:t>
      </w:r>
    </w:p>
    <w:p w:rsidR="00DB480A" w:rsidRDefault="00B01E80" w:rsidP="00DB480A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>Team</w:t>
      </w:r>
      <w:r w:rsidRPr="00B01E80">
        <w:t xml:space="preserve"> leader/mentor for a 6-person development team </w:t>
      </w:r>
      <w:r w:rsidR="00DB480A">
        <w:t xml:space="preserve">for a </w:t>
      </w:r>
      <w:r w:rsidR="000F5568">
        <w:t xml:space="preserve">BEA </w:t>
      </w:r>
      <w:proofErr w:type="spellStart"/>
      <w:r w:rsidR="00DB480A">
        <w:t>WebLogic</w:t>
      </w:r>
      <w:proofErr w:type="spellEnd"/>
      <w:r w:rsidR="00DB480A">
        <w:t xml:space="preserve"> 6.0-based system </w:t>
      </w:r>
      <w:r w:rsidR="00F54714" w:rsidRPr="00F54714">
        <w:t>(EJB1.1 and EJB2.0 [including message-driven b</w:t>
      </w:r>
      <w:r w:rsidR="00F54714">
        <w:t xml:space="preserve">eans], Servlet 2.2 and JSP 1.1, </w:t>
      </w:r>
      <w:r w:rsidR="00F54714" w:rsidRPr="00F54714">
        <w:t>o</w:t>
      </w:r>
      <w:r w:rsidR="00F54714">
        <w:t xml:space="preserve">n a BEA </w:t>
      </w:r>
      <w:proofErr w:type="spellStart"/>
      <w:r w:rsidR="00F54714">
        <w:t>WebLogic</w:t>
      </w:r>
      <w:proofErr w:type="spellEnd"/>
      <w:r w:rsidR="00F54714">
        <w:t xml:space="preserve"> Server cluster) </w:t>
      </w:r>
      <w:r w:rsidR="00DB480A">
        <w:lastRenderedPageBreak/>
        <w:t xml:space="preserve">undertaken </w:t>
      </w:r>
      <w:r w:rsidR="00F60FD8">
        <w:t xml:space="preserve">on behalf of </w:t>
      </w:r>
      <w:r w:rsidR="00F60FD8" w:rsidRPr="00BE3144">
        <w:rPr>
          <w:b/>
        </w:rPr>
        <w:t>BEA</w:t>
      </w:r>
      <w:r w:rsidR="00F60FD8">
        <w:t xml:space="preserve"> </w:t>
      </w:r>
      <w:r w:rsidR="00034C95">
        <w:t>for</w:t>
      </w:r>
      <w:r w:rsidR="00DB480A">
        <w:t xml:space="preserve"> </w:t>
      </w:r>
      <w:r w:rsidR="00DB480A" w:rsidRPr="00A40334">
        <w:rPr>
          <w:b/>
        </w:rPr>
        <w:t>DHL in Kuala Lumpur</w:t>
      </w:r>
    </w:p>
    <w:p w:rsidR="00890A25" w:rsidRDefault="00FF603D" w:rsidP="00DB480A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 xml:space="preserve"> </w:t>
      </w:r>
      <w:r w:rsidR="00890A25">
        <w:t xml:space="preserve">(Ongoing) Development and maintenance of a number of web sites on behalf of </w:t>
      </w:r>
      <w:r w:rsidR="00890A25" w:rsidRPr="00A40334">
        <w:rPr>
          <w:b/>
        </w:rPr>
        <w:t>Queensland University of Technology’s Faculty of Education TESOL Unit</w:t>
      </w:r>
    </w:p>
    <w:p w:rsidR="00DE7028" w:rsidRDefault="00DE7028" w:rsidP="002C45D3">
      <w:pPr>
        <w:ind w:left="1985"/>
      </w:pPr>
    </w:p>
    <w:p w:rsidR="001D2B01" w:rsidRDefault="001D2B01" w:rsidP="002C45D3">
      <w:pPr>
        <w:ind w:left="1985"/>
      </w:pPr>
      <w:r>
        <w:rPr>
          <w:i/>
        </w:rPr>
        <w:t>Consultancies</w:t>
      </w:r>
      <w:r>
        <w:t>:</w:t>
      </w:r>
    </w:p>
    <w:p w:rsidR="007D710F" w:rsidRDefault="007D710F" w:rsidP="007D710F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 xml:space="preserve">Presenting a series of overview breakfasts for </w:t>
      </w:r>
      <w:r w:rsidRPr="007D710F">
        <w:rPr>
          <w:b/>
        </w:rPr>
        <w:t>Queensland Health</w:t>
      </w:r>
      <w:r>
        <w:t>; the presentations covered Java, .Net, XML, J2EE, Service Oriented Architectures and Linux</w:t>
      </w:r>
    </w:p>
    <w:p w:rsidR="007D710F" w:rsidRDefault="007D710F" w:rsidP="007D710F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 xml:space="preserve">Providing J2EE mentoring to the </w:t>
      </w:r>
      <w:r w:rsidRPr="007D710F">
        <w:rPr>
          <w:b/>
        </w:rPr>
        <w:t>Tasmanian Police IT Department</w:t>
      </w:r>
      <w:r>
        <w:t xml:space="preserve"> preparing for the commencement of a new</w:t>
      </w:r>
      <w:r w:rsidRPr="00242B93">
        <w:t xml:space="preserve"> </w:t>
      </w:r>
      <w:r>
        <w:t xml:space="preserve">project utilising </w:t>
      </w:r>
      <w:r w:rsidRPr="00242B93">
        <w:t>Borland JBuilder6/</w:t>
      </w:r>
      <w:proofErr w:type="spellStart"/>
      <w:r w:rsidRPr="00242B93">
        <w:t>AppServer</w:t>
      </w:r>
      <w:proofErr w:type="spellEnd"/>
      <w:r w:rsidRPr="00242B93">
        <w:t xml:space="preserve"> 4.5, Windows 2000 and Microsoft SQL-server 6</w:t>
      </w:r>
      <w:r>
        <w:t xml:space="preserve"> </w:t>
      </w:r>
    </w:p>
    <w:p w:rsidR="00F3120C" w:rsidRDefault="00F3120C" w:rsidP="00F3120C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 xml:space="preserve">Giving training on J2EE technology (BEA </w:t>
      </w:r>
      <w:proofErr w:type="spellStart"/>
      <w:r>
        <w:t>Weblogic</w:t>
      </w:r>
      <w:proofErr w:type="spellEnd"/>
      <w:r>
        <w:t xml:space="preserve"> Server and </w:t>
      </w:r>
      <w:proofErr w:type="spellStart"/>
      <w:r>
        <w:t>Weblogic</w:t>
      </w:r>
      <w:proofErr w:type="spellEnd"/>
      <w:r>
        <w:t xml:space="preserve"> Workshop) for </w:t>
      </w:r>
      <w:proofErr w:type="spellStart"/>
      <w:r w:rsidRPr="00F3120C">
        <w:rPr>
          <w:b/>
        </w:rPr>
        <w:t>Energex</w:t>
      </w:r>
      <w:r>
        <w:t>’s</w:t>
      </w:r>
      <w:proofErr w:type="spellEnd"/>
      <w:r>
        <w:t xml:space="preserve"> SCADA support team</w:t>
      </w:r>
    </w:p>
    <w:p w:rsidR="00FA1315" w:rsidRDefault="00FA1315" w:rsidP="00FA1315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 xml:space="preserve">Presentation of various </w:t>
      </w:r>
      <w:proofErr w:type="spellStart"/>
      <w:r>
        <w:t>WebLogic</w:t>
      </w:r>
      <w:proofErr w:type="spellEnd"/>
      <w:r>
        <w:t xml:space="preserve"> Server  6.1 training courses on behalf of </w:t>
      </w:r>
      <w:r w:rsidRPr="00FA1315">
        <w:rPr>
          <w:b/>
        </w:rPr>
        <w:t>BEA</w:t>
      </w:r>
      <w:r>
        <w:t xml:space="preserve"> in </w:t>
      </w:r>
      <w:smartTag w:uri="urn:schemas-microsoft-com:office:smarttags" w:element="place">
        <w:smartTag w:uri="urn:schemas-microsoft-com:office:smarttags" w:element="country-region">
          <w:r>
            <w:t>Australia</w:t>
          </w:r>
        </w:smartTag>
      </w:smartTag>
      <w:r>
        <w:t xml:space="preserve"> and throughout the Asia-Pacific region</w:t>
      </w:r>
    </w:p>
    <w:p w:rsidR="00FA1315" w:rsidRDefault="00FA1315" w:rsidP="00FA1315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 xml:space="preserve">Presenting various </w:t>
      </w:r>
      <w:proofErr w:type="spellStart"/>
      <w:r>
        <w:t>Transentia</w:t>
      </w:r>
      <w:proofErr w:type="spellEnd"/>
      <w:r>
        <w:t>-developed and Oracle developed courses (</w:t>
      </w:r>
      <w:proofErr w:type="spellStart"/>
      <w:r>
        <w:t>WebServices</w:t>
      </w:r>
      <w:proofErr w:type="spellEnd"/>
      <w:r>
        <w:t xml:space="preserve">/Java/etc.) on behalf of </w:t>
      </w:r>
      <w:r w:rsidRPr="00FA1315">
        <w:rPr>
          <w:b/>
        </w:rPr>
        <w:t>Oracle Australia/Support Technology</w:t>
      </w:r>
    </w:p>
    <w:p w:rsidR="00FA1315" w:rsidRPr="00FA1315" w:rsidRDefault="00FA1315" w:rsidP="00FA1315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 xml:space="preserve">Leading training and mentoring courses in Java and J2EE (J2SE, </w:t>
      </w:r>
      <w:proofErr w:type="spellStart"/>
      <w:r>
        <w:t>JDeveloper</w:t>
      </w:r>
      <w:proofErr w:type="spellEnd"/>
      <w:r>
        <w:t xml:space="preserve"> 9i, Servlets and Struts) for staff from </w:t>
      </w:r>
      <w:r w:rsidRPr="00FA1315">
        <w:rPr>
          <w:b/>
        </w:rPr>
        <w:t>Queensland Treasury Corporation</w:t>
      </w:r>
    </w:p>
    <w:p w:rsidR="00E51FFD" w:rsidRDefault="00BF2E98" w:rsidP="00FA1315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 xml:space="preserve">Undertaking an external </w:t>
      </w:r>
      <w:r w:rsidR="00E51FFD">
        <w:t xml:space="preserve">technical review of a </w:t>
      </w:r>
      <w:r w:rsidR="00E51FFD" w:rsidRPr="00FA1315">
        <w:rPr>
          <w:b/>
        </w:rPr>
        <w:t>Telstra</w:t>
      </w:r>
      <w:r w:rsidR="00E51FFD">
        <w:t xml:space="preserve"> project on behalf of </w:t>
      </w:r>
      <w:r w:rsidR="00E51FFD">
        <w:rPr>
          <w:b/>
        </w:rPr>
        <w:t>SMS C</w:t>
      </w:r>
      <w:r w:rsidR="00E51FFD" w:rsidRPr="00FA1315">
        <w:rPr>
          <w:b/>
        </w:rPr>
        <w:t>onsulting</w:t>
      </w:r>
    </w:p>
    <w:p w:rsidR="001D2B01" w:rsidRDefault="001D2B01" w:rsidP="002C45D3">
      <w:pPr>
        <w:ind w:left="1985"/>
        <w:rPr>
          <w:i/>
        </w:rPr>
      </w:pPr>
    </w:p>
    <w:p w:rsidR="00DE7028" w:rsidRDefault="006501B3" w:rsidP="002C45D3">
      <w:pPr>
        <w:ind w:left="1985"/>
      </w:pPr>
      <w:r>
        <w:rPr>
          <w:i/>
        </w:rPr>
        <w:t>C</w:t>
      </w:r>
      <w:r w:rsidR="00DE7028" w:rsidRPr="00E85987">
        <w:rPr>
          <w:i/>
        </w:rPr>
        <w:t>ommunication-oriented</w:t>
      </w:r>
      <w:r w:rsidR="00DE7028">
        <w:t xml:space="preserve"> activities:</w:t>
      </w:r>
    </w:p>
    <w:p w:rsidR="004B077B" w:rsidRDefault="004B077B" w:rsidP="004B077B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>“</w:t>
      </w:r>
      <w:r w:rsidRPr="004B077B">
        <w:t>Using Betamax to Mock HTTP-based Interactions</w:t>
      </w:r>
      <w:r>
        <w:t xml:space="preserve">”, </w:t>
      </w:r>
      <w:proofErr w:type="spellStart"/>
      <w:r>
        <w:t>GroovyMag</w:t>
      </w:r>
      <w:proofErr w:type="spellEnd"/>
      <w:r>
        <w:t>, March 2012</w:t>
      </w:r>
    </w:p>
    <w:p w:rsidR="004B077B" w:rsidRDefault="004B077B" w:rsidP="004B077B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>“</w:t>
      </w:r>
      <w:r w:rsidRPr="004B077B">
        <w:t>Testing and Evaluating a Simple Set of Classes</w:t>
      </w:r>
      <w:r>
        <w:t xml:space="preserve">”, </w:t>
      </w:r>
      <w:proofErr w:type="spellStart"/>
      <w:r>
        <w:t>GroovyMag</w:t>
      </w:r>
      <w:proofErr w:type="spellEnd"/>
      <w:r>
        <w:t>, January 2012</w:t>
      </w:r>
    </w:p>
    <w:p w:rsidR="004B077B" w:rsidRDefault="004B077B" w:rsidP="004B0B47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 xml:space="preserve">Presenting “The Gr8 Technologies” to Macau University </w:t>
      </w:r>
    </w:p>
    <w:p w:rsidR="004B0B47" w:rsidRPr="004B0B47" w:rsidRDefault="004B0B47" w:rsidP="004B0B47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 w:rsidRPr="004B0B47">
        <w:t>“</w:t>
      </w:r>
      <w:r>
        <w:t>Gambling on Griffon and Grails Going Gangbusters</w:t>
      </w:r>
      <w:r w:rsidRPr="004B0B47">
        <w:t xml:space="preserve">”, </w:t>
      </w:r>
      <w:proofErr w:type="spellStart"/>
      <w:r w:rsidRPr="004B0B47">
        <w:t>GroovyMag</w:t>
      </w:r>
      <w:proofErr w:type="spellEnd"/>
      <w:r w:rsidRPr="004B0B47">
        <w:t xml:space="preserve">, </w:t>
      </w:r>
      <w:r>
        <w:t>February 2010</w:t>
      </w:r>
      <w:r w:rsidRPr="004B0B47">
        <w:t xml:space="preserve"> issue.</w:t>
      </w:r>
    </w:p>
    <w:p w:rsidR="00CC7557" w:rsidRDefault="00CC7557" w:rsidP="006E5A6F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>Presenting “</w:t>
      </w:r>
      <w:r w:rsidRPr="00CC7557">
        <w:t>Taking Groovy and Grails Further into the Enterprise</w:t>
      </w:r>
      <w:r>
        <w:t xml:space="preserve">” at the </w:t>
      </w:r>
      <w:r w:rsidRPr="00CC7557">
        <w:t>Open Source Developers' Conference 2009</w:t>
      </w:r>
    </w:p>
    <w:p w:rsidR="00CC7557" w:rsidRDefault="00CC7557" w:rsidP="006E5A6F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>“</w:t>
      </w:r>
      <w:r w:rsidRPr="00CC7557">
        <w:t>The Groovy Internet Mood Meter in SVG</w:t>
      </w:r>
      <w:r>
        <w:t xml:space="preserve">”, </w:t>
      </w:r>
      <w:proofErr w:type="spellStart"/>
      <w:r>
        <w:t>GroovyMag</w:t>
      </w:r>
      <w:proofErr w:type="spellEnd"/>
      <w:r>
        <w:t>, September 2009 issue.</w:t>
      </w:r>
    </w:p>
    <w:p w:rsidR="002324FD" w:rsidRDefault="002324FD" w:rsidP="006E5A6F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>“</w:t>
      </w:r>
      <w:r w:rsidR="00D50386">
        <w:t>Batch Processing w</w:t>
      </w:r>
      <w:r w:rsidRPr="002324FD">
        <w:t>ith Spring Batch</w:t>
      </w:r>
      <w:r>
        <w:t xml:space="preserve">”, </w:t>
      </w:r>
      <w:proofErr w:type="spellStart"/>
      <w:r>
        <w:t>GroovyMag</w:t>
      </w:r>
      <w:proofErr w:type="spellEnd"/>
      <w:r>
        <w:t>, June 2009 issue.</w:t>
      </w:r>
    </w:p>
    <w:p w:rsidR="002324FD" w:rsidRDefault="002324FD" w:rsidP="006E5A6F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lastRenderedPageBreak/>
        <w:t>“</w:t>
      </w:r>
      <w:r w:rsidRPr="002324FD">
        <w:t>Solving the Enterprise Integration Puzzle with Spring Integration</w:t>
      </w:r>
      <w:r>
        <w:t xml:space="preserve">”, </w:t>
      </w:r>
      <w:proofErr w:type="spellStart"/>
      <w:r>
        <w:t>GroovyMag</w:t>
      </w:r>
      <w:proofErr w:type="spellEnd"/>
      <w:r>
        <w:t>, May 2009 issue.</w:t>
      </w:r>
    </w:p>
    <w:p w:rsidR="007713C9" w:rsidRDefault="007713C9" w:rsidP="006E5A6F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>Presenting sessions entitled “Java is Dead. Long Live Groovy!” and “Rapid Database-Driven Web Development with Grails” at the 2008 Oracle Users Group Conferences in Perth and the Gold Coast</w:t>
      </w:r>
    </w:p>
    <w:p w:rsidR="007713C9" w:rsidRDefault="007713C9" w:rsidP="007713C9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 w:rsidRPr="007713C9">
        <w:t xml:space="preserve">Presenting </w:t>
      </w:r>
      <w:r>
        <w:t xml:space="preserve">the session </w:t>
      </w:r>
      <w:r w:rsidRPr="007713C9">
        <w:t xml:space="preserve">“Java is Dead. Long Live Groovy!” at the 2008 </w:t>
      </w:r>
      <w:r>
        <w:t>New Zealand Oracle Users Group Conference</w:t>
      </w:r>
      <w:r w:rsidRPr="007713C9">
        <w:t xml:space="preserve"> in </w:t>
      </w:r>
      <w:proofErr w:type="spellStart"/>
      <w:r>
        <w:t>Rotorua</w:t>
      </w:r>
      <w:proofErr w:type="spellEnd"/>
      <w:r>
        <w:t>.</w:t>
      </w:r>
    </w:p>
    <w:p w:rsidR="00637995" w:rsidRDefault="00637995" w:rsidP="006E5A6F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>Presenting the paper “</w:t>
      </w:r>
      <w:r w:rsidR="00F9770F">
        <w:t>XQuery</w:t>
      </w:r>
      <w:r>
        <w:t>” at the Brisbane and Sydney 2005 Australian Oracle User Group conferences</w:t>
      </w:r>
    </w:p>
    <w:p w:rsidR="00590234" w:rsidRDefault="00590234" w:rsidP="006E5A6F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 xml:space="preserve">Assisting with presenting the </w:t>
      </w:r>
      <w:proofErr w:type="spellStart"/>
      <w:r>
        <w:t>CmeDocs</w:t>
      </w:r>
      <w:proofErr w:type="spellEnd"/>
      <w:r>
        <w:t xml:space="preserve"> system during a “</w:t>
      </w:r>
      <w:proofErr w:type="spellStart"/>
      <w:r>
        <w:t>WebLogic</w:t>
      </w:r>
      <w:proofErr w:type="spellEnd"/>
      <w:r>
        <w:t xml:space="preserve"> Wednesday” </w:t>
      </w:r>
      <w:r w:rsidR="00FA1315">
        <w:t xml:space="preserve">session </w:t>
      </w:r>
      <w:r>
        <w:t>in Brisbane</w:t>
      </w:r>
    </w:p>
    <w:p w:rsidR="006E5A6F" w:rsidRDefault="00E41147" w:rsidP="006E5A6F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>P</w:t>
      </w:r>
      <w:r w:rsidR="006E5A6F">
        <w:t>resenting the session ‘</w:t>
      </w:r>
      <w:proofErr w:type="spellStart"/>
      <w:r w:rsidR="006E5A6F">
        <w:t>Toplink</w:t>
      </w:r>
      <w:proofErr w:type="spellEnd"/>
      <w:r w:rsidR="006E5A6F">
        <w:t xml:space="preserve">’ at the Perth </w:t>
      </w:r>
      <w:r w:rsidR="00351DE4">
        <w:t>Australian Oracle User’s Group (</w:t>
      </w:r>
      <w:r w:rsidR="006E5A6F">
        <w:t>AUSOUG</w:t>
      </w:r>
      <w:r w:rsidR="00351DE4">
        <w:t>)</w:t>
      </w:r>
      <w:r w:rsidR="00491D25">
        <w:t xml:space="preserve"> “</w:t>
      </w:r>
      <w:r w:rsidR="00491D25" w:rsidRPr="00491D25">
        <w:t xml:space="preserve">Oracle with </w:t>
      </w:r>
      <w:smartTag w:uri="urn:schemas-microsoft-com:office:smarttags" w:element="time">
        <w:smartTagPr>
          <w:attr w:name="Minute" w:val="20"/>
          <w:attr w:name="Hour" w:val="20"/>
        </w:smartTagPr>
        <w:r w:rsidR="00491D25" w:rsidRPr="00491D25">
          <w:t>20:20</w:t>
        </w:r>
      </w:smartTag>
      <w:r w:rsidR="00491D25" w:rsidRPr="00491D25">
        <w:t xml:space="preserve"> Foresight</w:t>
      </w:r>
      <w:r w:rsidR="00491D25">
        <w:t>”</w:t>
      </w:r>
      <w:r w:rsidR="00E57976">
        <w:t xml:space="preserve"> 2002</w:t>
      </w:r>
      <w:r w:rsidR="006E5A6F">
        <w:t xml:space="preserve"> conference</w:t>
      </w:r>
    </w:p>
    <w:p w:rsidR="006E5A6F" w:rsidRDefault="00E41147" w:rsidP="006E5A6F">
      <w:pPr>
        <w:numPr>
          <w:ilvl w:val="0"/>
          <w:numId w:val="8"/>
        </w:numPr>
        <w:tabs>
          <w:tab w:val="clear" w:pos="360"/>
          <w:tab w:val="num" w:pos="2268"/>
        </w:tabs>
        <w:ind w:left="2268" w:hanging="283"/>
      </w:pPr>
      <w:r>
        <w:t>P</w:t>
      </w:r>
      <w:r w:rsidR="002C45D3">
        <w:t>resenting the session “</w:t>
      </w:r>
      <w:r w:rsidR="002C45D3" w:rsidRPr="002C45D3">
        <w:t>J2EE-Based Systems Development and</w:t>
      </w:r>
      <w:r w:rsidR="002C45D3">
        <w:t xml:space="preserve"> </w:t>
      </w:r>
      <w:r w:rsidR="002C45D3" w:rsidRPr="002C45D3">
        <w:t xml:space="preserve">Oracle9i </w:t>
      </w:r>
      <w:proofErr w:type="spellStart"/>
      <w:r w:rsidR="002C45D3" w:rsidRPr="002C45D3">
        <w:t>JDeveloper</w:t>
      </w:r>
      <w:proofErr w:type="spellEnd"/>
      <w:r w:rsidR="002C45D3">
        <w:t xml:space="preserve">” at the </w:t>
      </w:r>
      <w:r w:rsidR="0007299D">
        <w:t xml:space="preserve">Brisbane, </w:t>
      </w:r>
      <w:r w:rsidR="002C45D3">
        <w:t>Sydney</w:t>
      </w:r>
      <w:r w:rsidR="006E5A6F">
        <w:t xml:space="preserve"> and Perth</w:t>
      </w:r>
      <w:r w:rsidR="002C45D3">
        <w:t xml:space="preserve"> AUSOUG </w:t>
      </w:r>
      <w:r w:rsidR="00E57976">
        <w:t xml:space="preserve">2002 </w:t>
      </w:r>
      <w:r w:rsidR="002C45D3">
        <w:t>conference</w:t>
      </w:r>
      <w:r w:rsidR="006E5A6F">
        <w:t>s</w:t>
      </w:r>
    </w:p>
    <w:p w:rsidR="007A21CF" w:rsidRDefault="007A21CF">
      <w:pPr>
        <w:ind w:left="1985"/>
      </w:pPr>
    </w:p>
    <w:p w:rsidR="00CB51E6" w:rsidRDefault="00CB51E6" w:rsidP="00A33536">
      <w:r>
        <w:t>I have undertaken short-courses in subjects such as functional programming, Windows Phone 7 and Ruby.</w:t>
      </w:r>
    </w:p>
    <w:p w:rsidR="00CB51E6" w:rsidRDefault="00CB51E6" w:rsidP="00A33536"/>
    <w:p w:rsidR="006D5EFA" w:rsidRDefault="00CB51E6" w:rsidP="00A33536">
      <w:r>
        <w:t xml:space="preserve"> </w:t>
      </w:r>
      <w:r w:rsidR="006D5EFA">
        <w:t>A</w:t>
      </w:r>
      <w:r w:rsidR="006D5EFA" w:rsidRPr="006D5EFA">
        <w:t>s of November 28, 200</w:t>
      </w:r>
      <w:bookmarkStart w:id="0" w:name="_GoBack"/>
      <w:bookmarkEnd w:id="0"/>
      <w:r w:rsidR="006D5EFA" w:rsidRPr="006D5EFA">
        <w:t xml:space="preserve">8, I have successfully completed a Certified </w:t>
      </w:r>
      <w:proofErr w:type="spellStart"/>
      <w:r w:rsidR="006D5EFA" w:rsidRPr="006D5EFA">
        <w:t>ScrumMaster</w:t>
      </w:r>
      <w:proofErr w:type="spellEnd"/>
      <w:r w:rsidR="006D5EFA" w:rsidRPr="006D5EFA">
        <w:t xml:space="preserve"> (agile software development project management) course.</w:t>
      </w:r>
    </w:p>
    <w:p w:rsidR="006D5EFA" w:rsidRDefault="006D5EFA" w:rsidP="00A33536"/>
    <w:p w:rsidR="00A33536" w:rsidRPr="00A33536" w:rsidRDefault="00A33536" w:rsidP="00A33536">
      <w:r>
        <w:t>My paper “</w:t>
      </w:r>
      <w:r w:rsidRPr="00A33536">
        <w:t xml:space="preserve">J2EE-Based Systems Development and Oracle9i </w:t>
      </w:r>
      <w:proofErr w:type="spellStart"/>
      <w:r w:rsidRPr="00A33536">
        <w:t>JDeveloper</w:t>
      </w:r>
      <w:proofErr w:type="spellEnd"/>
      <w:r>
        <w:t xml:space="preserve">” was voted third-best paper at </w:t>
      </w:r>
      <w:r w:rsidRPr="00A33536">
        <w:t xml:space="preserve">the New Zealand Oracle User's Group 2003 conference. </w:t>
      </w:r>
    </w:p>
    <w:p w:rsidR="00A33536" w:rsidRPr="0079284D" w:rsidRDefault="00A33536" w:rsidP="00114A71">
      <w:pPr>
        <w:ind w:left="1985"/>
      </w:pPr>
    </w:p>
    <w:p w:rsidR="00D72C71" w:rsidRDefault="00D72C71" w:rsidP="00114A71">
      <w:pPr>
        <w:ind w:left="1985"/>
      </w:pPr>
      <w:r>
        <w:t>During 2001</w:t>
      </w:r>
      <w:r w:rsidR="000E0B29">
        <w:t>,</w:t>
      </w:r>
      <w:r>
        <w:t xml:space="preserve"> I presented papers and lead workshops at a number of conferences and meetings, including</w:t>
      </w:r>
      <w:r w:rsidR="00114A71">
        <w:t xml:space="preserve"> </w:t>
      </w:r>
      <w:r w:rsidR="000A0B3D">
        <w:t xml:space="preserve">The </w:t>
      </w:r>
      <w:r w:rsidR="00351DE4">
        <w:t>AUSOUG</w:t>
      </w:r>
      <w:r w:rsidR="000A0B3D">
        <w:t xml:space="preserve"> “Zen and the Art of Internet”</w:t>
      </w:r>
      <w:r w:rsidR="000A0B3D" w:rsidRPr="000A0B3D">
        <w:t xml:space="preserve"> </w:t>
      </w:r>
      <w:r w:rsidR="000A0B3D">
        <w:t xml:space="preserve">conference and Software Engineering </w:t>
      </w:r>
      <w:smartTag w:uri="urn:schemas-microsoft-com:office:smarttags" w:element="place">
        <w:smartTag w:uri="urn:schemas-microsoft-com:office:smarttags" w:element="country-region">
          <w:r w:rsidR="000A0B3D">
            <w:t>Australia</w:t>
          </w:r>
        </w:smartTag>
      </w:smartTag>
      <w:r w:rsidR="000A0B3D">
        <w:t>’s “</w:t>
      </w:r>
      <w:proofErr w:type="spellStart"/>
      <w:r w:rsidR="000A0B3D">
        <w:t>IncITe</w:t>
      </w:r>
      <w:proofErr w:type="spellEnd"/>
      <w:r w:rsidR="000A0B3D">
        <w:t xml:space="preserve"> the Future” conference.</w:t>
      </w:r>
    </w:p>
    <w:p w:rsidR="006148C2" w:rsidRDefault="006148C2" w:rsidP="00114A71">
      <w:pPr>
        <w:ind w:left="1985"/>
      </w:pPr>
    </w:p>
    <w:p w:rsidR="006148C2" w:rsidRDefault="006148C2" w:rsidP="00114A71">
      <w:pPr>
        <w:ind w:left="1985"/>
      </w:pPr>
      <w:r>
        <w:t xml:space="preserve">My articles “Service Oriented Architectures” and “Under the J2EE Umbrella” have been published in Software Engineering </w:t>
      </w:r>
      <w:smartTag w:uri="urn:schemas-microsoft-com:office:smarttags" w:element="country-region">
        <w:smartTag w:uri="urn:schemas-microsoft-com:office:smarttags" w:element="place">
          <w:r>
            <w:t>Australia</w:t>
          </w:r>
        </w:smartTag>
      </w:smartTag>
      <w:r>
        <w:t xml:space="preserve">’s </w:t>
      </w:r>
      <w:r>
        <w:rPr>
          <w:i/>
        </w:rPr>
        <w:t>Software</w:t>
      </w:r>
      <w:r>
        <w:t xml:space="preserve"> magazine.</w:t>
      </w:r>
    </w:p>
    <w:p w:rsidR="002D1451" w:rsidRDefault="002D1451" w:rsidP="00114A71">
      <w:pPr>
        <w:ind w:left="1985"/>
      </w:pPr>
    </w:p>
    <w:p w:rsidR="002D1451" w:rsidRDefault="002D1451" w:rsidP="002D1451">
      <w:pPr>
        <w:ind w:left="1985"/>
      </w:pPr>
      <w:r>
        <w:lastRenderedPageBreak/>
        <w:t>In June 200</w:t>
      </w:r>
      <w:r w:rsidR="000D62BC">
        <w:t>0</w:t>
      </w:r>
      <w:r>
        <w:t xml:space="preserve">, I undertook an “XML </w:t>
      </w:r>
      <w:proofErr w:type="spellStart"/>
      <w:r>
        <w:t>Roadshow</w:t>
      </w:r>
      <w:proofErr w:type="spellEnd"/>
      <w:r>
        <w:t xml:space="preserve">” introducing XML to members of Software Engineering </w:t>
      </w:r>
      <w:smartTag w:uri="urn:schemas-microsoft-com:office:smarttags" w:element="country-region">
        <w:r>
          <w:t>Australia</w:t>
        </w:r>
      </w:smartTag>
      <w:r>
        <w:t xml:space="preserve"> at Toowoomba, Mackay, Townsville and </w:t>
      </w:r>
      <w:smartTag w:uri="urn:schemas-microsoft-com:office:smarttags" w:element="City">
        <w:smartTag w:uri="urn:schemas-microsoft-com:office:smarttags" w:element="place">
          <w:r>
            <w:t>Cairns</w:t>
          </w:r>
        </w:smartTag>
      </w:smartTag>
      <w:r>
        <w:t>.</w:t>
      </w:r>
    </w:p>
    <w:p w:rsidR="002D1451" w:rsidRPr="006148C2" w:rsidRDefault="002D1451" w:rsidP="002D1451">
      <w:pPr>
        <w:ind w:left="1985"/>
      </w:pPr>
    </w:p>
    <w:p w:rsidR="00F6314B" w:rsidRDefault="007A21CF" w:rsidP="00F6314B">
      <w:pPr>
        <w:ind w:left="1985"/>
      </w:pPr>
      <w:r>
        <w:t xml:space="preserve">In April 2000, I was asked to return to IBM’s </w:t>
      </w:r>
      <w:smartTag w:uri="urn:schemas-microsoft-com:office:smarttags" w:element="place">
        <w:smartTag w:uri="urn:schemas-microsoft-com:office:smarttags" w:element="City">
          <w:r>
            <w:t>Austin</w:t>
          </w:r>
        </w:smartTag>
        <w:r>
          <w:t xml:space="preserve">, </w:t>
        </w:r>
        <w:smartTag w:uri="urn:schemas-microsoft-com:office:smarttags" w:element="State">
          <w:r>
            <w:t>Texas</w:t>
          </w:r>
        </w:smartTag>
      </w:smartTag>
      <w:r>
        <w:t xml:space="preserve">, research centre </w:t>
      </w:r>
      <w:r w:rsidR="002D37A1">
        <w:t>to undertake my</w:t>
      </w:r>
      <w:r>
        <w:t xml:space="preserve"> second residency entitled </w:t>
      </w:r>
      <w:r>
        <w:rPr>
          <w:i/>
        </w:rPr>
        <w:t>NP-2080: Connecting e-business to the enterprise</w:t>
      </w:r>
      <w:r>
        <w:t xml:space="preserve">. This residency concentrated on using IBM’s Pattern Development Kit to integrate IBM’s </w:t>
      </w:r>
      <w:proofErr w:type="spellStart"/>
      <w:r>
        <w:t>WebSphere</w:t>
      </w:r>
      <w:proofErr w:type="spellEnd"/>
      <w:r>
        <w:t xml:space="preserve"> Application Server, </w:t>
      </w:r>
      <w:proofErr w:type="spellStart"/>
      <w:r>
        <w:t>VisualAge</w:t>
      </w:r>
      <w:proofErr w:type="spellEnd"/>
      <w:r>
        <w:t xml:space="preserve"> for Java, CICS, IMS and </w:t>
      </w:r>
      <w:proofErr w:type="spellStart"/>
      <w:r>
        <w:t>MQSeries</w:t>
      </w:r>
      <w:proofErr w:type="spellEnd"/>
      <w:r>
        <w:t xml:space="preserve"> into an Internet-based e-business enterprise.</w:t>
      </w:r>
    </w:p>
    <w:p w:rsidR="00102B82" w:rsidRDefault="00102B82" w:rsidP="00F6314B">
      <w:pPr>
        <w:ind w:left="1985"/>
      </w:pPr>
    </w:p>
    <w:p w:rsidR="00102B82" w:rsidRDefault="00102B82" w:rsidP="00F6314B">
      <w:pPr>
        <w:ind w:left="1985"/>
      </w:pPr>
      <w:r>
        <w:t xml:space="preserve">In May 2006, I was invited by Oracle to attend </w:t>
      </w:r>
      <w:r w:rsidR="00210B75">
        <w:t xml:space="preserve">the </w:t>
      </w:r>
      <w:r w:rsidR="00210B75" w:rsidRPr="00210B75">
        <w:t xml:space="preserve">Oracle APAC Developer Summit </w:t>
      </w:r>
      <w:r>
        <w:t>in Hong Kong.</w:t>
      </w:r>
      <w:r w:rsidR="00FF6D7C">
        <w:t xml:space="preserve"> This was billed as an opportunity allowing Asia’s most influential developers to meet and work with Oracle’s leading developers and strategists on setting direction for future activities.</w:t>
      </w:r>
    </w:p>
    <w:p w:rsidR="007A21CF" w:rsidRDefault="007A21CF"/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284"/>
        <w:gridCol w:w="4820"/>
      </w:tblGrid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</w:p>
        </w:tc>
        <w:tc>
          <w:tcPr>
            <w:tcW w:w="284" w:type="dxa"/>
          </w:tcPr>
          <w:p w:rsidR="007A21CF" w:rsidRDefault="007A21CF">
            <w:pPr>
              <w:ind w:left="0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</w:pPr>
            <w:r>
              <w:rPr>
                <w:b/>
              </w:rPr>
              <w:t>1994-1999</w:t>
            </w: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  <w:r>
              <w:rPr>
                <w:i/>
              </w:rPr>
              <w:t>Post</w:t>
            </w:r>
          </w:p>
        </w:tc>
        <w:tc>
          <w:tcPr>
            <w:tcW w:w="284" w:type="dxa"/>
          </w:tcPr>
          <w:p w:rsidR="007A21CF" w:rsidRDefault="007A21CF">
            <w:pPr>
              <w:ind w:left="0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</w:pPr>
            <w:r>
              <w:t>Principal Consultant</w:t>
            </w: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  <w:r>
              <w:rPr>
                <w:i/>
              </w:rPr>
              <w:t>Institution</w:t>
            </w:r>
          </w:p>
        </w:tc>
        <w:tc>
          <w:tcPr>
            <w:tcW w:w="284" w:type="dxa"/>
          </w:tcPr>
          <w:p w:rsidR="007A21CF" w:rsidRDefault="007A21CF">
            <w:pPr>
              <w:ind w:left="0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</w:pPr>
            <w:r>
              <w:t>Distributed Systems Technology Centre</w:t>
            </w:r>
          </w:p>
          <w:p w:rsidR="007A21CF" w:rsidRDefault="007A21CF">
            <w:pPr>
              <w:ind w:left="0"/>
            </w:pPr>
            <w:r>
              <w:t>Level 12, S Block</w:t>
            </w:r>
          </w:p>
          <w:p w:rsidR="007A21CF" w:rsidRDefault="007A21CF">
            <w:pPr>
              <w:ind w:left="0"/>
            </w:pPr>
            <w:r>
              <w:t xml:space="preserve">The </w:t>
            </w:r>
            <w:smartTag w:uri="urn:schemas-microsoft-com:office:smarttags" w:element="place">
              <w:smartTag w:uri="urn:schemas-microsoft-com:office:smarttags" w:element="PlaceName">
                <w:r>
                  <w:t>Queensland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University</w:t>
                </w:r>
              </w:smartTag>
            </w:smartTag>
            <w:r>
              <w:t xml:space="preserve"> of Technology</w:t>
            </w:r>
          </w:p>
          <w:p w:rsidR="007A21CF" w:rsidRDefault="007A21CF">
            <w:pPr>
              <w:ind w:left="0"/>
            </w:pPr>
            <w:smartTag w:uri="urn:schemas-microsoft-com:office:smarttags" w:element="City">
              <w:smartTag w:uri="urn:schemas-microsoft-com:office:smarttags" w:element="place">
                <w:r>
                  <w:t>Brisbane</w:t>
                </w:r>
              </w:smartTag>
            </w:smartTag>
          </w:p>
          <w:p w:rsidR="007A21CF" w:rsidRDefault="007A21CF">
            <w:pPr>
              <w:ind w:left="0"/>
            </w:pPr>
            <w:smartTag w:uri="urn:schemas-microsoft-com:office:smarttags" w:element="State">
              <w:smartTag w:uri="urn:schemas-microsoft-com:office:smarttags" w:element="place">
                <w:r>
                  <w:t>Queensland</w:t>
                </w:r>
              </w:smartTag>
            </w:smartTag>
          </w:p>
          <w:p w:rsidR="007A21CF" w:rsidRDefault="007A21CF">
            <w:pPr>
              <w:ind w:left="0"/>
            </w:pPr>
            <w:smartTag w:uri="urn:schemas-microsoft-com:office:smarttags" w:element="country-region">
              <w:smartTag w:uri="urn:schemas-microsoft-com:office:smarttags" w:element="place">
                <w:r>
                  <w:t>Australia</w:t>
                </w:r>
              </w:smartTag>
            </w:smartTag>
          </w:p>
        </w:tc>
      </w:tr>
    </w:tbl>
    <w:p w:rsidR="007A21CF" w:rsidRDefault="007A21CF">
      <w:pPr>
        <w:pStyle w:val="Heading3"/>
      </w:pPr>
      <w:r>
        <w:t>Description</w:t>
      </w:r>
    </w:p>
    <w:p w:rsidR="007A21CF" w:rsidRDefault="007A21CF">
      <w:pPr>
        <w:pStyle w:val="BodyTextIndent2"/>
      </w:pPr>
      <w:r>
        <w:t>The Co-operative Research Centre for Distributed Systems Technology (DSTC) is a body jointly funded by industry and the Australian government to pursue innovative research and undertake technology transfer in the area of Distributed Computing.</w:t>
      </w:r>
    </w:p>
    <w:p w:rsidR="007A21CF" w:rsidRDefault="007A21CF">
      <w:pPr>
        <w:pStyle w:val="Heading3"/>
        <w:ind w:left="1985"/>
      </w:pPr>
      <w:r>
        <w:t>Duties</w:t>
      </w:r>
    </w:p>
    <w:p w:rsidR="007A21CF" w:rsidRDefault="007A21CF" w:rsidP="00243441">
      <w:pPr>
        <w:pStyle w:val="BodyTextIndent2"/>
      </w:pPr>
      <w:r>
        <w:t>As part of DSTC’s Professional Services Unit, I was responsible for liaising with industry bodies and the research staff of the centre. I undertook various consulting and programming tasks and I was also responsible for organising and originating seminars and workshops and training modules covering areas related to Distributed Systems, such as Asynchronous Transfer Mode networking and Java programming.</w:t>
      </w:r>
    </w:p>
    <w:p w:rsidR="00243441" w:rsidRDefault="00243441" w:rsidP="00243441">
      <w:pPr>
        <w:pStyle w:val="Heading3"/>
        <w:ind w:left="1985"/>
      </w:pPr>
      <w:r>
        <w:lastRenderedPageBreak/>
        <w:t>Activities</w:t>
      </w:r>
    </w:p>
    <w:p w:rsidR="007A21CF" w:rsidRPr="00C15CF5" w:rsidRDefault="007A21CF" w:rsidP="00C15CF5">
      <w:pPr>
        <w:ind w:left="1980"/>
        <w:rPr>
          <w:i/>
        </w:rPr>
      </w:pPr>
      <w:r>
        <w:t xml:space="preserve">In 1998, I was the recipient of an IBM ‘residency’ wherein IBM sponsored me to work at IBM’s </w:t>
      </w:r>
      <w:smartTag w:uri="urn:schemas-microsoft-com:office:smarttags" w:element="place">
        <w:smartTag w:uri="urn:schemas-microsoft-com:office:smarttags" w:element="City">
          <w:r>
            <w:t>Austin</w:t>
          </w:r>
        </w:smartTag>
        <w:r>
          <w:t xml:space="preserve">, </w:t>
        </w:r>
        <w:smartTag w:uri="urn:schemas-microsoft-com:office:smarttags" w:element="State">
          <w:r>
            <w:t>Texas</w:t>
          </w:r>
        </w:smartTag>
      </w:smartTag>
      <w:r>
        <w:t xml:space="preserve">, research centre on </w:t>
      </w:r>
      <w:r>
        <w:rPr>
          <w:i/>
        </w:rPr>
        <w:t>Residency 98</w:t>
      </w:r>
      <w:r>
        <w:rPr>
          <w:i/>
        </w:rPr>
        <w:noBreakHyphen/>
        <w:t>NC</w:t>
      </w:r>
      <w:r>
        <w:rPr>
          <w:i/>
        </w:rPr>
        <w:noBreakHyphen/>
        <w:t>0150</w:t>
      </w:r>
      <w:r>
        <w:rPr>
          <w:i/>
        </w:rPr>
        <w:noBreakHyphen/>
        <w:t>R: Java design, programming and optimisation for the Network Computer</w:t>
      </w:r>
      <w:r>
        <w:t xml:space="preserve">. This work has been published as a Prentice-Hall book entitled </w:t>
      </w:r>
      <w:r>
        <w:rPr>
          <w:i/>
        </w:rPr>
        <w:t>JAVA Thin-Client Programming for a Network Computing Environment</w:t>
      </w:r>
      <w:r>
        <w:t>.</w:t>
      </w:r>
    </w:p>
    <w:p w:rsidR="007A21CF" w:rsidRDefault="007A21CF">
      <w:pPr>
        <w:pStyle w:val="Heading3"/>
        <w:ind w:left="1985"/>
      </w:pPr>
      <w:r>
        <w:t>Other activities</w:t>
      </w:r>
    </w:p>
    <w:p w:rsidR="007A21CF" w:rsidRDefault="007A21CF">
      <w:pPr>
        <w:pStyle w:val="Heading5"/>
      </w:pPr>
      <w:r>
        <w:t>Consultancies</w:t>
      </w:r>
    </w:p>
    <w:p w:rsidR="007A21CF" w:rsidRDefault="007A21CF">
      <w:pPr>
        <w:ind w:left="1985"/>
      </w:pPr>
      <w:r>
        <w:t xml:space="preserve">Clients have included Optus, the Queensland Department of Natural Resources, the Queensland Department of Environment and Heritage, CITEC, Queensland Railways, the </w:t>
      </w:r>
      <w:smartTag w:uri="urn:schemas-microsoft-com:office:smarttags" w:element="place">
        <w:smartTag w:uri="urn:schemas-microsoft-com:office:smarttags" w:element="State">
          <w:r>
            <w:t>Northern Territory</w:t>
          </w:r>
        </w:smartTag>
      </w:smartTag>
      <w:r>
        <w:t>’s Department of Education and Dairy Farm International.</w:t>
      </w:r>
    </w:p>
    <w:p w:rsidR="007A21CF" w:rsidRDefault="007A21CF">
      <w:pPr>
        <w:pStyle w:val="Heading5"/>
      </w:pPr>
      <w:r>
        <w:t>Papers</w:t>
      </w:r>
    </w:p>
    <w:p w:rsidR="007A21CF" w:rsidRDefault="007A21CF">
      <w:pPr>
        <w:ind w:left="1985"/>
      </w:pPr>
      <w:r>
        <w:t xml:space="preserve">“An Overview of Telstra’s Experimental Broadband Network”, presented at </w:t>
      </w:r>
      <w:proofErr w:type="spellStart"/>
      <w:r>
        <w:t>AUUGWet</w:t>
      </w:r>
      <w:proofErr w:type="spellEnd"/>
      <w:r>
        <w:t xml:space="preserve"> ‘97, Darwin.</w:t>
      </w:r>
    </w:p>
    <w:p w:rsidR="007A21CF" w:rsidRDefault="007A21CF">
      <w:pPr>
        <w:pStyle w:val="Heading5"/>
      </w:pPr>
      <w:r>
        <w:t>Conferences, Exhibitions</w:t>
      </w:r>
    </w:p>
    <w:p w:rsidR="007A21CF" w:rsidRDefault="007A21CF" w:rsidP="000764DA">
      <w:pPr>
        <w:ind w:left="1985"/>
      </w:pPr>
      <w:r>
        <w:t xml:space="preserve">Opening speaker at AUUG Wet ‘97; Exhibitor at ATUG ’97; PART ’96; EBN User Forum ’96; EBN User Forum ‘97 (organising committee member); </w:t>
      </w:r>
      <w:proofErr w:type="spellStart"/>
      <w:r>
        <w:t>JavAus</w:t>
      </w:r>
      <w:proofErr w:type="spellEnd"/>
      <w:r>
        <w:t xml:space="preserve"> ’98 (organising committee member); </w:t>
      </w:r>
      <w:proofErr w:type="spellStart"/>
      <w:r>
        <w:t>JavAus</w:t>
      </w:r>
      <w:proofErr w:type="spellEnd"/>
      <w:r>
        <w:t xml:space="preserve"> ’99 (organising committee member and opening speaker)</w:t>
      </w:r>
      <w:r w:rsidR="00F4108E">
        <w:t>.</w:t>
      </w:r>
    </w:p>
    <w:p w:rsidR="001F24EE" w:rsidRDefault="00D53E37" w:rsidP="001F24EE">
      <w:pPr>
        <w:pStyle w:val="Heading5"/>
      </w:pPr>
      <w:r>
        <w:t>Miscellany</w:t>
      </w:r>
    </w:p>
    <w:p w:rsidR="001F24EE" w:rsidRDefault="001F24EE" w:rsidP="000764DA">
      <w:pPr>
        <w:ind w:left="1985"/>
      </w:pPr>
      <w:r>
        <w:t>I acted as system administrator for DSTC’s NT-based systems at its QUT offices.</w:t>
      </w:r>
    </w:p>
    <w:p w:rsidR="00C40B75" w:rsidRDefault="00C40B75"/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284"/>
        <w:gridCol w:w="4820"/>
      </w:tblGrid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</w:p>
        </w:tc>
        <w:tc>
          <w:tcPr>
            <w:tcW w:w="284" w:type="dxa"/>
          </w:tcPr>
          <w:p w:rsidR="007A21CF" w:rsidRDefault="007A21CF">
            <w:pPr>
              <w:ind w:left="0"/>
              <w:jc w:val="both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  <w:jc w:val="both"/>
            </w:pPr>
            <w:r>
              <w:rPr>
                <w:b/>
              </w:rPr>
              <w:t>1990–1994</w:t>
            </w: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  <w:r>
              <w:rPr>
                <w:i/>
              </w:rPr>
              <w:t>Post</w:t>
            </w:r>
          </w:p>
        </w:tc>
        <w:tc>
          <w:tcPr>
            <w:tcW w:w="284" w:type="dxa"/>
          </w:tcPr>
          <w:p w:rsidR="007A21CF" w:rsidRDefault="007A21CF">
            <w:pPr>
              <w:ind w:left="0"/>
              <w:jc w:val="both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  <w:jc w:val="both"/>
            </w:pPr>
            <w:r>
              <w:t>Lecturer</w:t>
            </w:r>
          </w:p>
        </w:tc>
      </w:tr>
      <w:tr w:rsidR="007A21CF" w:rsidRPr="001974A6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  <w:r>
              <w:rPr>
                <w:i/>
              </w:rPr>
              <w:t>Institution</w:t>
            </w:r>
          </w:p>
        </w:tc>
        <w:tc>
          <w:tcPr>
            <w:tcW w:w="284" w:type="dxa"/>
          </w:tcPr>
          <w:p w:rsidR="007A21CF" w:rsidRDefault="007A21CF">
            <w:pPr>
              <w:ind w:left="0"/>
              <w:jc w:val="both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  <w:jc w:val="both"/>
            </w:pPr>
            <w:r>
              <w:t>Hong Kong Polytechnic</w:t>
            </w:r>
          </w:p>
          <w:p w:rsidR="007A21CF" w:rsidRDefault="007A21CF">
            <w:pPr>
              <w:ind w:left="0"/>
              <w:jc w:val="both"/>
            </w:pPr>
            <w:r>
              <w:t>Department of Computing</w:t>
            </w:r>
          </w:p>
          <w:p w:rsidR="007A21CF" w:rsidRPr="001974A6" w:rsidRDefault="007A21CF">
            <w:pPr>
              <w:ind w:left="0"/>
              <w:jc w:val="both"/>
              <w:rPr>
                <w:lang w:val="sv-SE"/>
              </w:rPr>
            </w:pPr>
            <w:r w:rsidRPr="001974A6">
              <w:rPr>
                <w:lang w:val="sv-SE"/>
              </w:rPr>
              <w:t>Hung Hom</w:t>
            </w:r>
          </w:p>
          <w:p w:rsidR="007A21CF" w:rsidRPr="001974A6" w:rsidRDefault="007A21CF">
            <w:pPr>
              <w:ind w:left="0"/>
              <w:jc w:val="both"/>
              <w:rPr>
                <w:lang w:val="sv-SE"/>
              </w:rPr>
            </w:pPr>
            <w:r w:rsidRPr="001974A6">
              <w:rPr>
                <w:lang w:val="sv-SE"/>
              </w:rPr>
              <w:t>Kowloon</w:t>
            </w:r>
          </w:p>
          <w:p w:rsidR="007A21CF" w:rsidRPr="001974A6" w:rsidRDefault="007A21CF">
            <w:pPr>
              <w:ind w:left="0"/>
              <w:jc w:val="both"/>
              <w:rPr>
                <w:lang w:val="sv-SE"/>
              </w:rPr>
            </w:pPr>
            <w:r w:rsidRPr="001974A6">
              <w:rPr>
                <w:lang w:val="sv-SE"/>
              </w:rPr>
              <w:t>Hong Kong</w:t>
            </w:r>
          </w:p>
        </w:tc>
      </w:tr>
      <w:tr w:rsidR="007A21CF" w:rsidRPr="001974A6">
        <w:tc>
          <w:tcPr>
            <w:tcW w:w="1701" w:type="dxa"/>
          </w:tcPr>
          <w:p w:rsidR="007A21CF" w:rsidRPr="001974A6" w:rsidRDefault="007A21CF">
            <w:pPr>
              <w:ind w:left="0"/>
              <w:jc w:val="right"/>
              <w:rPr>
                <w:i/>
                <w:lang w:val="sv-SE"/>
              </w:rPr>
            </w:pPr>
          </w:p>
        </w:tc>
        <w:tc>
          <w:tcPr>
            <w:tcW w:w="284" w:type="dxa"/>
          </w:tcPr>
          <w:p w:rsidR="007A21CF" w:rsidRPr="001974A6" w:rsidRDefault="007A21CF">
            <w:pPr>
              <w:ind w:left="0"/>
              <w:jc w:val="both"/>
              <w:rPr>
                <w:lang w:val="sv-SE"/>
              </w:rPr>
            </w:pPr>
          </w:p>
        </w:tc>
        <w:tc>
          <w:tcPr>
            <w:tcW w:w="4820" w:type="dxa"/>
          </w:tcPr>
          <w:p w:rsidR="007A21CF" w:rsidRPr="001974A6" w:rsidRDefault="007A21CF">
            <w:pPr>
              <w:ind w:left="0"/>
              <w:jc w:val="both"/>
              <w:rPr>
                <w:lang w:val="sv-SE"/>
              </w:rPr>
            </w:pP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  <w:r>
              <w:rPr>
                <w:i/>
              </w:rPr>
              <w:t>Courses given</w:t>
            </w:r>
          </w:p>
        </w:tc>
        <w:tc>
          <w:tcPr>
            <w:tcW w:w="284" w:type="dxa"/>
          </w:tcPr>
          <w:p w:rsidR="007A21CF" w:rsidRDefault="007A21CF">
            <w:pPr>
              <w:ind w:left="0"/>
              <w:jc w:val="both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  <w:jc w:val="both"/>
              <w:rPr>
                <w:i/>
              </w:rPr>
            </w:pPr>
            <w:r>
              <w:rPr>
                <w:i/>
              </w:rPr>
              <w:t>Master Degree Level</w:t>
            </w: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</w:pPr>
          </w:p>
        </w:tc>
        <w:tc>
          <w:tcPr>
            <w:tcW w:w="284" w:type="dxa"/>
          </w:tcPr>
          <w:p w:rsidR="007A21CF" w:rsidRDefault="007A21CF">
            <w:pPr>
              <w:ind w:left="0"/>
              <w:jc w:val="both"/>
            </w:pPr>
          </w:p>
        </w:tc>
        <w:tc>
          <w:tcPr>
            <w:tcW w:w="4820" w:type="dxa"/>
          </w:tcPr>
          <w:p w:rsidR="007A21CF" w:rsidRPr="0089484D" w:rsidRDefault="007A21CF" w:rsidP="0089484D">
            <w:pPr>
              <w:numPr>
                <w:ilvl w:val="0"/>
                <w:numId w:val="1"/>
              </w:numPr>
              <w:jc w:val="both"/>
            </w:pPr>
            <w:r>
              <w:t>System Software Technology</w:t>
            </w: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</w:p>
        </w:tc>
        <w:tc>
          <w:tcPr>
            <w:tcW w:w="284" w:type="dxa"/>
          </w:tcPr>
          <w:p w:rsidR="007A21CF" w:rsidRDefault="007A21CF">
            <w:pPr>
              <w:ind w:left="0"/>
              <w:jc w:val="both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  <w:jc w:val="both"/>
              <w:rPr>
                <w:i/>
              </w:rPr>
            </w:pP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</w:p>
        </w:tc>
        <w:tc>
          <w:tcPr>
            <w:tcW w:w="284" w:type="dxa"/>
          </w:tcPr>
          <w:p w:rsidR="007A21CF" w:rsidRDefault="007A21CF">
            <w:pPr>
              <w:ind w:left="0"/>
              <w:jc w:val="both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  <w:jc w:val="both"/>
              <w:rPr>
                <w:i/>
              </w:rPr>
            </w:pPr>
            <w:r>
              <w:rPr>
                <w:i/>
              </w:rPr>
              <w:t>Honours Degree Level</w:t>
            </w: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</w:pPr>
          </w:p>
        </w:tc>
        <w:tc>
          <w:tcPr>
            <w:tcW w:w="284" w:type="dxa"/>
          </w:tcPr>
          <w:p w:rsidR="007A21CF" w:rsidRDefault="007A21CF">
            <w:pPr>
              <w:ind w:left="0"/>
              <w:jc w:val="both"/>
            </w:pPr>
          </w:p>
        </w:tc>
        <w:tc>
          <w:tcPr>
            <w:tcW w:w="4820" w:type="dxa"/>
          </w:tcPr>
          <w:p w:rsidR="007A21CF" w:rsidRDefault="007A21CF">
            <w:pPr>
              <w:numPr>
                <w:ilvl w:val="0"/>
                <w:numId w:val="1"/>
              </w:numPr>
            </w:pPr>
            <w:r>
              <w:t>Real Time Systems and Distributed Computing</w:t>
            </w: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</w:pPr>
          </w:p>
        </w:tc>
        <w:tc>
          <w:tcPr>
            <w:tcW w:w="284" w:type="dxa"/>
          </w:tcPr>
          <w:p w:rsidR="007A21CF" w:rsidRDefault="007A21CF">
            <w:pPr>
              <w:ind w:left="0"/>
              <w:jc w:val="both"/>
              <w:rPr>
                <w:i/>
              </w:rPr>
            </w:pPr>
          </w:p>
        </w:tc>
        <w:tc>
          <w:tcPr>
            <w:tcW w:w="4820" w:type="dxa"/>
          </w:tcPr>
          <w:p w:rsidR="007A21CF" w:rsidRDefault="007A21CF">
            <w:pPr>
              <w:numPr>
                <w:ilvl w:val="0"/>
                <w:numId w:val="1"/>
              </w:numPr>
              <w:rPr>
                <w:i/>
              </w:rPr>
            </w:pPr>
            <w:r>
              <w:t>Data Communications and Computer Networks</w:t>
            </w: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</w:p>
        </w:tc>
        <w:tc>
          <w:tcPr>
            <w:tcW w:w="284" w:type="dxa"/>
          </w:tcPr>
          <w:p w:rsidR="007A21CF" w:rsidRDefault="007A21CF">
            <w:pPr>
              <w:ind w:left="0"/>
              <w:jc w:val="both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  <w:jc w:val="both"/>
              <w:rPr>
                <w:i/>
              </w:rPr>
            </w:pP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</w:p>
        </w:tc>
        <w:tc>
          <w:tcPr>
            <w:tcW w:w="284" w:type="dxa"/>
          </w:tcPr>
          <w:p w:rsidR="007A21CF" w:rsidRDefault="007A21CF">
            <w:pPr>
              <w:ind w:left="0"/>
              <w:jc w:val="both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  <w:jc w:val="both"/>
              <w:rPr>
                <w:i/>
              </w:rPr>
            </w:pPr>
            <w:r>
              <w:rPr>
                <w:i/>
              </w:rPr>
              <w:t>Higher Diploma Level</w:t>
            </w: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</w:pPr>
          </w:p>
        </w:tc>
        <w:tc>
          <w:tcPr>
            <w:tcW w:w="284" w:type="dxa"/>
          </w:tcPr>
          <w:p w:rsidR="007A21CF" w:rsidRDefault="007A21CF">
            <w:pPr>
              <w:ind w:left="0"/>
              <w:jc w:val="both"/>
              <w:rPr>
                <w:i/>
              </w:rPr>
            </w:pPr>
          </w:p>
        </w:tc>
        <w:tc>
          <w:tcPr>
            <w:tcW w:w="4820" w:type="dxa"/>
          </w:tcPr>
          <w:p w:rsidR="007A21CF" w:rsidRDefault="007A21CF">
            <w:pPr>
              <w:numPr>
                <w:ilvl w:val="0"/>
                <w:numId w:val="2"/>
              </w:numPr>
              <w:rPr>
                <w:i/>
              </w:rPr>
            </w:pPr>
            <w:r>
              <w:t>Data Communications</w:t>
            </w: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</w:p>
        </w:tc>
        <w:tc>
          <w:tcPr>
            <w:tcW w:w="284" w:type="dxa"/>
          </w:tcPr>
          <w:p w:rsidR="007A21CF" w:rsidRDefault="007A21CF">
            <w:pPr>
              <w:ind w:left="0"/>
              <w:jc w:val="both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  <w:jc w:val="both"/>
              <w:rPr>
                <w:i/>
              </w:rPr>
            </w:pP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</w:p>
        </w:tc>
        <w:tc>
          <w:tcPr>
            <w:tcW w:w="284" w:type="dxa"/>
          </w:tcPr>
          <w:p w:rsidR="007A21CF" w:rsidRDefault="007A21CF">
            <w:pPr>
              <w:ind w:left="0"/>
              <w:jc w:val="both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  <w:jc w:val="both"/>
              <w:rPr>
                <w:i/>
              </w:rPr>
            </w:pPr>
            <w:r>
              <w:rPr>
                <w:i/>
              </w:rPr>
              <w:t>Others</w:t>
            </w: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</w:pPr>
          </w:p>
        </w:tc>
        <w:tc>
          <w:tcPr>
            <w:tcW w:w="284" w:type="dxa"/>
          </w:tcPr>
          <w:p w:rsidR="007A21CF" w:rsidRDefault="007A21CF">
            <w:pPr>
              <w:ind w:left="0"/>
              <w:jc w:val="both"/>
            </w:pPr>
          </w:p>
        </w:tc>
        <w:tc>
          <w:tcPr>
            <w:tcW w:w="4820" w:type="dxa"/>
          </w:tcPr>
          <w:p w:rsidR="007A21CF" w:rsidRDefault="007A21CF">
            <w:pPr>
              <w:numPr>
                <w:ilvl w:val="0"/>
                <w:numId w:val="3"/>
              </w:numPr>
            </w:pPr>
            <w:r>
              <w:t>Introduction to the UNIX Operating System</w:t>
            </w:r>
          </w:p>
        </w:tc>
      </w:tr>
    </w:tbl>
    <w:p w:rsidR="007A21CF" w:rsidRDefault="007A21CF"/>
    <w:p w:rsidR="007A21CF" w:rsidRDefault="007A21CF">
      <w:pPr>
        <w:pStyle w:val="Heading5"/>
      </w:pPr>
      <w:r>
        <w:t>Teaching Materials Developed</w:t>
      </w:r>
    </w:p>
    <w:p w:rsidR="007A21CF" w:rsidRDefault="007A21CF">
      <w:pPr>
        <w:ind w:left="1985"/>
      </w:pPr>
      <w:r>
        <w:rPr>
          <w:i/>
        </w:rPr>
        <w:t>Lecture Notes for Learning C Programming</w:t>
      </w:r>
    </w:p>
    <w:p w:rsidR="007A21CF" w:rsidRDefault="007A21CF">
      <w:pPr>
        <w:ind w:left="1985"/>
      </w:pPr>
    </w:p>
    <w:p w:rsidR="007A21CF" w:rsidRDefault="007A21CF">
      <w:pPr>
        <w:pStyle w:val="BodyTextIndent3"/>
      </w:pPr>
      <w:r>
        <w:t>Tutorial Sheets for Learning the UNIX Operating System</w:t>
      </w:r>
    </w:p>
    <w:p w:rsidR="007A21CF" w:rsidRDefault="007A21CF">
      <w:pPr>
        <w:pStyle w:val="Heading5"/>
      </w:pPr>
      <w:r>
        <w:t>Papers</w:t>
      </w:r>
    </w:p>
    <w:p w:rsidR="007A21CF" w:rsidRDefault="007A21CF">
      <w:pPr>
        <w:ind w:left="1985"/>
      </w:pPr>
      <w:r>
        <w:rPr>
          <w:i/>
        </w:rPr>
        <w:t>Non-linear type extension in Oberon</w:t>
      </w:r>
      <w:r>
        <w:t>, ACM SIGPLAN Notices</w:t>
      </w:r>
    </w:p>
    <w:p w:rsidR="007A21CF" w:rsidRDefault="007A21CF">
      <w:pPr>
        <w:ind w:left="1985"/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284"/>
        <w:gridCol w:w="4820"/>
      </w:tblGrid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</w:p>
        </w:tc>
        <w:tc>
          <w:tcPr>
            <w:tcW w:w="284" w:type="dxa"/>
          </w:tcPr>
          <w:p w:rsidR="007A21CF" w:rsidRDefault="007A21CF">
            <w:pPr>
              <w:ind w:left="0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</w:pPr>
            <w:r>
              <w:rPr>
                <w:b/>
              </w:rPr>
              <w:t>1988–1990</w:t>
            </w: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  <w:r>
              <w:rPr>
                <w:i/>
              </w:rPr>
              <w:t>Post</w:t>
            </w:r>
          </w:p>
        </w:tc>
        <w:tc>
          <w:tcPr>
            <w:tcW w:w="284" w:type="dxa"/>
          </w:tcPr>
          <w:p w:rsidR="007A21CF" w:rsidRDefault="007A21CF">
            <w:pPr>
              <w:ind w:left="0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</w:pPr>
            <w:r>
              <w:t>Lecturer</w:t>
            </w: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  <w:r>
              <w:rPr>
                <w:i/>
              </w:rPr>
              <w:t>Institution</w:t>
            </w:r>
          </w:p>
        </w:tc>
        <w:tc>
          <w:tcPr>
            <w:tcW w:w="284" w:type="dxa"/>
          </w:tcPr>
          <w:p w:rsidR="007A21CF" w:rsidRDefault="007A21CF">
            <w:pPr>
              <w:ind w:left="0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</w:pPr>
            <w:smartTag w:uri="urn:schemas-microsoft-com:office:smarttags" w:element="place">
              <w:smartTag w:uri="urn:schemas-microsoft-com:office:smarttags" w:element="PlaceType">
                <w:r>
                  <w:t>University</w:t>
                </w:r>
              </w:smartTag>
              <w:r>
                <w:t xml:space="preserve"> of </w:t>
              </w:r>
              <w:smartTag w:uri="urn:schemas-microsoft-com:office:smarttags" w:element="PlaceName">
                <w:r>
                  <w:t>East Asia</w:t>
                </w:r>
              </w:smartTag>
            </w:smartTag>
          </w:p>
          <w:p w:rsidR="007A21CF" w:rsidRDefault="007A21CF">
            <w:pPr>
              <w:ind w:left="0"/>
            </w:pPr>
            <w:r>
              <w:t>Polytechnic Institute</w:t>
            </w:r>
          </w:p>
          <w:p w:rsidR="007A21CF" w:rsidRDefault="007A21CF">
            <w:pPr>
              <w:ind w:left="0"/>
            </w:pPr>
            <w:smartTag w:uri="urn:schemas-microsoft-com:office:smarttags" w:element="address">
              <w:smartTag w:uri="urn:schemas-microsoft-com:office:smarttags" w:element="Street">
                <w:r>
                  <w:t>P.O. Box</w:t>
                </w:r>
              </w:smartTag>
              <w:r>
                <w:t xml:space="preserve"> 3001</w:t>
              </w:r>
            </w:smartTag>
          </w:p>
          <w:p w:rsidR="007A21CF" w:rsidRDefault="007A21CF">
            <w:pPr>
              <w:ind w:left="0"/>
            </w:pPr>
            <w:smartTag w:uri="urn:schemas-microsoft-com:office:smarttags" w:element="place">
              <w:r>
                <w:t>Macau</w:t>
              </w:r>
            </w:smartTag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</w:p>
        </w:tc>
        <w:tc>
          <w:tcPr>
            <w:tcW w:w="284" w:type="dxa"/>
          </w:tcPr>
          <w:p w:rsidR="007A21CF" w:rsidRDefault="007A21CF">
            <w:pPr>
              <w:ind w:left="0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  <w:rPr>
                <w:i/>
              </w:rPr>
            </w:pP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  <w:r>
              <w:rPr>
                <w:i/>
              </w:rPr>
              <w:t>Courses given</w:t>
            </w:r>
          </w:p>
        </w:tc>
        <w:tc>
          <w:tcPr>
            <w:tcW w:w="284" w:type="dxa"/>
          </w:tcPr>
          <w:p w:rsidR="007A21CF" w:rsidRDefault="007A21CF">
            <w:pPr>
              <w:ind w:left="0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  <w:rPr>
                <w:i/>
              </w:rPr>
            </w:pPr>
            <w:r>
              <w:rPr>
                <w:i/>
              </w:rPr>
              <w:t>Higher Diploma Level</w:t>
            </w: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</w:p>
        </w:tc>
        <w:tc>
          <w:tcPr>
            <w:tcW w:w="284" w:type="dxa"/>
          </w:tcPr>
          <w:p w:rsidR="007A21CF" w:rsidRDefault="007A21CF">
            <w:pPr>
              <w:ind w:left="0"/>
            </w:pPr>
          </w:p>
        </w:tc>
        <w:tc>
          <w:tcPr>
            <w:tcW w:w="4820" w:type="dxa"/>
          </w:tcPr>
          <w:p w:rsidR="007A21CF" w:rsidRDefault="007A21CF">
            <w:pPr>
              <w:numPr>
                <w:ilvl w:val="0"/>
                <w:numId w:val="4"/>
              </w:numPr>
              <w:jc w:val="both"/>
            </w:pPr>
            <w:r>
              <w:t>Data Communications</w:t>
            </w: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</w:pPr>
          </w:p>
        </w:tc>
        <w:tc>
          <w:tcPr>
            <w:tcW w:w="284" w:type="dxa"/>
          </w:tcPr>
          <w:p w:rsidR="007A21CF" w:rsidRDefault="007A21CF">
            <w:pPr>
              <w:ind w:left="0"/>
            </w:pPr>
          </w:p>
        </w:tc>
        <w:tc>
          <w:tcPr>
            <w:tcW w:w="4820" w:type="dxa"/>
          </w:tcPr>
          <w:p w:rsidR="007A21CF" w:rsidRDefault="007A21CF">
            <w:pPr>
              <w:numPr>
                <w:ilvl w:val="0"/>
                <w:numId w:val="4"/>
              </w:numPr>
              <w:jc w:val="both"/>
            </w:pPr>
            <w:r>
              <w:t>Operating Systems</w:t>
            </w: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</w:pPr>
          </w:p>
        </w:tc>
        <w:tc>
          <w:tcPr>
            <w:tcW w:w="284" w:type="dxa"/>
          </w:tcPr>
          <w:p w:rsidR="007A21CF" w:rsidRDefault="007A21CF">
            <w:pPr>
              <w:ind w:left="0"/>
            </w:pPr>
          </w:p>
        </w:tc>
        <w:tc>
          <w:tcPr>
            <w:tcW w:w="4820" w:type="dxa"/>
          </w:tcPr>
          <w:p w:rsidR="007A21CF" w:rsidRDefault="007A21CF">
            <w:pPr>
              <w:numPr>
                <w:ilvl w:val="0"/>
                <w:numId w:val="4"/>
              </w:numPr>
              <w:jc w:val="both"/>
            </w:pPr>
            <w:r>
              <w:t>Computer Architecture</w:t>
            </w: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</w:p>
        </w:tc>
        <w:tc>
          <w:tcPr>
            <w:tcW w:w="284" w:type="dxa"/>
          </w:tcPr>
          <w:p w:rsidR="007A21CF" w:rsidRDefault="007A21CF">
            <w:pPr>
              <w:ind w:left="0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</w:pP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</w:p>
        </w:tc>
        <w:tc>
          <w:tcPr>
            <w:tcW w:w="284" w:type="dxa"/>
          </w:tcPr>
          <w:p w:rsidR="007A21CF" w:rsidRDefault="007A21CF">
            <w:pPr>
              <w:ind w:left="0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  <w:rPr>
                <w:i/>
              </w:rPr>
            </w:pPr>
            <w:r>
              <w:rPr>
                <w:i/>
              </w:rPr>
              <w:t>Diploma Level</w:t>
            </w: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</w:pPr>
          </w:p>
        </w:tc>
        <w:tc>
          <w:tcPr>
            <w:tcW w:w="284" w:type="dxa"/>
          </w:tcPr>
          <w:p w:rsidR="007A21CF" w:rsidRDefault="007A21CF">
            <w:pPr>
              <w:ind w:left="0"/>
            </w:pPr>
          </w:p>
        </w:tc>
        <w:tc>
          <w:tcPr>
            <w:tcW w:w="4820" w:type="dxa"/>
          </w:tcPr>
          <w:p w:rsidR="007A21CF" w:rsidRDefault="007A21CF">
            <w:pPr>
              <w:numPr>
                <w:ilvl w:val="0"/>
                <w:numId w:val="5"/>
              </w:numPr>
            </w:pPr>
            <w:r>
              <w:t>Introduction to the C Programming Language</w:t>
            </w:r>
          </w:p>
        </w:tc>
      </w:tr>
    </w:tbl>
    <w:p w:rsidR="007A21CF" w:rsidRDefault="007A21CF">
      <w:pPr>
        <w:ind w:left="1985"/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284"/>
        <w:gridCol w:w="4820"/>
      </w:tblGrid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</w:p>
        </w:tc>
        <w:tc>
          <w:tcPr>
            <w:tcW w:w="284" w:type="dxa"/>
          </w:tcPr>
          <w:p w:rsidR="007A21CF" w:rsidRDefault="007A21CF">
            <w:pPr>
              <w:ind w:left="0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</w:pPr>
            <w:r>
              <w:rPr>
                <w:b/>
              </w:rPr>
              <w:t>1986–1988</w:t>
            </w: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  <w:r>
              <w:rPr>
                <w:i/>
              </w:rPr>
              <w:t>Post</w:t>
            </w:r>
          </w:p>
        </w:tc>
        <w:tc>
          <w:tcPr>
            <w:tcW w:w="284" w:type="dxa"/>
          </w:tcPr>
          <w:p w:rsidR="007A21CF" w:rsidRDefault="007A21CF">
            <w:pPr>
              <w:ind w:left="0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</w:pPr>
            <w:r>
              <w:t>Senior Research Officer</w:t>
            </w:r>
          </w:p>
          <w:p w:rsidR="007A21CF" w:rsidRDefault="007A21CF">
            <w:pPr>
              <w:ind w:left="0"/>
            </w:pPr>
            <w:r>
              <w:t>Intelligent File Store Project</w:t>
            </w: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  <w:r>
              <w:rPr>
                <w:i/>
              </w:rPr>
              <w:t>Institution</w:t>
            </w:r>
          </w:p>
        </w:tc>
        <w:tc>
          <w:tcPr>
            <w:tcW w:w="284" w:type="dxa"/>
          </w:tcPr>
          <w:p w:rsidR="007A21CF" w:rsidRDefault="007A21CF">
            <w:pPr>
              <w:ind w:left="0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</w:pPr>
            <w:smartTag w:uri="urn:schemas-microsoft-com:office:smarttags" w:element="place">
              <w:smartTag w:uri="urn:schemas-microsoft-com:office:smarttags" w:element="PlaceType">
                <w:r>
                  <w:t>University</w:t>
                </w:r>
              </w:smartTag>
              <w:r>
                <w:t xml:space="preserve"> of </w:t>
              </w:r>
              <w:smartTag w:uri="urn:schemas-microsoft-com:office:smarttags" w:element="PlaceName">
                <w:r>
                  <w:t>Essex</w:t>
                </w:r>
              </w:smartTag>
            </w:smartTag>
          </w:p>
          <w:p w:rsidR="007A21CF" w:rsidRDefault="007A21CF">
            <w:pPr>
              <w:ind w:left="0"/>
            </w:pPr>
            <w:r>
              <w:t>Department of Computer Science</w:t>
            </w:r>
          </w:p>
          <w:p w:rsidR="007A21CF" w:rsidRDefault="007A21CF">
            <w:pPr>
              <w:ind w:left="0"/>
            </w:pPr>
            <w:smartTag w:uri="urn:schemas-microsoft-com:office:smarttags" w:element="place">
              <w:smartTag w:uri="urn:schemas-microsoft-com:office:smarttags" w:element="PlaceName">
                <w:r>
                  <w:t>Wivenhoe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Park</w:t>
                </w:r>
              </w:smartTag>
            </w:smartTag>
          </w:p>
          <w:p w:rsidR="007A21CF" w:rsidRDefault="007A21CF">
            <w:pPr>
              <w:ind w:left="0"/>
            </w:pPr>
            <w:smartTag w:uri="urn:schemas-microsoft-com:office:smarttags" w:element="place">
              <w:r>
                <w:t>Colchester</w:t>
              </w:r>
            </w:smartTag>
          </w:p>
          <w:p w:rsidR="007A21CF" w:rsidRDefault="007A21CF">
            <w:pPr>
              <w:ind w:left="0"/>
            </w:pPr>
            <w:r>
              <w:t>CO4 3SQ</w:t>
            </w:r>
          </w:p>
          <w:p w:rsidR="007A21CF" w:rsidRDefault="007A21CF">
            <w:pPr>
              <w:ind w:left="0"/>
            </w:pPr>
            <w:smartTag w:uri="urn:schemas-microsoft-com:office:smarttags" w:element="country-region">
              <w:smartTag w:uri="urn:schemas-microsoft-com:office:smarttags" w:element="place">
                <w:r>
                  <w:t>England</w:t>
                </w:r>
              </w:smartTag>
            </w:smartTag>
          </w:p>
        </w:tc>
      </w:tr>
    </w:tbl>
    <w:p w:rsidR="007A21CF" w:rsidRDefault="007A21CF">
      <w:pPr>
        <w:pStyle w:val="Heading3"/>
      </w:pPr>
      <w:r>
        <w:t>Description</w:t>
      </w:r>
    </w:p>
    <w:p w:rsidR="007A21CF" w:rsidRDefault="007A21CF">
      <w:pPr>
        <w:ind w:left="1985"/>
      </w:pPr>
      <w:r>
        <w:t xml:space="preserve">The Intelligent File Store (IFS) project was </w:t>
      </w:r>
      <w:r w:rsidR="00007936">
        <w:t xml:space="preserve">a bronze award winning project under </w:t>
      </w:r>
      <w:r>
        <w:t>the UK ‘</w:t>
      </w:r>
      <w:proofErr w:type="spellStart"/>
      <w:r>
        <w:t>Alvey</w:t>
      </w:r>
      <w:proofErr w:type="spellEnd"/>
      <w:r>
        <w:t>’ initiative and focussed on undertaking research into new parallel hardware suitable for supporting large scale intelligent knowledge-based memory systems.</w:t>
      </w:r>
    </w:p>
    <w:p w:rsidR="007A21CF" w:rsidRDefault="007A21CF">
      <w:pPr>
        <w:pStyle w:val="Heading3"/>
      </w:pPr>
      <w:r>
        <w:t>Duties</w:t>
      </w:r>
    </w:p>
    <w:p w:rsidR="007A21CF" w:rsidRDefault="007A21CF">
      <w:r>
        <w:t xml:space="preserve">Integration of the IFS hardware into a UNIX-based workstation (by writing a UNIX device </w:t>
      </w:r>
      <w:r>
        <w:lastRenderedPageBreak/>
        <w:t>driver and integrating the hardware into a VME-bus based Sun 3/75 workstation), maintenance of the installed systems.</w:t>
      </w:r>
    </w:p>
    <w:p w:rsidR="007A21CF" w:rsidRDefault="007A21CF"/>
    <w:p w:rsidR="007A21CF" w:rsidRDefault="007A21CF">
      <w:r>
        <w:t>I was also responsible for installing and operating a UNIX-based ‘Ethernet’ Local Area Network for the departmental research and teaching laboratories.</w:t>
      </w:r>
    </w:p>
    <w:p w:rsidR="007A21CF" w:rsidRDefault="007A21CF"/>
    <w:p w:rsidR="007A21CF" w:rsidRDefault="007A21CF">
      <w:pPr>
        <w:pStyle w:val="Heading2"/>
        <w:ind w:left="1985"/>
      </w:pPr>
      <w:r>
        <w:t>Tertiary Education</w:t>
      </w:r>
    </w:p>
    <w:p w:rsidR="007A21CF" w:rsidRDefault="007A21CF"/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284"/>
        <w:gridCol w:w="4820"/>
      </w:tblGrid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</w:p>
        </w:tc>
        <w:tc>
          <w:tcPr>
            <w:tcW w:w="284" w:type="dxa"/>
          </w:tcPr>
          <w:p w:rsidR="007A21CF" w:rsidRDefault="007A21CF">
            <w:pPr>
              <w:ind w:left="0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  <w:rPr>
                <w:b/>
              </w:rPr>
            </w:pPr>
            <w:r>
              <w:rPr>
                <w:b/>
              </w:rPr>
              <w:t>1985–1986</w:t>
            </w: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  <w:r>
              <w:rPr>
                <w:i/>
              </w:rPr>
              <w:t>M.Sc.</w:t>
            </w:r>
          </w:p>
        </w:tc>
        <w:tc>
          <w:tcPr>
            <w:tcW w:w="284" w:type="dxa"/>
          </w:tcPr>
          <w:p w:rsidR="007A21CF" w:rsidRDefault="007A21CF">
            <w:pPr>
              <w:ind w:left="0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</w:pPr>
            <w:r>
              <w:t>Computing Studies</w:t>
            </w: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  <w:r>
              <w:rPr>
                <w:i/>
              </w:rPr>
              <w:t>Institution</w:t>
            </w:r>
          </w:p>
        </w:tc>
        <w:tc>
          <w:tcPr>
            <w:tcW w:w="284" w:type="dxa"/>
          </w:tcPr>
          <w:p w:rsidR="007A21CF" w:rsidRDefault="007A21CF">
            <w:pPr>
              <w:ind w:left="0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</w:pPr>
            <w:smartTag w:uri="urn:schemas-microsoft-com:office:smarttags" w:element="place">
              <w:smartTag w:uri="urn:schemas-microsoft-com:office:smarttags" w:element="PlaceType">
                <w:r>
                  <w:t>University</w:t>
                </w:r>
              </w:smartTag>
              <w:r>
                <w:t xml:space="preserve"> of </w:t>
              </w:r>
              <w:smartTag w:uri="urn:schemas-microsoft-com:office:smarttags" w:element="PlaceName">
                <w:r>
                  <w:t>Essex</w:t>
                </w:r>
              </w:smartTag>
            </w:smartTag>
          </w:p>
          <w:p w:rsidR="007A21CF" w:rsidRDefault="007A21CF">
            <w:pPr>
              <w:ind w:left="0"/>
            </w:pPr>
            <w:r>
              <w:t>Department of Computer Science</w:t>
            </w:r>
          </w:p>
          <w:p w:rsidR="007A21CF" w:rsidRDefault="007A21CF">
            <w:pPr>
              <w:ind w:left="0"/>
            </w:pPr>
            <w:smartTag w:uri="urn:schemas-microsoft-com:office:smarttags" w:element="place">
              <w:smartTag w:uri="urn:schemas-microsoft-com:office:smarttags" w:element="PlaceName">
                <w:r>
                  <w:t>Wivenhoe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Park</w:t>
                </w:r>
              </w:smartTag>
            </w:smartTag>
          </w:p>
          <w:p w:rsidR="007A21CF" w:rsidRDefault="007A21CF">
            <w:pPr>
              <w:ind w:left="0"/>
            </w:pPr>
            <w:smartTag w:uri="urn:schemas-microsoft-com:office:smarttags" w:element="place">
              <w:r>
                <w:t>Colchester</w:t>
              </w:r>
            </w:smartTag>
          </w:p>
          <w:p w:rsidR="007A21CF" w:rsidRDefault="007A21CF">
            <w:pPr>
              <w:ind w:left="0"/>
            </w:pPr>
            <w:r>
              <w:t>CO4 3SQ</w:t>
            </w:r>
          </w:p>
          <w:p w:rsidR="007A21CF" w:rsidRDefault="007A21CF">
            <w:pPr>
              <w:ind w:left="0"/>
            </w:pPr>
            <w:smartTag w:uri="urn:schemas-microsoft-com:office:smarttags" w:element="country-region">
              <w:smartTag w:uri="urn:schemas-microsoft-com:office:smarttags" w:element="place">
                <w:r>
                  <w:t>England</w:t>
                </w:r>
              </w:smartTag>
            </w:smartTag>
          </w:p>
        </w:tc>
      </w:tr>
    </w:tbl>
    <w:p w:rsidR="007A21CF" w:rsidRDefault="007A21CF">
      <w:pPr>
        <w:ind w:left="1985"/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284"/>
        <w:gridCol w:w="4820"/>
      </w:tblGrid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</w:p>
        </w:tc>
        <w:tc>
          <w:tcPr>
            <w:tcW w:w="284" w:type="dxa"/>
          </w:tcPr>
          <w:p w:rsidR="007A21CF" w:rsidRDefault="007A21CF">
            <w:pPr>
              <w:ind w:left="0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</w:pPr>
            <w:r>
              <w:rPr>
                <w:b/>
              </w:rPr>
              <w:t>1981–1985</w:t>
            </w: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  <w:r>
              <w:rPr>
                <w:i/>
              </w:rPr>
              <w:t>B.Sc.</w:t>
            </w:r>
          </w:p>
        </w:tc>
        <w:tc>
          <w:tcPr>
            <w:tcW w:w="284" w:type="dxa"/>
          </w:tcPr>
          <w:p w:rsidR="007A21CF" w:rsidRDefault="007A21CF">
            <w:pPr>
              <w:ind w:left="0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</w:pPr>
            <w:r>
              <w:t>Applied Chemistry</w:t>
            </w: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  <w:r>
              <w:rPr>
                <w:i/>
              </w:rPr>
              <w:t>Classification</w:t>
            </w:r>
          </w:p>
        </w:tc>
        <w:tc>
          <w:tcPr>
            <w:tcW w:w="284" w:type="dxa"/>
          </w:tcPr>
          <w:p w:rsidR="007A21CF" w:rsidRDefault="007A21CF">
            <w:pPr>
              <w:ind w:left="0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</w:pPr>
            <w:r>
              <w:t>2-(i)</w:t>
            </w:r>
          </w:p>
        </w:tc>
      </w:tr>
      <w:tr w:rsidR="007A21CF">
        <w:tc>
          <w:tcPr>
            <w:tcW w:w="1701" w:type="dxa"/>
          </w:tcPr>
          <w:p w:rsidR="007A21CF" w:rsidRDefault="007A21CF">
            <w:pPr>
              <w:ind w:left="0"/>
              <w:jc w:val="right"/>
              <w:rPr>
                <w:i/>
              </w:rPr>
            </w:pPr>
            <w:r>
              <w:rPr>
                <w:i/>
              </w:rPr>
              <w:t>Institution</w:t>
            </w:r>
          </w:p>
        </w:tc>
        <w:tc>
          <w:tcPr>
            <w:tcW w:w="284" w:type="dxa"/>
          </w:tcPr>
          <w:p w:rsidR="007A21CF" w:rsidRDefault="007A21CF">
            <w:pPr>
              <w:ind w:left="0"/>
            </w:pPr>
          </w:p>
        </w:tc>
        <w:tc>
          <w:tcPr>
            <w:tcW w:w="4820" w:type="dxa"/>
          </w:tcPr>
          <w:p w:rsidR="007A21CF" w:rsidRDefault="007A21CF">
            <w:pPr>
              <w:ind w:left="0"/>
            </w:pPr>
            <w:r>
              <w:t>The Hatfield Polytechnic</w:t>
            </w:r>
          </w:p>
          <w:p w:rsidR="007A21CF" w:rsidRDefault="007A21CF">
            <w:pPr>
              <w:ind w:left="0"/>
            </w:pPr>
            <w:r>
              <w:t>Department of Chemistry</w:t>
            </w:r>
          </w:p>
          <w:p w:rsidR="007A21CF" w:rsidRDefault="007A21CF">
            <w:pPr>
              <w:ind w:left="0"/>
            </w:pPr>
            <w:r>
              <w:t>Hatfield</w:t>
            </w:r>
          </w:p>
          <w:p w:rsidR="007A21CF" w:rsidRDefault="007A21CF">
            <w:pPr>
              <w:ind w:left="0"/>
            </w:pPr>
            <w:r>
              <w:t>Hertfordshire</w:t>
            </w:r>
          </w:p>
          <w:p w:rsidR="007A21CF" w:rsidRDefault="007A21CF">
            <w:pPr>
              <w:ind w:left="0"/>
            </w:pPr>
            <w:smartTag w:uri="urn:schemas-microsoft-com:office:smarttags" w:element="country-region">
              <w:smartTag w:uri="urn:schemas-microsoft-com:office:smarttags" w:element="place">
                <w:r>
                  <w:t>England</w:t>
                </w:r>
              </w:smartTag>
            </w:smartTag>
          </w:p>
        </w:tc>
      </w:tr>
    </w:tbl>
    <w:p w:rsidR="007A21CF" w:rsidRDefault="007A21CF">
      <w:pPr>
        <w:ind w:left="1985"/>
      </w:pPr>
    </w:p>
    <w:p w:rsidR="007A21CF" w:rsidRDefault="007A21CF">
      <w:pPr>
        <w:pStyle w:val="Heading2"/>
        <w:ind w:left="1985"/>
      </w:pPr>
      <w:r>
        <w:t>Leisure Interests</w:t>
      </w:r>
    </w:p>
    <w:p w:rsidR="007A21CF" w:rsidRDefault="007A21CF">
      <w:pPr>
        <w:ind w:left="1985"/>
      </w:pPr>
    </w:p>
    <w:p w:rsidR="007A21CF" w:rsidRDefault="007A21CF" w:rsidP="00DC1669">
      <w:pPr>
        <w:ind w:left="1985"/>
      </w:pPr>
      <w:r>
        <w:t xml:space="preserve">Tennis, astronomy, golf, travel, reading, </w:t>
      </w:r>
      <w:r w:rsidR="007D2255">
        <w:t xml:space="preserve">movies, </w:t>
      </w:r>
      <w:r>
        <w:t>music.</w:t>
      </w:r>
    </w:p>
    <w:p w:rsidR="005228BA" w:rsidRDefault="005228BA" w:rsidP="005228BA">
      <w:pPr>
        <w:pStyle w:val="Heading2"/>
        <w:ind w:left="1985"/>
      </w:pPr>
      <w:r>
        <w:t>Referees</w:t>
      </w:r>
    </w:p>
    <w:p w:rsidR="005228BA" w:rsidRDefault="005228BA" w:rsidP="005228BA">
      <w:pPr>
        <w:ind w:left="1985"/>
      </w:pPr>
    </w:p>
    <w:p w:rsidR="00332B10" w:rsidRDefault="00332B10" w:rsidP="00332B10">
      <w:pPr>
        <w:ind w:left="1985"/>
      </w:pPr>
      <w:proofErr w:type="spellStart"/>
      <w:r>
        <w:t>Dr.</w:t>
      </w:r>
      <w:proofErr w:type="spellEnd"/>
      <w:r>
        <w:t xml:space="preserve"> Paul King</w:t>
      </w:r>
    </w:p>
    <w:p w:rsidR="00332B10" w:rsidRDefault="00332B10" w:rsidP="00332B10">
      <w:pPr>
        <w:ind w:left="1985"/>
      </w:pPr>
      <w:r>
        <w:t>Director</w:t>
      </w:r>
    </w:p>
    <w:p w:rsidR="00332B10" w:rsidRDefault="00332B10" w:rsidP="00332B10">
      <w:pPr>
        <w:ind w:left="1985"/>
      </w:pPr>
      <w:r>
        <w:t>ASERT Pty. Ltd.</w:t>
      </w:r>
    </w:p>
    <w:p w:rsidR="00332B10" w:rsidRDefault="00332B10" w:rsidP="00332B10">
      <w:pPr>
        <w:ind w:left="1985"/>
      </w:pPr>
      <w:proofErr w:type="spellStart"/>
      <w:r>
        <w:t>Ph</w:t>
      </w:r>
      <w:proofErr w:type="spellEnd"/>
      <w:r>
        <w:t xml:space="preserve">: </w:t>
      </w:r>
      <w:r w:rsidRPr="00332B10">
        <w:t>0404 012 062</w:t>
      </w:r>
    </w:p>
    <w:p w:rsidR="00332B10" w:rsidRDefault="00332B10" w:rsidP="00332B10">
      <w:pPr>
        <w:ind w:left="1985"/>
      </w:pPr>
      <w:r>
        <w:t>paul@asert.com.au</w:t>
      </w:r>
    </w:p>
    <w:p w:rsidR="00332B10" w:rsidRDefault="00332B10" w:rsidP="00332B10">
      <w:pPr>
        <w:ind w:left="1985"/>
      </w:pPr>
    </w:p>
    <w:p w:rsidR="005228BA" w:rsidRDefault="005228BA" w:rsidP="00332B10">
      <w:pPr>
        <w:ind w:left="1985"/>
      </w:pPr>
      <w:proofErr w:type="spellStart"/>
      <w:r>
        <w:t>Mr.</w:t>
      </w:r>
      <w:proofErr w:type="spellEnd"/>
      <w:r>
        <w:t xml:space="preserve"> Gary </w:t>
      </w:r>
      <w:proofErr w:type="spellStart"/>
      <w:r>
        <w:t>Lakeman</w:t>
      </w:r>
      <w:proofErr w:type="spellEnd"/>
    </w:p>
    <w:p w:rsidR="005228BA" w:rsidRDefault="005228BA" w:rsidP="005228BA">
      <w:pPr>
        <w:ind w:left="1985"/>
      </w:pPr>
      <w:r>
        <w:t>SCADA Systems Team Leader</w:t>
      </w:r>
    </w:p>
    <w:p w:rsidR="005228BA" w:rsidRDefault="005228BA" w:rsidP="005228BA">
      <w:pPr>
        <w:ind w:left="1985"/>
      </w:pPr>
      <w:r>
        <w:t>SPARQ Solutions</w:t>
      </w:r>
    </w:p>
    <w:p w:rsidR="005228BA" w:rsidRDefault="005228BA" w:rsidP="005228BA">
      <w:pPr>
        <w:ind w:left="1985"/>
      </w:pPr>
      <w:proofErr w:type="spellStart"/>
      <w:r>
        <w:t>Ph</w:t>
      </w:r>
      <w:proofErr w:type="spellEnd"/>
      <w:r>
        <w:t>: +61 7 3407 5224</w:t>
      </w:r>
    </w:p>
    <w:p w:rsidR="005228BA" w:rsidRDefault="005228BA" w:rsidP="005228BA">
      <w:pPr>
        <w:ind w:left="1985"/>
      </w:pPr>
      <w:r>
        <w:t>gary.lakeman@sparq.com.au</w:t>
      </w:r>
    </w:p>
    <w:p w:rsidR="005228BA" w:rsidRDefault="005228BA" w:rsidP="005228BA">
      <w:pPr>
        <w:ind w:left="1985"/>
      </w:pPr>
    </w:p>
    <w:p w:rsidR="005228BA" w:rsidRDefault="005228BA" w:rsidP="005228BA">
      <w:pPr>
        <w:ind w:left="1985"/>
      </w:pPr>
      <w:r>
        <w:t>Other referees can be provided on request.</w:t>
      </w:r>
    </w:p>
    <w:sectPr w:rsidR="005228BA" w:rsidSect="006248E2">
      <w:headerReference w:type="default" r:id="rId9"/>
      <w:pgSz w:w="11900" w:h="16820" w:code="9"/>
      <w:pgMar w:top="-1134" w:right="1440" w:bottom="-1134" w:left="3600" w:header="720" w:footer="7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713" w:rsidRDefault="00622713">
      <w:r>
        <w:separator/>
      </w:r>
    </w:p>
  </w:endnote>
  <w:endnote w:type="continuationSeparator" w:id="0">
    <w:p w:rsidR="00622713" w:rsidRDefault="00622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713" w:rsidRDefault="00622713">
      <w:r>
        <w:separator/>
      </w:r>
    </w:p>
  </w:footnote>
  <w:footnote w:type="continuationSeparator" w:id="0">
    <w:p w:rsidR="00622713" w:rsidRDefault="006227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429" w:rsidRDefault="00622713">
    <w:pPr>
      <w:pStyle w:val="Header"/>
      <w:widowControl w:val="0"/>
      <w:ind w:left="-3320"/>
      <w:rPr>
        <w:noProof/>
        <w:color w:val="808080"/>
      </w:rPr>
    </w:pPr>
    <w:r>
      <w:rPr>
        <w:noProof/>
        <w:color w:val="808080"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50" type="#_x0000_t172" style="position:absolute;left:0;text-align:left;margin-left:-474.55pt;margin-top:309.6pt;width:765.75pt;height:133.5pt;rotation:-90;z-index:251658240" o:allowincell="f" adj="0" fillcolor="silver" strokecolor="silver">
          <v:shadow color="#868686"/>
          <v:textpath style="font-family:&quot;Arial Black&quot;;font-size:96pt;v-text-kern:t" trim="t" fitpath="t" string="Curriculum Vita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42941"/>
    <w:multiLevelType w:val="hybridMultilevel"/>
    <w:tmpl w:val="B6DE0522"/>
    <w:lvl w:ilvl="0" w:tplc="0C090001">
      <w:start w:val="1"/>
      <w:numFmt w:val="bullet"/>
      <w:lvlText w:val=""/>
      <w:lvlJc w:val="left"/>
      <w:pPr>
        <w:tabs>
          <w:tab w:val="num" w:pos="2705"/>
        </w:tabs>
        <w:ind w:left="27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abstractNum w:abstractNumId="1">
    <w:nsid w:val="0ADF49A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80F2E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4FD24F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7CB4F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FB842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ADE34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720621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4715683"/>
    <w:multiLevelType w:val="singleLevel"/>
    <w:tmpl w:val="0C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PostScriptOverText/>
  <w:printFractionalCharacterWidth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74A6"/>
    <w:rsid w:val="00007936"/>
    <w:rsid w:val="000222C1"/>
    <w:rsid w:val="0003034E"/>
    <w:rsid w:val="00034C95"/>
    <w:rsid w:val="00050512"/>
    <w:rsid w:val="00050C4A"/>
    <w:rsid w:val="00056C08"/>
    <w:rsid w:val="00063876"/>
    <w:rsid w:val="00064DB3"/>
    <w:rsid w:val="00070270"/>
    <w:rsid w:val="0007299D"/>
    <w:rsid w:val="000764DA"/>
    <w:rsid w:val="00080BC6"/>
    <w:rsid w:val="000908AB"/>
    <w:rsid w:val="0009606F"/>
    <w:rsid w:val="00097650"/>
    <w:rsid w:val="000A0B3D"/>
    <w:rsid w:val="000B5C16"/>
    <w:rsid w:val="000B5E35"/>
    <w:rsid w:val="000B7054"/>
    <w:rsid w:val="000D2C89"/>
    <w:rsid w:val="000D62BC"/>
    <w:rsid w:val="000E0B29"/>
    <w:rsid w:val="000E3013"/>
    <w:rsid w:val="000F5568"/>
    <w:rsid w:val="00102B82"/>
    <w:rsid w:val="00104C9B"/>
    <w:rsid w:val="00110C43"/>
    <w:rsid w:val="00111E6E"/>
    <w:rsid w:val="00114A71"/>
    <w:rsid w:val="00125380"/>
    <w:rsid w:val="0014198F"/>
    <w:rsid w:val="0014465A"/>
    <w:rsid w:val="001507FA"/>
    <w:rsid w:val="00153CF1"/>
    <w:rsid w:val="00162127"/>
    <w:rsid w:val="00165E58"/>
    <w:rsid w:val="00172F12"/>
    <w:rsid w:val="001731BD"/>
    <w:rsid w:val="001755ED"/>
    <w:rsid w:val="001952E8"/>
    <w:rsid w:val="001974A6"/>
    <w:rsid w:val="001A5CDC"/>
    <w:rsid w:val="001A6DB0"/>
    <w:rsid w:val="001B5C7D"/>
    <w:rsid w:val="001C5D13"/>
    <w:rsid w:val="001D2B01"/>
    <w:rsid w:val="001E2066"/>
    <w:rsid w:val="001F24EE"/>
    <w:rsid w:val="00210B75"/>
    <w:rsid w:val="00210F6F"/>
    <w:rsid w:val="00226C65"/>
    <w:rsid w:val="002324FD"/>
    <w:rsid w:val="00242B93"/>
    <w:rsid w:val="00243441"/>
    <w:rsid w:val="0024689F"/>
    <w:rsid w:val="00247603"/>
    <w:rsid w:val="00272919"/>
    <w:rsid w:val="00274CC8"/>
    <w:rsid w:val="00285FA5"/>
    <w:rsid w:val="00291B87"/>
    <w:rsid w:val="002A5D5E"/>
    <w:rsid w:val="002C45D3"/>
    <w:rsid w:val="002D0D92"/>
    <w:rsid w:val="002D1451"/>
    <w:rsid w:val="002D3065"/>
    <w:rsid w:val="002D37A1"/>
    <w:rsid w:val="002E0028"/>
    <w:rsid w:val="002E3616"/>
    <w:rsid w:val="0030502A"/>
    <w:rsid w:val="003141F8"/>
    <w:rsid w:val="00315A8F"/>
    <w:rsid w:val="00323D96"/>
    <w:rsid w:val="00332B10"/>
    <w:rsid w:val="00336B84"/>
    <w:rsid w:val="00340E41"/>
    <w:rsid w:val="00345947"/>
    <w:rsid w:val="00347821"/>
    <w:rsid w:val="00351DE4"/>
    <w:rsid w:val="00360F85"/>
    <w:rsid w:val="00374EB5"/>
    <w:rsid w:val="003A6B0C"/>
    <w:rsid w:val="003B0900"/>
    <w:rsid w:val="003C3CA0"/>
    <w:rsid w:val="003D566C"/>
    <w:rsid w:val="003E2D1F"/>
    <w:rsid w:val="003E3900"/>
    <w:rsid w:val="003E6AA3"/>
    <w:rsid w:val="003F261B"/>
    <w:rsid w:val="003F5AC3"/>
    <w:rsid w:val="0040304E"/>
    <w:rsid w:val="00404F35"/>
    <w:rsid w:val="00420465"/>
    <w:rsid w:val="004351D5"/>
    <w:rsid w:val="004441B3"/>
    <w:rsid w:val="0045106C"/>
    <w:rsid w:val="00464A29"/>
    <w:rsid w:val="004759AB"/>
    <w:rsid w:val="00491D25"/>
    <w:rsid w:val="0049626A"/>
    <w:rsid w:val="004B077B"/>
    <w:rsid w:val="004B0B47"/>
    <w:rsid w:val="004C003E"/>
    <w:rsid w:val="004C1A00"/>
    <w:rsid w:val="004C56AC"/>
    <w:rsid w:val="004D0EB6"/>
    <w:rsid w:val="004D6E24"/>
    <w:rsid w:val="004E7195"/>
    <w:rsid w:val="004F6093"/>
    <w:rsid w:val="004F6B6E"/>
    <w:rsid w:val="0050094D"/>
    <w:rsid w:val="005228BA"/>
    <w:rsid w:val="00540D0F"/>
    <w:rsid w:val="005567D7"/>
    <w:rsid w:val="00556964"/>
    <w:rsid w:val="00560FEB"/>
    <w:rsid w:val="005643BD"/>
    <w:rsid w:val="00580316"/>
    <w:rsid w:val="00580D69"/>
    <w:rsid w:val="005864B0"/>
    <w:rsid w:val="00586C31"/>
    <w:rsid w:val="00590234"/>
    <w:rsid w:val="0059442F"/>
    <w:rsid w:val="00595DAA"/>
    <w:rsid w:val="005A3B48"/>
    <w:rsid w:val="005A3BC0"/>
    <w:rsid w:val="005A51D6"/>
    <w:rsid w:val="005D2B70"/>
    <w:rsid w:val="005D3AC4"/>
    <w:rsid w:val="005D6988"/>
    <w:rsid w:val="005F3EB6"/>
    <w:rsid w:val="005F4F23"/>
    <w:rsid w:val="005F5E1B"/>
    <w:rsid w:val="00601D2B"/>
    <w:rsid w:val="006148C2"/>
    <w:rsid w:val="0061552C"/>
    <w:rsid w:val="00616B64"/>
    <w:rsid w:val="00622713"/>
    <w:rsid w:val="00624201"/>
    <w:rsid w:val="006248E2"/>
    <w:rsid w:val="0063048B"/>
    <w:rsid w:val="0063089A"/>
    <w:rsid w:val="00632FAC"/>
    <w:rsid w:val="00636250"/>
    <w:rsid w:val="00636873"/>
    <w:rsid w:val="00637995"/>
    <w:rsid w:val="006501B3"/>
    <w:rsid w:val="00656F45"/>
    <w:rsid w:val="00661843"/>
    <w:rsid w:val="006667C6"/>
    <w:rsid w:val="00666B9D"/>
    <w:rsid w:val="00672166"/>
    <w:rsid w:val="006731CB"/>
    <w:rsid w:val="00681C8F"/>
    <w:rsid w:val="0068344A"/>
    <w:rsid w:val="0069128F"/>
    <w:rsid w:val="00694E09"/>
    <w:rsid w:val="00696A27"/>
    <w:rsid w:val="00696FE9"/>
    <w:rsid w:val="00697A64"/>
    <w:rsid w:val="006B42F6"/>
    <w:rsid w:val="006D2FE9"/>
    <w:rsid w:val="006D5EFA"/>
    <w:rsid w:val="006E5A6F"/>
    <w:rsid w:val="006F5E3C"/>
    <w:rsid w:val="00713900"/>
    <w:rsid w:val="00727848"/>
    <w:rsid w:val="0073213E"/>
    <w:rsid w:val="0074533C"/>
    <w:rsid w:val="0074771A"/>
    <w:rsid w:val="00756118"/>
    <w:rsid w:val="007713C9"/>
    <w:rsid w:val="00773184"/>
    <w:rsid w:val="00785640"/>
    <w:rsid w:val="007907DF"/>
    <w:rsid w:val="0079284D"/>
    <w:rsid w:val="00796A3D"/>
    <w:rsid w:val="007A21CF"/>
    <w:rsid w:val="007A4316"/>
    <w:rsid w:val="007B7986"/>
    <w:rsid w:val="007C095C"/>
    <w:rsid w:val="007D2255"/>
    <w:rsid w:val="007D710F"/>
    <w:rsid w:val="007E0AE6"/>
    <w:rsid w:val="007E71E8"/>
    <w:rsid w:val="007F0995"/>
    <w:rsid w:val="007F6DF0"/>
    <w:rsid w:val="00800D0F"/>
    <w:rsid w:val="0081414D"/>
    <w:rsid w:val="008246B3"/>
    <w:rsid w:val="00825F45"/>
    <w:rsid w:val="0082726B"/>
    <w:rsid w:val="00830E15"/>
    <w:rsid w:val="00834535"/>
    <w:rsid w:val="00841F54"/>
    <w:rsid w:val="0084501E"/>
    <w:rsid w:val="008477C4"/>
    <w:rsid w:val="00851925"/>
    <w:rsid w:val="008622F0"/>
    <w:rsid w:val="008647CF"/>
    <w:rsid w:val="00867429"/>
    <w:rsid w:val="00876B5B"/>
    <w:rsid w:val="00890A25"/>
    <w:rsid w:val="0089484D"/>
    <w:rsid w:val="00896582"/>
    <w:rsid w:val="008A7D6C"/>
    <w:rsid w:val="008B0A92"/>
    <w:rsid w:val="008C0171"/>
    <w:rsid w:val="008C2AF5"/>
    <w:rsid w:val="008F6D69"/>
    <w:rsid w:val="00917016"/>
    <w:rsid w:val="00922726"/>
    <w:rsid w:val="0092714B"/>
    <w:rsid w:val="009524C9"/>
    <w:rsid w:val="00953136"/>
    <w:rsid w:val="00955565"/>
    <w:rsid w:val="00963C17"/>
    <w:rsid w:val="00967EB5"/>
    <w:rsid w:val="0098032C"/>
    <w:rsid w:val="009832CE"/>
    <w:rsid w:val="0099691D"/>
    <w:rsid w:val="009A4B5D"/>
    <w:rsid w:val="009B4AD7"/>
    <w:rsid w:val="009C0BE0"/>
    <w:rsid w:val="009C7AE4"/>
    <w:rsid w:val="009D7E3F"/>
    <w:rsid w:val="009E0AF7"/>
    <w:rsid w:val="009E4160"/>
    <w:rsid w:val="009F4B19"/>
    <w:rsid w:val="00A11C76"/>
    <w:rsid w:val="00A164E6"/>
    <w:rsid w:val="00A33536"/>
    <w:rsid w:val="00A40334"/>
    <w:rsid w:val="00A40F96"/>
    <w:rsid w:val="00A512C1"/>
    <w:rsid w:val="00A5455D"/>
    <w:rsid w:val="00A56282"/>
    <w:rsid w:val="00A63B8E"/>
    <w:rsid w:val="00A77407"/>
    <w:rsid w:val="00A77D56"/>
    <w:rsid w:val="00A84353"/>
    <w:rsid w:val="00A90316"/>
    <w:rsid w:val="00A92661"/>
    <w:rsid w:val="00A95948"/>
    <w:rsid w:val="00AA1D17"/>
    <w:rsid w:val="00AB47C0"/>
    <w:rsid w:val="00AC11B6"/>
    <w:rsid w:val="00AC1DBC"/>
    <w:rsid w:val="00AC2F47"/>
    <w:rsid w:val="00AC520B"/>
    <w:rsid w:val="00AE3DC9"/>
    <w:rsid w:val="00AE7B78"/>
    <w:rsid w:val="00AF4915"/>
    <w:rsid w:val="00B01E80"/>
    <w:rsid w:val="00B02C09"/>
    <w:rsid w:val="00B03EC1"/>
    <w:rsid w:val="00B17A6F"/>
    <w:rsid w:val="00B20A7F"/>
    <w:rsid w:val="00B2402A"/>
    <w:rsid w:val="00B339D4"/>
    <w:rsid w:val="00B37F29"/>
    <w:rsid w:val="00B63D0E"/>
    <w:rsid w:val="00B8239C"/>
    <w:rsid w:val="00B97BDB"/>
    <w:rsid w:val="00BA145D"/>
    <w:rsid w:val="00BA77B6"/>
    <w:rsid w:val="00BB6D48"/>
    <w:rsid w:val="00BE3144"/>
    <w:rsid w:val="00BE47B2"/>
    <w:rsid w:val="00BF1014"/>
    <w:rsid w:val="00BF2E98"/>
    <w:rsid w:val="00C00752"/>
    <w:rsid w:val="00C04204"/>
    <w:rsid w:val="00C15CF5"/>
    <w:rsid w:val="00C36738"/>
    <w:rsid w:val="00C3765E"/>
    <w:rsid w:val="00C40B75"/>
    <w:rsid w:val="00C45650"/>
    <w:rsid w:val="00C72D37"/>
    <w:rsid w:val="00C84B2D"/>
    <w:rsid w:val="00C96404"/>
    <w:rsid w:val="00C978C6"/>
    <w:rsid w:val="00CA38BA"/>
    <w:rsid w:val="00CB0057"/>
    <w:rsid w:val="00CB00FD"/>
    <w:rsid w:val="00CB51E6"/>
    <w:rsid w:val="00CC6520"/>
    <w:rsid w:val="00CC7557"/>
    <w:rsid w:val="00CD4D79"/>
    <w:rsid w:val="00D0473B"/>
    <w:rsid w:val="00D05F6B"/>
    <w:rsid w:val="00D17520"/>
    <w:rsid w:val="00D30FAD"/>
    <w:rsid w:val="00D50386"/>
    <w:rsid w:val="00D53E37"/>
    <w:rsid w:val="00D54131"/>
    <w:rsid w:val="00D653C1"/>
    <w:rsid w:val="00D71BF7"/>
    <w:rsid w:val="00D72C71"/>
    <w:rsid w:val="00D8211E"/>
    <w:rsid w:val="00D83DF7"/>
    <w:rsid w:val="00D90BF9"/>
    <w:rsid w:val="00D90C74"/>
    <w:rsid w:val="00DA7E69"/>
    <w:rsid w:val="00DB1DB1"/>
    <w:rsid w:val="00DB32A9"/>
    <w:rsid w:val="00DB480A"/>
    <w:rsid w:val="00DC1669"/>
    <w:rsid w:val="00DC58C1"/>
    <w:rsid w:val="00DD7D6C"/>
    <w:rsid w:val="00DE7028"/>
    <w:rsid w:val="00E102EC"/>
    <w:rsid w:val="00E2218E"/>
    <w:rsid w:val="00E262A5"/>
    <w:rsid w:val="00E3023F"/>
    <w:rsid w:val="00E34083"/>
    <w:rsid w:val="00E34EE6"/>
    <w:rsid w:val="00E35F25"/>
    <w:rsid w:val="00E41147"/>
    <w:rsid w:val="00E51FFD"/>
    <w:rsid w:val="00E57976"/>
    <w:rsid w:val="00E603AC"/>
    <w:rsid w:val="00E64748"/>
    <w:rsid w:val="00E67253"/>
    <w:rsid w:val="00E80767"/>
    <w:rsid w:val="00E83B61"/>
    <w:rsid w:val="00E85987"/>
    <w:rsid w:val="00EA3528"/>
    <w:rsid w:val="00EA3DBD"/>
    <w:rsid w:val="00EA64DD"/>
    <w:rsid w:val="00EC2C6B"/>
    <w:rsid w:val="00EC3C58"/>
    <w:rsid w:val="00EC6393"/>
    <w:rsid w:val="00EC7A24"/>
    <w:rsid w:val="00ED1F54"/>
    <w:rsid w:val="00EE42E8"/>
    <w:rsid w:val="00EF190C"/>
    <w:rsid w:val="00F01E0D"/>
    <w:rsid w:val="00F07815"/>
    <w:rsid w:val="00F1330A"/>
    <w:rsid w:val="00F25698"/>
    <w:rsid w:val="00F3120C"/>
    <w:rsid w:val="00F4108E"/>
    <w:rsid w:val="00F43975"/>
    <w:rsid w:val="00F54714"/>
    <w:rsid w:val="00F55606"/>
    <w:rsid w:val="00F562CC"/>
    <w:rsid w:val="00F60FD8"/>
    <w:rsid w:val="00F6314B"/>
    <w:rsid w:val="00F7603E"/>
    <w:rsid w:val="00F813ED"/>
    <w:rsid w:val="00F91A24"/>
    <w:rsid w:val="00F91CB0"/>
    <w:rsid w:val="00F9770F"/>
    <w:rsid w:val="00FA1315"/>
    <w:rsid w:val="00FB27C3"/>
    <w:rsid w:val="00FD31CE"/>
    <w:rsid w:val="00FD3A00"/>
    <w:rsid w:val="00FE5B12"/>
    <w:rsid w:val="00FF603D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time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0B47"/>
    <w:pPr>
      <w:ind w:left="1987"/>
    </w:pPr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qFormat/>
    <w:rsid w:val="006248E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6248E2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6248E2"/>
    <w:pPr>
      <w:keepNext/>
      <w:spacing w:before="240" w:after="60"/>
      <w:outlineLvl w:val="2"/>
    </w:pPr>
    <w:rPr>
      <w:rFonts w:ascii="Arial" w:hAnsi="Arial"/>
      <w:sz w:val="20"/>
    </w:rPr>
  </w:style>
  <w:style w:type="paragraph" w:styleId="Heading4">
    <w:name w:val="heading 4"/>
    <w:basedOn w:val="Normal"/>
    <w:next w:val="Normal"/>
    <w:qFormat/>
    <w:rsid w:val="006248E2"/>
    <w:pPr>
      <w:keepNext/>
      <w:ind w:left="1985"/>
      <w:outlineLvl w:val="3"/>
    </w:pPr>
    <w:rPr>
      <w:i/>
    </w:rPr>
  </w:style>
  <w:style w:type="paragraph" w:styleId="Heading5">
    <w:name w:val="heading 5"/>
    <w:basedOn w:val="Normal"/>
    <w:next w:val="BodyText"/>
    <w:qFormat/>
    <w:rsid w:val="006248E2"/>
    <w:pPr>
      <w:keepNext/>
      <w:keepLines/>
      <w:spacing w:before="120" w:after="60"/>
      <w:outlineLvl w:val="4"/>
    </w:pPr>
    <w:rPr>
      <w:rFonts w:ascii="Arial Black" w:hAnsi="Arial Black"/>
      <w:spacing w:val="-4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248E2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rsid w:val="006248E2"/>
    <w:pPr>
      <w:tabs>
        <w:tab w:val="center" w:pos="4252"/>
        <w:tab w:val="right" w:pos="8504"/>
      </w:tabs>
    </w:pPr>
  </w:style>
  <w:style w:type="character" w:styleId="FootnoteReference">
    <w:name w:val="footnote reference"/>
    <w:basedOn w:val="DefaultParagraphFont"/>
    <w:semiHidden/>
    <w:rsid w:val="006248E2"/>
    <w:rPr>
      <w:position w:val="6"/>
      <w:sz w:val="16"/>
    </w:rPr>
  </w:style>
  <w:style w:type="paragraph" w:styleId="FootnoteText">
    <w:name w:val="footnote text"/>
    <w:basedOn w:val="Normal"/>
    <w:semiHidden/>
    <w:rsid w:val="006248E2"/>
    <w:rPr>
      <w:sz w:val="20"/>
    </w:rPr>
  </w:style>
  <w:style w:type="paragraph" w:customStyle="1" w:styleId="Heading">
    <w:name w:val="Heading"/>
    <w:basedOn w:val="Normal"/>
    <w:rsid w:val="006248E2"/>
    <w:pPr>
      <w:ind w:left="1700"/>
    </w:pPr>
    <w:rPr>
      <w:rFonts w:ascii="AvantGarde" w:hAnsi="AvantGarde"/>
      <w:sz w:val="28"/>
    </w:rPr>
  </w:style>
  <w:style w:type="paragraph" w:styleId="Subtitle">
    <w:name w:val="Subtitle"/>
    <w:basedOn w:val="Normal"/>
    <w:qFormat/>
    <w:rsid w:val="006248E2"/>
    <w:pPr>
      <w:spacing w:after="60"/>
      <w:jc w:val="center"/>
      <w:outlineLvl w:val="1"/>
    </w:pPr>
    <w:rPr>
      <w:rFonts w:ascii="Arial" w:hAnsi="Arial"/>
    </w:rPr>
  </w:style>
  <w:style w:type="paragraph" w:styleId="DocumentMap">
    <w:name w:val="Document Map"/>
    <w:basedOn w:val="Normal"/>
    <w:semiHidden/>
    <w:rsid w:val="006248E2"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sid w:val="006248E2"/>
    <w:pPr>
      <w:spacing w:after="120"/>
    </w:pPr>
  </w:style>
  <w:style w:type="paragraph" w:styleId="BodyTextIndent">
    <w:name w:val="Body Text Indent"/>
    <w:basedOn w:val="Normal"/>
    <w:rsid w:val="006248E2"/>
    <w:pPr>
      <w:ind w:left="-5"/>
    </w:pPr>
  </w:style>
  <w:style w:type="paragraph" w:styleId="BodyTextIndent2">
    <w:name w:val="Body Text Indent 2"/>
    <w:basedOn w:val="Normal"/>
    <w:rsid w:val="006248E2"/>
  </w:style>
  <w:style w:type="paragraph" w:styleId="BodyTextIndent3">
    <w:name w:val="Body Text Indent 3"/>
    <w:basedOn w:val="Normal"/>
    <w:rsid w:val="006248E2"/>
    <w:pPr>
      <w:ind w:left="1985"/>
    </w:pPr>
    <w:rPr>
      <w:i/>
    </w:rPr>
  </w:style>
  <w:style w:type="paragraph" w:styleId="BodyText2">
    <w:name w:val="Body Text 2"/>
    <w:basedOn w:val="Normal"/>
    <w:rsid w:val="006248E2"/>
    <w:pPr>
      <w:ind w:left="0"/>
    </w:pPr>
  </w:style>
  <w:style w:type="paragraph" w:styleId="Date">
    <w:name w:val="Date"/>
    <w:basedOn w:val="Normal"/>
    <w:next w:val="Normal"/>
    <w:rsid w:val="001A6DB0"/>
  </w:style>
  <w:style w:type="paragraph" w:customStyle="1" w:styleId="DefaultText">
    <w:name w:val="Default Text"/>
    <w:basedOn w:val="Normal"/>
    <w:rsid w:val="002E3616"/>
    <w:pPr>
      <w:ind w:left="0"/>
    </w:pPr>
  </w:style>
  <w:style w:type="paragraph" w:customStyle="1" w:styleId="StyleHeading4Left0cm">
    <w:name w:val="Style Heading 4 + Left:  0 cm"/>
    <w:basedOn w:val="Heading4"/>
    <w:rsid w:val="00E102EC"/>
    <w:pPr>
      <w:spacing w:before="120"/>
      <w:ind w:left="0"/>
    </w:pPr>
    <w:rPr>
      <w:iCs/>
    </w:rPr>
  </w:style>
  <w:style w:type="paragraph" w:customStyle="1" w:styleId="StyleHeading4Left0cm1">
    <w:name w:val="Style Heading 4 + Left:  0 cm1"/>
    <w:basedOn w:val="Heading4"/>
    <w:rsid w:val="00E102EC"/>
    <w:pPr>
      <w:spacing w:before="120"/>
      <w:ind w:left="0"/>
    </w:pPr>
    <w:rPr>
      <w:iCs/>
    </w:rPr>
  </w:style>
  <w:style w:type="character" w:styleId="PageNumber">
    <w:name w:val="page number"/>
    <w:basedOn w:val="DefaultParagraphFont"/>
    <w:rsid w:val="00796A3D"/>
  </w:style>
  <w:style w:type="paragraph" w:styleId="BalloonText">
    <w:name w:val="Balloon Text"/>
    <w:basedOn w:val="Normal"/>
    <w:link w:val="BalloonTextChar"/>
    <w:rsid w:val="000B70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7054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rsid w:val="005228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0B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9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1886</Words>
  <Characters>10753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>Bob Brown's Curriculum Vitae</vt:lpstr>
      <vt:lpstr>/</vt:lpstr>
      <vt:lpstr>Robert Charles Brown</vt:lpstr>
      <vt:lpstr>    Personal Details</vt:lpstr>
      <vt:lpstr>    Professional Employment</vt:lpstr>
      <vt:lpstr>        Description</vt:lpstr>
      <vt:lpstr>        Description</vt:lpstr>
      <vt:lpstr>        Duties</vt:lpstr>
      <vt:lpstr>        Activities</vt:lpstr>
      <vt:lpstr>        Other activities</vt:lpstr>
      <vt:lpstr>        Description</vt:lpstr>
      <vt:lpstr>        Duties</vt:lpstr>
      <vt:lpstr>    Tertiary Education</vt:lpstr>
      <vt:lpstr>    Leisure Interests</vt:lpstr>
      <vt:lpstr>    Referees</vt:lpstr>
    </vt:vector>
  </TitlesOfParts>
  <Company/>
  <LinksUpToDate>false</LinksUpToDate>
  <CharactersWithSpaces>12614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Bob Brown's Curriculum Vitae</dc:title>
  <dc:creator>Bob Brown</dc:creator>
  <cp:lastModifiedBy>bob</cp:lastModifiedBy>
  <cp:revision>107</cp:revision>
  <cp:lastPrinted>2003-01-26T05:10:00Z</cp:lastPrinted>
  <dcterms:created xsi:type="dcterms:W3CDTF">2008-07-19T21:57:00Z</dcterms:created>
  <dcterms:modified xsi:type="dcterms:W3CDTF">2012-12-10T23:15:00Z</dcterms:modified>
</cp:coreProperties>
</file>