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F4A2C" w14:textId="77777777" w:rsidR="004A3221" w:rsidRPr="004A3221" w:rsidRDefault="004A3221" w:rsidP="004A3221">
      <w:pPr>
        <w:shd w:val="clear" w:color="auto" w:fill="FFFFFF"/>
        <w:spacing w:after="0" w:line="240" w:lineRule="auto"/>
        <w:outlineLvl w:val="0"/>
        <w:rPr>
          <w:rFonts w:ascii="Arial" w:eastAsia="Times New Roman" w:hAnsi="Arial" w:cs="Arial"/>
          <w:b/>
          <w:bCs/>
          <w:color w:val="000000"/>
          <w:kern w:val="36"/>
          <w:sz w:val="48"/>
          <w:szCs w:val="48"/>
        </w:rPr>
      </w:pPr>
      <w:r w:rsidRPr="004A3221">
        <w:rPr>
          <w:rFonts w:ascii="Arial" w:eastAsia="Times New Roman" w:hAnsi="Arial" w:cs="Arial"/>
          <w:b/>
          <w:bCs/>
          <w:color w:val="000000"/>
          <w:kern w:val="36"/>
          <w:sz w:val="48"/>
          <w:szCs w:val="48"/>
        </w:rPr>
        <w:t>The Ultimate Guide to Fire Sprinklers: Types, Mechanisms, and the Importance of International Certifications</w:t>
      </w:r>
    </w:p>
    <w:p w14:paraId="119D2C6A" w14:textId="77777777" w:rsidR="004A3221" w:rsidRPr="004A3221" w:rsidRDefault="004A3221" w:rsidP="004A3221">
      <w:pPr>
        <w:shd w:val="clear" w:color="auto" w:fill="FFFFFF"/>
        <w:spacing w:after="0" w:line="240" w:lineRule="auto"/>
        <w:rPr>
          <w:rFonts w:ascii="Arial" w:eastAsia="Times New Roman" w:hAnsi="Arial" w:cs="Arial"/>
          <w:color w:val="000000"/>
        </w:rPr>
      </w:pPr>
      <w:r w:rsidRPr="004A3221">
        <w:rPr>
          <w:rFonts w:ascii="Arial" w:eastAsia="Times New Roman" w:hAnsi="Arial" w:cs="Arial"/>
          <w:b/>
          <w:bCs/>
          <w:color w:val="000000"/>
        </w:rPr>
        <w:t>Fire Sprinklers</w:t>
      </w:r>
      <w:r w:rsidRPr="004A3221">
        <w:rPr>
          <w:rFonts w:ascii="Arial" w:eastAsia="Times New Roman" w:hAnsi="Arial" w:cs="Arial"/>
          <w:color w:val="000000"/>
        </w:rPr>
        <w:t xml:space="preserve"> are the first and most effective line of defense in automatic fire protection systems. In the world of contracting and </w:t>
      </w:r>
      <w:r w:rsidRPr="004A3221">
        <w:rPr>
          <w:rFonts w:ascii="Arial" w:eastAsia="Times New Roman" w:hAnsi="Arial" w:cs="Arial"/>
          <w:b/>
          <w:bCs/>
          <w:color w:val="000000"/>
        </w:rPr>
        <w:t>MEP Engineering Supplies</w:t>
      </w:r>
      <w:r w:rsidRPr="004A3221">
        <w:rPr>
          <w:rFonts w:ascii="Arial" w:eastAsia="Times New Roman" w:hAnsi="Arial" w:cs="Arial"/>
          <w:color w:val="000000"/>
        </w:rPr>
        <w:t>, selecting the right sprinkler head is a critical engineering decision that protects lives and preserves property. These sprinklers operate independently to control fires in their early stages, preventing the spread of flames and minimizing catastrophic damage.</w:t>
      </w:r>
    </w:p>
    <w:p w14:paraId="55BD9B59" w14:textId="77777777" w:rsidR="004A3221" w:rsidRPr="004A3221" w:rsidRDefault="004A3221" w:rsidP="004A3221">
      <w:pPr>
        <w:shd w:val="clear" w:color="auto" w:fill="FFFFFF"/>
        <w:spacing w:after="0" w:line="240" w:lineRule="auto"/>
        <w:outlineLvl w:val="1"/>
        <w:rPr>
          <w:rFonts w:ascii="Arial" w:eastAsia="Times New Roman" w:hAnsi="Arial" w:cs="Arial"/>
          <w:b/>
          <w:bCs/>
          <w:color w:val="000000"/>
          <w:sz w:val="36"/>
          <w:szCs w:val="36"/>
        </w:rPr>
      </w:pPr>
      <w:r w:rsidRPr="004A3221">
        <w:rPr>
          <w:rFonts w:ascii="Arial" w:eastAsia="Times New Roman" w:hAnsi="Arial" w:cs="Arial"/>
          <w:b/>
          <w:bCs/>
          <w:color w:val="000000"/>
          <w:sz w:val="36"/>
          <w:szCs w:val="36"/>
        </w:rPr>
        <w:t>How Do Fire Sprinklers Work?</w:t>
      </w:r>
    </w:p>
    <w:p w14:paraId="65FD920D" w14:textId="77777777" w:rsidR="004A3221" w:rsidRPr="004A3221" w:rsidRDefault="004A3221" w:rsidP="004A3221">
      <w:pPr>
        <w:shd w:val="clear" w:color="auto" w:fill="FFFFFF"/>
        <w:spacing w:after="0" w:line="240" w:lineRule="auto"/>
        <w:rPr>
          <w:rFonts w:ascii="Arial" w:eastAsia="Times New Roman" w:hAnsi="Arial" w:cs="Arial"/>
          <w:color w:val="000000"/>
        </w:rPr>
      </w:pPr>
      <w:r w:rsidRPr="004A3221">
        <w:rPr>
          <w:rFonts w:ascii="Arial" w:eastAsia="Times New Roman" w:hAnsi="Arial" w:cs="Arial"/>
          <w:color w:val="000000"/>
        </w:rPr>
        <w:t xml:space="preserve">The common misconception that all sprinklers in a building activate simultaneously during a fire is a myth perpetuated by movies. In reality, each </w:t>
      </w:r>
      <w:r w:rsidRPr="004A3221">
        <w:rPr>
          <w:rFonts w:ascii="Arial" w:eastAsia="Times New Roman" w:hAnsi="Arial" w:cs="Arial"/>
          <w:b/>
          <w:bCs/>
          <w:color w:val="000000"/>
        </w:rPr>
        <w:t>Sprinkler Head</w:t>
      </w:r>
      <w:r w:rsidRPr="004A3221">
        <w:rPr>
          <w:rFonts w:ascii="Arial" w:eastAsia="Times New Roman" w:hAnsi="Arial" w:cs="Arial"/>
          <w:color w:val="000000"/>
        </w:rPr>
        <w:t> operates independently based on the temperature in its immediate vicinity.</w:t>
      </w:r>
    </w:p>
    <w:p w14:paraId="4BD8EC11" w14:textId="77777777" w:rsidR="004A3221" w:rsidRPr="004A3221" w:rsidRDefault="004A3221" w:rsidP="004A3221">
      <w:pPr>
        <w:shd w:val="clear" w:color="auto" w:fill="FFFFFF"/>
        <w:spacing w:after="0" w:line="240" w:lineRule="auto"/>
        <w:rPr>
          <w:rFonts w:ascii="Arial" w:eastAsia="Times New Roman" w:hAnsi="Arial" w:cs="Arial"/>
          <w:color w:val="000000"/>
        </w:rPr>
      </w:pPr>
      <w:r w:rsidRPr="004A3221">
        <w:rPr>
          <w:rFonts w:ascii="Arial" w:eastAsia="Times New Roman" w:hAnsi="Arial" w:cs="Arial"/>
          <w:color w:val="000000"/>
        </w:rPr>
        <w:t>The core of the sprinkler contains a glass bulb filled with a heat-sensitive liquid (often glycerin). When a fire breaks out and the temperature rises to a specific threshold, the liquid expands, shattering the glass bulb. This allows the pressurized water in the piping network to flow out, hit the deflector, and disperse in an umbrella-shaped pattern to cover the fire area.</w:t>
      </w:r>
    </w:p>
    <w:p w14:paraId="5BE51EDE" w14:textId="77777777" w:rsidR="004A3221" w:rsidRPr="004A3221" w:rsidRDefault="004A3221" w:rsidP="004A3221">
      <w:pPr>
        <w:shd w:val="clear" w:color="auto" w:fill="FFFFFF"/>
        <w:spacing w:after="0" w:line="240" w:lineRule="auto"/>
        <w:rPr>
          <w:rFonts w:ascii="Arial" w:eastAsia="Times New Roman" w:hAnsi="Arial" w:cs="Arial"/>
          <w:color w:val="000000"/>
        </w:rPr>
      </w:pPr>
      <w:r w:rsidRPr="004A3221">
        <w:rPr>
          <w:rFonts w:ascii="Arial" w:eastAsia="Times New Roman" w:hAnsi="Arial" w:cs="Arial"/>
          <w:color w:val="000000"/>
        </w:rPr>
        <w:t>Temperature ratings are indicated by the color of the glass bulbs, the most common being:</w:t>
      </w:r>
    </w:p>
    <w:p w14:paraId="7FDE0A8E" w14:textId="77777777" w:rsidR="004A3221" w:rsidRPr="004A3221" w:rsidRDefault="004A3221" w:rsidP="004A3221">
      <w:pPr>
        <w:numPr>
          <w:ilvl w:val="0"/>
          <w:numId w:val="36"/>
        </w:numPr>
        <w:shd w:val="clear" w:color="auto" w:fill="FFFFFF"/>
        <w:spacing w:after="0" w:line="240" w:lineRule="auto"/>
        <w:ind w:left="1320"/>
        <w:rPr>
          <w:rFonts w:ascii="Arial" w:eastAsia="Times New Roman" w:hAnsi="Arial" w:cs="Arial"/>
          <w:color w:val="000000"/>
        </w:rPr>
      </w:pPr>
      <w:r w:rsidRPr="004A3221">
        <w:rPr>
          <w:rFonts w:ascii="Arial" w:eastAsia="Times New Roman" w:hAnsi="Arial" w:cs="Arial"/>
          <w:b/>
          <w:bCs/>
          <w:color w:val="000000"/>
        </w:rPr>
        <w:t>Red:</w:t>
      </w:r>
      <w:r w:rsidRPr="004A3221">
        <w:rPr>
          <w:rFonts w:ascii="Arial" w:eastAsia="Times New Roman" w:hAnsi="Arial" w:cs="Arial"/>
          <w:color w:val="000000"/>
        </w:rPr>
        <w:t> Activates at 68°C (155°F) - the most widely used in offices and residential buildings.</w:t>
      </w:r>
    </w:p>
    <w:p w14:paraId="0447D69C" w14:textId="77777777" w:rsidR="004A3221" w:rsidRPr="004A3221" w:rsidRDefault="004A3221" w:rsidP="004A3221">
      <w:pPr>
        <w:numPr>
          <w:ilvl w:val="0"/>
          <w:numId w:val="36"/>
        </w:numPr>
        <w:shd w:val="clear" w:color="auto" w:fill="FFFFFF"/>
        <w:spacing w:after="0" w:line="240" w:lineRule="auto"/>
        <w:ind w:left="1320"/>
        <w:rPr>
          <w:rFonts w:ascii="Arial" w:eastAsia="Times New Roman" w:hAnsi="Arial" w:cs="Arial"/>
          <w:color w:val="000000"/>
        </w:rPr>
      </w:pPr>
      <w:r w:rsidRPr="004A3221">
        <w:rPr>
          <w:rFonts w:ascii="Arial" w:eastAsia="Times New Roman" w:hAnsi="Arial" w:cs="Arial"/>
          <w:b/>
          <w:bCs/>
          <w:color w:val="000000"/>
        </w:rPr>
        <w:t>Green:</w:t>
      </w:r>
      <w:r w:rsidRPr="004A3221">
        <w:rPr>
          <w:rFonts w:ascii="Arial" w:eastAsia="Times New Roman" w:hAnsi="Arial" w:cs="Arial"/>
          <w:color w:val="000000"/>
        </w:rPr>
        <w:t> Activates at 93°C (200°F).</w:t>
      </w:r>
    </w:p>
    <w:p w14:paraId="5300DD3C" w14:textId="77777777" w:rsidR="004A3221" w:rsidRPr="004A3221" w:rsidRDefault="004A3221" w:rsidP="004A3221">
      <w:pPr>
        <w:numPr>
          <w:ilvl w:val="0"/>
          <w:numId w:val="36"/>
        </w:numPr>
        <w:shd w:val="clear" w:color="auto" w:fill="FFFFFF"/>
        <w:spacing w:after="0" w:line="240" w:lineRule="auto"/>
        <w:ind w:left="1320"/>
        <w:rPr>
          <w:rFonts w:ascii="Arial" w:eastAsia="Times New Roman" w:hAnsi="Arial" w:cs="Arial"/>
          <w:color w:val="000000"/>
        </w:rPr>
      </w:pPr>
      <w:r w:rsidRPr="004A3221">
        <w:rPr>
          <w:rFonts w:ascii="Arial" w:eastAsia="Times New Roman" w:hAnsi="Arial" w:cs="Arial"/>
          <w:b/>
          <w:bCs/>
          <w:color w:val="000000"/>
        </w:rPr>
        <w:t>Blue:</w:t>
      </w:r>
      <w:r w:rsidRPr="004A3221">
        <w:rPr>
          <w:rFonts w:ascii="Arial" w:eastAsia="Times New Roman" w:hAnsi="Arial" w:cs="Arial"/>
          <w:color w:val="000000"/>
        </w:rPr>
        <w:t> Activates at 141°C (286°F) - typically used in commercial kitchens and industrial factories.</w:t>
      </w:r>
    </w:p>
    <w:p w14:paraId="63343A56" w14:textId="77777777" w:rsidR="004A3221" w:rsidRPr="004A3221" w:rsidRDefault="004A3221" w:rsidP="004A3221">
      <w:pPr>
        <w:shd w:val="clear" w:color="auto" w:fill="FFFFFF"/>
        <w:spacing w:after="0" w:line="240" w:lineRule="auto"/>
        <w:outlineLvl w:val="1"/>
        <w:rPr>
          <w:rFonts w:ascii="Arial" w:eastAsia="Times New Roman" w:hAnsi="Arial" w:cs="Arial"/>
          <w:b/>
          <w:bCs/>
          <w:color w:val="000000"/>
          <w:sz w:val="36"/>
          <w:szCs w:val="36"/>
        </w:rPr>
      </w:pPr>
      <w:r w:rsidRPr="004A3221">
        <w:rPr>
          <w:rFonts w:ascii="Arial" w:eastAsia="Times New Roman" w:hAnsi="Arial" w:cs="Arial"/>
          <w:b/>
          <w:bCs/>
          <w:color w:val="000000"/>
          <w:sz w:val="36"/>
          <w:szCs w:val="36"/>
        </w:rPr>
        <w:t>Primary Fire Sprinkler Types</w:t>
      </w:r>
    </w:p>
    <w:p w14:paraId="65AED287" w14:textId="77777777" w:rsidR="004A3221" w:rsidRPr="004A3221" w:rsidRDefault="004A3221" w:rsidP="004A3221">
      <w:pPr>
        <w:shd w:val="clear" w:color="auto" w:fill="FFFFFF"/>
        <w:spacing w:after="0" w:line="240" w:lineRule="auto"/>
        <w:rPr>
          <w:rFonts w:ascii="Arial" w:eastAsia="Times New Roman" w:hAnsi="Arial" w:cs="Arial"/>
          <w:color w:val="000000"/>
        </w:rPr>
      </w:pPr>
      <w:r w:rsidRPr="004A3221">
        <w:rPr>
          <w:rFonts w:ascii="Arial" w:eastAsia="Times New Roman" w:hAnsi="Arial" w:cs="Arial"/>
          <w:color w:val="000000"/>
        </w:rPr>
        <w:t>The type of sprinkler is determined by the ceiling structure and the architectural design of the space:</w:t>
      </w:r>
    </w:p>
    <w:p w14:paraId="7ECF6459" w14:textId="77777777" w:rsidR="004A3221" w:rsidRPr="004A3221" w:rsidRDefault="004A3221" w:rsidP="004A3221">
      <w:pPr>
        <w:numPr>
          <w:ilvl w:val="0"/>
          <w:numId w:val="37"/>
        </w:numPr>
        <w:shd w:val="clear" w:color="auto" w:fill="FFFFFF"/>
        <w:spacing w:after="0" w:line="240" w:lineRule="auto"/>
        <w:ind w:left="1320"/>
        <w:rPr>
          <w:rFonts w:ascii="Arial" w:eastAsia="Times New Roman" w:hAnsi="Arial" w:cs="Arial"/>
          <w:color w:val="000000"/>
        </w:rPr>
      </w:pPr>
      <w:r w:rsidRPr="004A3221">
        <w:rPr>
          <w:rFonts w:ascii="Arial" w:eastAsia="Times New Roman" w:hAnsi="Arial" w:cs="Arial"/>
          <w:b/>
          <w:bCs/>
          <w:color w:val="000000"/>
        </w:rPr>
        <w:t>Pendent Sprinkler:</w:t>
      </w:r>
    </w:p>
    <w:p w14:paraId="7549AC54" w14:textId="77777777" w:rsidR="004A3221" w:rsidRPr="004A3221" w:rsidRDefault="004A3221" w:rsidP="004A3221">
      <w:pPr>
        <w:numPr>
          <w:ilvl w:val="0"/>
          <w:numId w:val="38"/>
        </w:numPr>
        <w:shd w:val="clear" w:color="auto" w:fill="FFFFFF"/>
        <w:spacing w:after="0" w:line="240" w:lineRule="auto"/>
        <w:ind w:left="1920"/>
        <w:rPr>
          <w:rFonts w:ascii="Arial" w:eastAsia="Times New Roman" w:hAnsi="Arial" w:cs="Arial"/>
          <w:color w:val="000000"/>
        </w:rPr>
      </w:pPr>
      <w:r w:rsidRPr="004A3221">
        <w:rPr>
          <w:rFonts w:ascii="Arial" w:eastAsia="Times New Roman" w:hAnsi="Arial" w:cs="Arial"/>
          <w:b/>
          <w:bCs/>
          <w:color w:val="000000"/>
        </w:rPr>
        <w:t>Description:</w:t>
      </w:r>
      <w:r w:rsidRPr="004A3221">
        <w:rPr>
          <w:rFonts w:ascii="Arial" w:eastAsia="Times New Roman" w:hAnsi="Arial" w:cs="Arial"/>
          <w:color w:val="000000"/>
        </w:rPr>
        <w:t> The sprinkler hangs downwards, directing the water flow toward the floor.</w:t>
      </w:r>
    </w:p>
    <w:p w14:paraId="2665186A" w14:textId="77777777" w:rsidR="004A3221" w:rsidRPr="004A3221" w:rsidRDefault="004A3221" w:rsidP="004A3221">
      <w:pPr>
        <w:numPr>
          <w:ilvl w:val="0"/>
          <w:numId w:val="38"/>
        </w:numPr>
        <w:shd w:val="clear" w:color="auto" w:fill="FFFFFF"/>
        <w:spacing w:after="0" w:line="240" w:lineRule="auto"/>
        <w:ind w:left="1920"/>
        <w:rPr>
          <w:rFonts w:ascii="Arial" w:eastAsia="Times New Roman" w:hAnsi="Arial" w:cs="Arial"/>
          <w:color w:val="000000"/>
        </w:rPr>
      </w:pPr>
      <w:r w:rsidRPr="004A3221">
        <w:rPr>
          <w:rFonts w:ascii="Arial" w:eastAsia="Times New Roman" w:hAnsi="Arial" w:cs="Arial"/>
          <w:b/>
          <w:bCs/>
          <w:color w:val="000000"/>
        </w:rPr>
        <w:t>Application:</w:t>
      </w:r>
      <w:r w:rsidRPr="004A3221">
        <w:rPr>
          <w:rFonts w:ascii="Arial" w:eastAsia="Times New Roman" w:hAnsi="Arial" w:cs="Arial"/>
          <w:color w:val="000000"/>
        </w:rPr>
        <w:t> The most common application, installed in areas with false ceilings such as offices, hospitals, and shopping malls.</w:t>
      </w:r>
    </w:p>
    <w:p w14:paraId="0F6664C4" w14:textId="77777777" w:rsidR="004A3221" w:rsidRPr="004A3221" w:rsidRDefault="004A3221" w:rsidP="004A3221">
      <w:pPr>
        <w:numPr>
          <w:ilvl w:val="0"/>
          <w:numId w:val="39"/>
        </w:numPr>
        <w:shd w:val="clear" w:color="auto" w:fill="FFFFFF"/>
        <w:spacing w:after="0" w:line="240" w:lineRule="auto"/>
        <w:ind w:left="1320"/>
        <w:rPr>
          <w:rFonts w:ascii="Arial" w:eastAsia="Times New Roman" w:hAnsi="Arial" w:cs="Arial"/>
          <w:color w:val="000000"/>
        </w:rPr>
      </w:pPr>
      <w:r w:rsidRPr="004A3221">
        <w:rPr>
          <w:rFonts w:ascii="Arial" w:eastAsia="Times New Roman" w:hAnsi="Arial" w:cs="Arial"/>
          <w:b/>
          <w:bCs/>
          <w:color w:val="000000"/>
        </w:rPr>
        <w:t>Upright Sprinkler:</w:t>
      </w:r>
    </w:p>
    <w:p w14:paraId="663466E7" w14:textId="77777777" w:rsidR="004A3221" w:rsidRPr="004A3221" w:rsidRDefault="004A3221" w:rsidP="004A3221">
      <w:pPr>
        <w:numPr>
          <w:ilvl w:val="0"/>
          <w:numId w:val="40"/>
        </w:numPr>
        <w:shd w:val="clear" w:color="auto" w:fill="FFFFFF"/>
        <w:spacing w:after="0" w:line="240" w:lineRule="auto"/>
        <w:ind w:left="1920"/>
        <w:rPr>
          <w:rFonts w:ascii="Arial" w:eastAsia="Times New Roman" w:hAnsi="Arial" w:cs="Arial"/>
          <w:color w:val="000000"/>
        </w:rPr>
      </w:pPr>
      <w:r w:rsidRPr="004A3221">
        <w:rPr>
          <w:rFonts w:ascii="Arial" w:eastAsia="Times New Roman" w:hAnsi="Arial" w:cs="Arial"/>
          <w:b/>
          <w:bCs/>
          <w:color w:val="000000"/>
        </w:rPr>
        <w:t>Description:</w:t>
      </w:r>
      <w:r w:rsidRPr="004A3221">
        <w:rPr>
          <w:rFonts w:ascii="Arial" w:eastAsia="Times New Roman" w:hAnsi="Arial" w:cs="Arial"/>
          <w:color w:val="000000"/>
        </w:rPr>
        <w:t> Installed pointing upwards. When water flows, it hits the deflector and is redirected downwards.</w:t>
      </w:r>
    </w:p>
    <w:p w14:paraId="035C9280" w14:textId="77777777" w:rsidR="004A3221" w:rsidRPr="004A3221" w:rsidRDefault="004A3221" w:rsidP="004A3221">
      <w:pPr>
        <w:numPr>
          <w:ilvl w:val="0"/>
          <w:numId w:val="40"/>
        </w:numPr>
        <w:shd w:val="clear" w:color="auto" w:fill="FFFFFF"/>
        <w:spacing w:after="0" w:line="240" w:lineRule="auto"/>
        <w:ind w:left="1920"/>
        <w:rPr>
          <w:rFonts w:ascii="Arial" w:eastAsia="Times New Roman" w:hAnsi="Arial" w:cs="Arial"/>
          <w:color w:val="000000"/>
        </w:rPr>
      </w:pPr>
      <w:r w:rsidRPr="004A3221">
        <w:rPr>
          <w:rFonts w:ascii="Arial" w:eastAsia="Times New Roman" w:hAnsi="Arial" w:cs="Arial"/>
          <w:b/>
          <w:bCs/>
          <w:color w:val="000000"/>
        </w:rPr>
        <w:t>Application:</w:t>
      </w:r>
      <w:r w:rsidRPr="004A3221">
        <w:rPr>
          <w:rFonts w:ascii="Arial" w:eastAsia="Times New Roman" w:hAnsi="Arial" w:cs="Arial"/>
          <w:color w:val="000000"/>
        </w:rPr>
        <w:t> Ideal for areas without false ceilings where the piping network is exposed, such as parking garages, warehouses, and factories, to protect the sprinkler from mechanical damage.</w:t>
      </w:r>
    </w:p>
    <w:p w14:paraId="116CDF2B" w14:textId="77777777" w:rsidR="004A3221" w:rsidRPr="004A3221" w:rsidRDefault="004A3221" w:rsidP="004A3221">
      <w:pPr>
        <w:numPr>
          <w:ilvl w:val="0"/>
          <w:numId w:val="41"/>
        </w:numPr>
        <w:shd w:val="clear" w:color="auto" w:fill="FFFFFF"/>
        <w:spacing w:after="0" w:line="240" w:lineRule="auto"/>
        <w:ind w:left="1320"/>
        <w:rPr>
          <w:rFonts w:ascii="Arial" w:eastAsia="Times New Roman" w:hAnsi="Arial" w:cs="Arial"/>
          <w:color w:val="000000"/>
        </w:rPr>
      </w:pPr>
      <w:r w:rsidRPr="004A3221">
        <w:rPr>
          <w:rFonts w:ascii="Arial" w:eastAsia="Times New Roman" w:hAnsi="Arial" w:cs="Arial"/>
          <w:b/>
          <w:bCs/>
          <w:color w:val="000000"/>
        </w:rPr>
        <w:t>Sidewall Sprinkler:</w:t>
      </w:r>
    </w:p>
    <w:p w14:paraId="18BA1D9C" w14:textId="77777777" w:rsidR="004A3221" w:rsidRPr="004A3221" w:rsidRDefault="004A3221" w:rsidP="004A3221">
      <w:pPr>
        <w:numPr>
          <w:ilvl w:val="0"/>
          <w:numId w:val="42"/>
        </w:numPr>
        <w:shd w:val="clear" w:color="auto" w:fill="FFFFFF"/>
        <w:spacing w:after="0" w:line="240" w:lineRule="auto"/>
        <w:ind w:left="1920"/>
        <w:rPr>
          <w:rFonts w:ascii="Arial" w:eastAsia="Times New Roman" w:hAnsi="Arial" w:cs="Arial"/>
          <w:color w:val="000000"/>
        </w:rPr>
      </w:pPr>
      <w:r w:rsidRPr="004A3221">
        <w:rPr>
          <w:rFonts w:ascii="Arial" w:eastAsia="Times New Roman" w:hAnsi="Arial" w:cs="Arial"/>
          <w:b/>
          <w:bCs/>
          <w:color w:val="000000"/>
        </w:rPr>
        <w:t>Description:</w:t>
      </w:r>
      <w:r w:rsidRPr="004A3221">
        <w:rPr>
          <w:rFonts w:ascii="Arial" w:eastAsia="Times New Roman" w:hAnsi="Arial" w:cs="Arial"/>
          <w:color w:val="000000"/>
        </w:rPr>
        <w:t> Mounted on the wall, discharging water in a semi-circular pattern.</w:t>
      </w:r>
    </w:p>
    <w:p w14:paraId="370EAADC" w14:textId="77777777" w:rsidR="004A3221" w:rsidRPr="004A3221" w:rsidRDefault="004A3221" w:rsidP="004A3221">
      <w:pPr>
        <w:numPr>
          <w:ilvl w:val="0"/>
          <w:numId w:val="42"/>
        </w:numPr>
        <w:shd w:val="clear" w:color="auto" w:fill="FFFFFF"/>
        <w:spacing w:after="0" w:line="240" w:lineRule="auto"/>
        <w:ind w:left="1920"/>
        <w:rPr>
          <w:rFonts w:ascii="Arial" w:eastAsia="Times New Roman" w:hAnsi="Arial" w:cs="Arial"/>
          <w:color w:val="000000"/>
        </w:rPr>
      </w:pPr>
      <w:r w:rsidRPr="004A3221">
        <w:rPr>
          <w:rFonts w:ascii="Arial" w:eastAsia="Times New Roman" w:hAnsi="Arial" w:cs="Arial"/>
          <w:b/>
          <w:bCs/>
          <w:color w:val="000000"/>
        </w:rPr>
        <w:t>Application:</w:t>
      </w:r>
      <w:r w:rsidRPr="004A3221">
        <w:rPr>
          <w:rFonts w:ascii="Arial" w:eastAsia="Times New Roman" w:hAnsi="Arial" w:cs="Arial"/>
          <w:color w:val="000000"/>
        </w:rPr>
        <w:t> Used in narrow corridors or hotel rooms where running fire pipes in the ceiling is difficult due to space constraints.</w:t>
      </w:r>
    </w:p>
    <w:p w14:paraId="48BD94CF" w14:textId="77777777" w:rsidR="004A3221" w:rsidRPr="004A3221" w:rsidRDefault="004A3221" w:rsidP="004A3221">
      <w:pPr>
        <w:numPr>
          <w:ilvl w:val="0"/>
          <w:numId w:val="43"/>
        </w:numPr>
        <w:shd w:val="clear" w:color="auto" w:fill="FFFFFF"/>
        <w:spacing w:after="0" w:line="240" w:lineRule="auto"/>
        <w:ind w:left="1320"/>
        <w:rPr>
          <w:rFonts w:ascii="Arial" w:eastAsia="Times New Roman" w:hAnsi="Arial" w:cs="Arial"/>
          <w:color w:val="000000"/>
        </w:rPr>
      </w:pPr>
      <w:r w:rsidRPr="004A3221">
        <w:rPr>
          <w:rFonts w:ascii="Arial" w:eastAsia="Times New Roman" w:hAnsi="Arial" w:cs="Arial"/>
          <w:b/>
          <w:bCs/>
          <w:color w:val="000000"/>
        </w:rPr>
        <w:t>Concealed Sprinkler:</w:t>
      </w:r>
    </w:p>
    <w:p w14:paraId="2C02AFB4" w14:textId="77777777" w:rsidR="004A3221" w:rsidRPr="004A3221" w:rsidRDefault="004A3221" w:rsidP="004A3221">
      <w:pPr>
        <w:numPr>
          <w:ilvl w:val="0"/>
          <w:numId w:val="44"/>
        </w:numPr>
        <w:shd w:val="clear" w:color="auto" w:fill="FFFFFF"/>
        <w:spacing w:after="0" w:line="240" w:lineRule="auto"/>
        <w:ind w:left="1920"/>
        <w:rPr>
          <w:rFonts w:ascii="Arial" w:eastAsia="Times New Roman" w:hAnsi="Arial" w:cs="Arial"/>
          <w:color w:val="000000"/>
        </w:rPr>
      </w:pPr>
      <w:r w:rsidRPr="004A3221">
        <w:rPr>
          <w:rFonts w:ascii="Arial" w:eastAsia="Times New Roman" w:hAnsi="Arial" w:cs="Arial"/>
          <w:b/>
          <w:bCs/>
          <w:color w:val="000000"/>
        </w:rPr>
        <w:t>Description:</w:t>
      </w:r>
      <w:r w:rsidRPr="004A3221">
        <w:rPr>
          <w:rFonts w:ascii="Arial" w:eastAsia="Times New Roman" w:hAnsi="Arial" w:cs="Arial"/>
          <w:color w:val="000000"/>
        </w:rPr>
        <w:t> A pendent sprinkler hidden inside the ceiling and covered by a decorative cover plate that drops off automatically when exposed to heat.</w:t>
      </w:r>
    </w:p>
    <w:p w14:paraId="7E1B5272" w14:textId="77777777" w:rsidR="004A3221" w:rsidRPr="004A3221" w:rsidRDefault="004A3221" w:rsidP="004A3221">
      <w:pPr>
        <w:numPr>
          <w:ilvl w:val="0"/>
          <w:numId w:val="44"/>
        </w:numPr>
        <w:shd w:val="clear" w:color="auto" w:fill="FFFFFF"/>
        <w:spacing w:after="0" w:line="240" w:lineRule="auto"/>
        <w:ind w:left="1920"/>
        <w:rPr>
          <w:rFonts w:ascii="Arial" w:eastAsia="Times New Roman" w:hAnsi="Arial" w:cs="Arial"/>
          <w:color w:val="000000"/>
        </w:rPr>
      </w:pPr>
      <w:r w:rsidRPr="004A3221">
        <w:rPr>
          <w:rFonts w:ascii="Arial" w:eastAsia="Times New Roman" w:hAnsi="Arial" w:cs="Arial"/>
          <w:b/>
          <w:bCs/>
          <w:color w:val="000000"/>
        </w:rPr>
        <w:t>Application:</w:t>
      </w:r>
      <w:r w:rsidRPr="004A3221">
        <w:rPr>
          <w:rFonts w:ascii="Arial" w:eastAsia="Times New Roman" w:hAnsi="Arial" w:cs="Arial"/>
          <w:color w:val="000000"/>
        </w:rPr>
        <w:t> Spaces requiring luxurious architectural finishes without exposing fire equipment, such as grand hotels and palaces.</w:t>
      </w:r>
    </w:p>
    <w:p w14:paraId="7936D93F" w14:textId="77777777" w:rsidR="004A3221" w:rsidRPr="004A3221" w:rsidRDefault="004A3221" w:rsidP="004A3221">
      <w:pPr>
        <w:shd w:val="clear" w:color="auto" w:fill="FFFFFF"/>
        <w:spacing w:after="0" w:line="240" w:lineRule="auto"/>
        <w:outlineLvl w:val="1"/>
        <w:rPr>
          <w:rFonts w:ascii="Arial" w:eastAsia="Times New Roman" w:hAnsi="Arial" w:cs="Arial"/>
          <w:b/>
          <w:bCs/>
          <w:color w:val="000000"/>
          <w:sz w:val="36"/>
          <w:szCs w:val="36"/>
        </w:rPr>
      </w:pPr>
      <w:r w:rsidRPr="004A3221">
        <w:rPr>
          <w:rFonts w:ascii="Arial" w:eastAsia="Times New Roman" w:hAnsi="Arial" w:cs="Arial"/>
          <w:b/>
          <w:bCs/>
          <w:color w:val="000000"/>
          <w:sz w:val="36"/>
          <w:szCs w:val="36"/>
        </w:rPr>
        <w:lastRenderedPageBreak/>
        <w:t>Quality and Certifications: Why There is No Room for Compromise</w:t>
      </w:r>
    </w:p>
    <w:p w14:paraId="48392D36" w14:textId="77777777" w:rsidR="004A3221" w:rsidRPr="004A3221" w:rsidRDefault="004A3221" w:rsidP="004A3221">
      <w:pPr>
        <w:shd w:val="clear" w:color="auto" w:fill="FFFFFF"/>
        <w:spacing w:after="0" w:line="240" w:lineRule="auto"/>
        <w:rPr>
          <w:rFonts w:ascii="Arial" w:eastAsia="Times New Roman" w:hAnsi="Arial" w:cs="Arial"/>
          <w:color w:val="000000"/>
        </w:rPr>
      </w:pPr>
      <w:r w:rsidRPr="004A3221">
        <w:rPr>
          <w:rFonts w:ascii="Arial" w:eastAsia="Times New Roman" w:hAnsi="Arial" w:cs="Arial"/>
          <w:color w:val="000000"/>
        </w:rPr>
        <w:t xml:space="preserve">In the realm of </w:t>
      </w:r>
      <w:r w:rsidRPr="004A3221">
        <w:rPr>
          <w:rFonts w:ascii="Arial" w:eastAsia="Times New Roman" w:hAnsi="Arial" w:cs="Arial"/>
          <w:b/>
          <w:bCs/>
          <w:color w:val="000000"/>
        </w:rPr>
        <w:t>MEP Engineering Supplies</w:t>
      </w:r>
      <w:r w:rsidRPr="004A3221">
        <w:rPr>
          <w:rFonts w:ascii="Arial" w:eastAsia="Times New Roman" w:hAnsi="Arial" w:cs="Arial"/>
          <w:color w:val="000000"/>
        </w:rPr>
        <w:t xml:space="preserve">, unverified products cannot be accepted in life and safety systems. Fire sprinklers must comply with stringent international standards and National Fire Protection Association codes, specifically </w:t>
      </w:r>
      <w:r w:rsidRPr="004A3221">
        <w:rPr>
          <w:rFonts w:ascii="Arial" w:eastAsia="Times New Roman" w:hAnsi="Arial" w:cs="Arial"/>
          <w:b/>
          <w:bCs/>
          <w:color w:val="000000"/>
        </w:rPr>
        <w:t>NFPA 13</w:t>
      </w:r>
      <w:r w:rsidRPr="004A3221">
        <w:rPr>
          <w:rFonts w:ascii="Arial" w:eastAsia="Times New Roman" w:hAnsi="Arial" w:cs="Arial"/>
          <w:color w:val="000000"/>
        </w:rPr>
        <w:t>.</w:t>
      </w:r>
    </w:p>
    <w:p w14:paraId="54885D0A" w14:textId="77777777" w:rsidR="004A3221" w:rsidRPr="004A3221" w:rsidRDefault="004A3221" w:rsidP="004A3221">
      <w:pPr>
        <w:shd w:val="clear" w:color="auto" w:fill="FFFFFF"/>
        <w:spacing w:after="0" w:line="240" w:lineRule="auto"/>
        <w:rPr>
          <w:rFonts w:ascii="Arial" w:eastAsia="Times New Roman" w:hAnsi="Arial" w:cs="Arial"/>
          <w:color w:val="000000"/>
        </w:rPr>
      </w:pPr>
      <w:r w:rsidRPr="004A3221">
        <w:rPr>
          <w:rFonts w:ascii="Arial" w:eastAsia="Times New Roman" w:hAnsi="Arial" w:cs="Arial"/>
          <w:color w:val="000000"/>
        </w:rPr>
        <w:t>To ensure the sprinkler functions efficiently at the moment of danger, it must carry definitive global certifications, most notably:</w:t>
      </w:r>
    </w:p>
    <w:p w14:paraId="0E661C1B" w14:textId="77777777" w:rsidR="004A3221" w:rsidRPr="004A3221" w:rsidRDefault="004A3221" w:rsidP="004A3221">
      <w:pPr>
        <w:numPr>
          <w:ilvl w:val="0"/>
          <w:numId w:val="45"/>
        </w:numPr>
        <w:shd w:val="clear" w:color="auto" w:fill="FFFFFF"/>
        <w:spacing w:after="0" w:line="240" w:lineRule="auto"/>
        <w:ind w:left="1320"/>
        <w:rPr>
          <w:rFonts w:ascii="Arial" w:eastAsia="Times New Roman" w:hAnsi="Arial" w:cs="Arial"/>
          <w:color w:val="000000"/>
        </w:rPr>
      </w:pPr>
      <w:r w:rsidRPr="004A3221">
        <w:rPr>
          <w:rFonts w:ascii="Arial" w:eastAsia="Times New Roman" w:hAnsi="Arial" w:cs="Arial"/>
          <w:b/>
          <w:bCs/>
          <w:color w:val="000000"/>
        </w:rPr>
        <w:t>UL Listed:</w:t>
      </w:r>
      <w:r w:rsidRPr="004A3221">
        <w:rPr>
          <w:rFonts w:ascii="Arial" w:eastAsia="Times New Roman" w:hAnsi="Arial" w:cs="Arial"/>
          <w:color w:val="000000"/>
        </w:rPr>
        <w:t> Certified by Underwriters Laboratories (USA).</w:t>
      </w:r>
    </w:p>
    <w:p w14:paraId="7E50F89E" w14:textId="77777777" w:rsidR="004A3221" w:rsidRPr="004A3221" w:rsidRDefault="004A3221" w:rsidP="004A3221">
      <w:pPr>
        <w:numPr>
          <w:ilvl w:val="0"/>
          <w:numId w:val="45"/>
        </w:numPr>
        <w:shd w:val="clear" w:color="auto" w:fill="FFFFFF"/>
        <w:spacing w:after="0" w:line="240" w:lineRule="auto"/>
        <w:ind w:left="1320"/>
        <w:rPr>
          <w:rFonts w:ascii="Arial" w:eastAsia="Times New Roman" w:hAnsi="Arial" w:cs="Arial"/>
          <w:color w:val="000000"/>
        </w:rPr>
      </w:pPr>
      <w:r w:rsidRPr="004A3221">
        <w:rPr>
          <w:rFonts w:ascii="Arial" w:eastAsia="Times New Roman" w:hAnsi="Arial" w:cs="Arial"/>
          <w:b/>
          <w:bCs/>
          <w:color w:val="000000"/>
        </w:rPr>
        <w:t>FM Approved:</w:t>
      </w:r>
      <w:r w:rsidRPr="004A3221">
        <w:rPr>
          <w:rFonts w:ascii="Arial" w:eastAsia="Times New Roman" w:hAnsi="Arial" w:cs="Arial"/>
          <w:color w:val="000000"/>
        </w:rPr>
        <w:t> Certified by Factory Mutual.</w:t>
      </w:r>
    </w:p>
    <w:p w14:paraId="035ECA2D" w14:textId="77777777" w:rsidR="004A3221" w:rsidRPr="004A3221" w:rsidRDefault="004A3221" w:rsidP="004A3221">
      <w:pPr>
        <w:shd w:val="clear" w:color="auto" w:fill="FFFFFF"/>
        <w:spacing w:after="0" w:line="240" w:lineRule="auto"/>
        <w:outlineLvl w:val="2"/>
        <w:rPr>
          <w:rFonts w:ascii="Arial" w:eastAsia="Times New Roman" w:hAnsi="Arial" w:cs="Arial"/>
          <w:b/>
          <w:bCs/>
          <w:color w:val="000000"/>
          <w:sz w:val="28"/>
          <w:szCs w:val="28"/>
        </w:rPr>
      </w:pPr>
      <w:r w:rsidRPr="004A3221">
        <w:rPr>
          <w:rFonts w:ascii="Arial" w:eastAsia="Times New Roman" w:hAnsi="Arial" w:cs="Arial"/>
          <w:b/>
          <w:bCs/>
          <w:color w:val="000000"/>
          <w:sz w:val="28"/>
          <w:szCs w:val="28"/>
        </w:rPr>
        <w:t>Top Global Leading Brands</w:t>
      </w:r>
    </w:p>
    <w:p w14:paraId="667ECEBA" w14:textId="77777777" w:rsidR="004A3221" w:rsidRPr="004A3221" w:rsidRDefault="004A3221" w:rsidP="004A3221">
      <w:pPr>
        <w:shd w:val="clear" w:color="auto" w:fill="FFFFFF"/>
        <w:spacing w:after="0" w:line="240" w:lineRule="auto"/>
        <w:rPr>
          <w:rFonts w:ascii="Arial" w:eastAsia="Times New Roman" w:hAnsi="Arial" w:cs="Arial"/>
          <w:color w:val="000000"/>
        </w:rPr>
      </w:pPr>
      <w:r w:rsidRPr="004A3221">
        <w:rPr>
          <w:rFonts w:ascii="Arial" w:eastAsia="Times New Roman" w:hAnsi="Arial" w:cs="Arial"/>
          <w:color w:val="000000"/>
        </w:rPr>
        <w:t>To guarantee reliability in mega-projects, engineers rely on brands that have proven their efficiency over decades. The most prominent include:</w:t>
      </w:r>
    </w:p>
    <w:p w14:paraId="29CDA01F" w14:textId="77777777" w:rsidR="004A3221" w:rsidRPr="004A3221" w:rsidRDefault="004A3221" w:rsidP="004A3221">
      <w:pPr>
        <w:numPr>
          <w:ilvl w:val="0"/>
          <w:numId w:val="46"/>
        </w:numPr>
        <w:shd w:val="clear" w:color="auto" w:fill="FFFFFF"/>
        <w:spacing w:after="0" w:line="240" w:lineRule="auto"/>
        <w:ind w:left="1320"/>
        <w:rPr>
          <w:rFonts w:ascii="Arial" w:eastAsia="Times New Roman" w:hAnsi="Arial" w:cs="Arial"/>
          <w:color w:val="000000"/>
        </w:rPr>
      </w:pPr>
      <w:r w:rsidRPr="004A3221">
        <w:rPr>
          <w:rFonts w:ascii="Arial" w:eastAsia="Times New Roman" w:hAnsi="Arial" w:cs="Arial"/>
          <w:b/>
          <w:bCs/>
          <w:color w:val="000000"/>
        </w:rPr>
        <w:t>Reliable Automatic Sprinkler Co.:</w:t>
      </w:r>
      <w:r w:rsidRPr="004A3221">
        <w:rPr>
          <w:rFonts w:ascii="Arial" w:eastAsia="Times New Roman" w:hAnsi="Arial" w:cs="Arial"/>
          <w:color w:val="000000"/>
        </w:rPr>
        <w:t> One of the oldest and most innovative American companies, offering advanced engineering solutions and a massive array of sprinklers to cover the most complex requirements of huge projects with unmatched reliability.</w:t>
      </w:r>
    </w:p>
    <w:p w14:paraId="508483FA" w14:textId="77777777" w:rsidR="004A3221" w:rsidRPr="004A3221" w:rsidRDefault="004A3221" w:rsidP="004A3221">
      <w:pPr>
        <w:numPr>
          <w:ilvl w:val="0"/>
          <w:numId w:val="46"/>
        </w:numPr>
        <w:shd w:val="clear" w:color="auto" w:fill="FFFFFF"/>
        <w:spacing w:after="0" w:line="240" w:lineRule="auto"/>
        <w:ind w:left="1320"/>
        <w:rPr>
          <w:rFonts w:ascii="Arial" w:eastAsia="Times New Roman" w:hAnsi="Arial" w:cs="Arial"/>
          <w:color w:val="000000"/>
        </w:rPr>
      </w:pPr>
      <w:r w:rsidRPr="004A3221">
        <w:rPr>
          <w:rFonts w:ascii="Arial" w:eastAsia="Times New Roman" w:hAnsi="Arial" w:cs="Arial"/>
          <w:b/>
          <w:bCs/>
          <w:color w:val="000000"/>
        </w:rPr>
        <w:t>MECH (Jinan Meide):</w:t>
      </w:r>
      <w:r w:rsidRPr="004A3221">
        <w:rPr>
          <w:rFonts w:ascii="Arial" w:eastAsia="Times New Roman" w:hAnsi="Arial" w:cs="Arial"/>
          <w:color w:val="000000"/>
        </w:rPr>
        <w:t> A global choice characterized by delivering superior performance and seamless integration with the rest of the valve and fitting system, combining high efficiency with full commitment to certifications (UL/FM).</w:t>
      </w:r>
    </w:p>
    <w:p w14:paraId="06C7E8F0" w14:textId="77777777" w:rsidR="004A3221" w:rsidRPr="004A3221" w:rsidRDefault="004A3221" w:rsidP="004A3221">
      <w:pPr>
        <w:shd w:val="clear" w:color="auto" w:fill="FFFFFF"/>
        <w:spacing w:after="100" w:line="240" w:lineRule="auto"/>
        <w:rPr>
          <w:rFonts w:ascii="Arial" w:eastAsia="Times New Roman" w:hAnsi="Arial" w:cs="Arial"/>
          <w:color w:val="000000"/>
        </w:rPr>
      </w:pPr>
      <w:r w:rsidRPr="004A3221">
        <w:rPr>
          <w:rFonts w:ascii="Arial" w:eastAsia="Times New Roman" w:hAnsi="Arial" w:cs="Arial"/>
          <w:color w:val="000000"/>
        </w:rPr>
        <w:t>Establishing a fire protection network relying on strong seamless pipes and precise valves is incomplete without selecting authentic, certified fire sprinklers. The sprinkler is the final endpoint that translates the entire system's efficiency into actual, on-the-ground protection.</w:t>
      </w:r>
    </w:p>
    <w:p w14:paraId="2AA58EAA" w14:textId="77777777" w:rsidR="005E4D14" w:rsidRPr="00FD348A" w:rsidRDefault="005E4D14" w:rsidP="00FD348A">
      <w:pPr>
        <w:rPr>
          <w:rtl/>
        </w:rPr>
      </w:pPr>
    </w:p>
    <w:sectPr w:rsidR="005E4D14" w:rsidRPr="00FD34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4391"/>
    <w:multiLevelType w:val="multilevel"/>
    <w:tmpl w:val="B3E8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76746"/>
    <w:multiLevelType w:val="multilevel"/>
    <w:tmpl w:val="8FBA48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C6F40"/>
    <w:multiLevelType w:val="multilevel"/>
    <w:tmpl w:val="68F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26186"/>
    <w:multiLevelType w:val="multilevel"/>
    <w:tmpl w:val="4BF8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826B4"/>
    <w:multiLevelType w:val="multilevel"/>
    <w:tmpl w:val="EEF0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263EF"/>
    <w:multiLevelType w:val="multilevel"/>
    <w:tmpl w:val="3BB0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301D6"/>
    <w:multiLevelType w:val="multilevel"/>
    <w:tmpl w:val="4860E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D60AF1"/>
    <w:multiLevelType w:val="multilevel"/>
    <w:tmpl w:val="EBDC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E1FE7"/>
    <w:multiLevelType w:val="multilevel"/>
    <w:tmpl w:val="1FC884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F14460"/>
    <w:multiLevelType w:val="multilevel"/>
    <w:tmpl w:val="BE4C0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502C1B"/>
    <w:multiLevelType w:val="multilevel"/>
    <w:tmpl w:val="61FA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F0A98"/>
    <w:multiLevelType w:val="multilevel"/>
    <w:tmpl w:val="26E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2772B"/>
    <w:multiLevelType w:val="multilevel"/>
    <w:tmpl w:val="162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F3096"/>
    <w:multiLevelType w:val="multilevel"/>
    <w:tmpl w:val="6C40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E557B"/>
    <w:multiLevelType w:val="multilevel"/>
    <w:tmpl w:val="34E4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85809"/>
    <w:multiLevelType w:val="multilevel"/>
    <w:tmpl w:val="3C0A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8544C"/>
    <w:multiLevelType w:val="multilevel"/>
    <w:tmpl w:val="6ACEF1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0940E5"/>
    <w:multiLevelType w:val="multilevel"/>
    <w:tmpl w:val="A0EA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04C5C"/>
    <w:multiLevelType w:val="multilevel"/>
    <w:tmpl w:val="75AE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8059B"/>
    <w:multiLevelType w:val="multilevel"/>
    <w:tmpl w:val="9694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2A4BFF"/>
    <w:multiLevelType w:val="multilevel"/>
    <w:tmpl w:val="928C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83810"/>
    <w:multiLevelType w:val="multilevel"/>
    <w:tmpl w:val="049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5322D"/>
    <w:multiLevelType w:val="multilevel"/>
    <w:tmpl w:val="5476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75AB2"/>
    <w:multiLevelType w:val="multilevel"/>
    <w:tmpl w:val="4088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A334FE"/>
    <w:multiLevelType w:val="multilevel"/>
    <w:tmpl w:val="7220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C1C35"/>
    <w:multiLevelType w:val="multilevel"/>
    <w:tmpl w:val="C6C03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630CFC"/>
    <w:multiLevelType w:val="multilevel"/>
    <w:tmpl w:val="AAD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FE2A20"/>
    <w:multiLevelType w:val="multilevel"/>
    <w:tmpl w:val="A11E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CD39C6"/>
    <w:multiLevelType w:val="multilevel"/>
    <w:tmpl w:val="29D8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25A66"/>
    <w:multiLevelType w:val="multilevel"/>
    <w:tmpl w:val="7B944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7B7863"/>
    <w:multiLevelType w:val="multilevel"/>
    <w:tmpl w:val="86EED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623A27"/>
    <w:multiLevelType w:val="multilevel"/>
    <w:tmpl w:val="470C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CB6C2B"/>
    <w:multiLevelType w:val="multilevel"/>
    <w:tmpl w:val="0218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AB6734"/>
    <w:multiLevelType w:val="multilevel"/>
    <w:tmpl w:val="2BD62A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7B0C67"/>
    <w:multiLevelType w:val="multilevel"/>
    <w:tmpl w:val="01324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B9708A"/>
    <w:multiLevelType w:val="multilevel"/>
    <w:tmpl w:val="7A381D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AD33CF"/>
    <w:multiLevelType w:val="multilevel"/>
    <w:tmpl w:val="83F2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B111C9"/>
    <w:multiLevelType w:val="multilevel"/>
    <w:tmpl w:val="EFDC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A05CB3"/>
    <w:multiLevelType w:val="multilevel"/>
    <w:tmpl w:val="1740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D26BF8"/>
    <w:multiLevelType w:val="multilevel"/>
    <w:tmpl w:val="CC80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BE73A0"/>
    <w:multiLevelType w:val="multilevel"/>
    <w:tmpl w:val="0E841E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095B5A"/>
    <w:multiLevelType w:val="multilevel"/>
    <w:tmpl w:val="A3FC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1479DE"/>
    <w:multiLevelType w:val="multilevel"/>
    <w:tmpl w:val="3922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A87620"/>
    <w:multiLevelType w:val="multilevel"/>
    <w:tmpl w:val="0B6C7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9D0109"/>
    <w:multiLevelType w:val="multilevel"/>
    <w:tmpl w:val="DFA2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4E1543"/>
    <w:multiLevelType w:val="multilevel"/>
    <w:tmpl w:val="BAB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5"/>
  </w:num>
  <w:num w:numId="4">
    <w:abstractNumId w:val="36"/>
  </w:num>
  <w:num w:numId="5">
    <w:abstractNumId w:val="38"/>
  </w:num>
  <w:num w:numId="6">
    <w:abstractNumId w:val="0"/>
  </w:num>
  <w:num w:numId="7">
    <w:abstractNumId w:val="19"/>
  </w:num>
  <w:num w:numId="8">
    <w:abstractNumId w:val="3"/>
  </w:num>
  <w:num w:numId="9">
    <w:abstractNumId w:val="24"/>
  </w:num>
  <w:num w:numId="10">
    <w:abstractNumId w:val="21"/>
  </w:num>
  <w:num w:numId="11">
    <w:abstractNumId w:val="34"/>
  </w:num>
  <w:num w:numId="12">
    <w:abstractNumId w:val="31"/>
  </w:num>
  <w:num w:numId="13">
    <w:abstractNumId w:val="22"/>
  </w:num>
  <w:num w:numId="14">
    <w:abstractNumId w:val="39"/>
  </w:num>
  <w:num w:numId="15">
    <w:abstractNumId w:val="10"/>
  </w:num>
  <w:num w:numId="16">
    <w:abstractNumId w:val="43"/>
  </w:num>
  <w:num w:numId="17">
    <w:abstractNumId w:val="44"/>
  </w:num>
  <w:num w:numId="18">
    <w:abstractNumId w:val="17"/>
  </w:num>
  <w:num w:numId="19">
    <w:abstractNumId w:val="20"/>
  </w:num>
  <w:num w:numId="20">
    <w:abstractNumId w:val="29"/>
  </w:num>
  <w:num w:numId="21">
    <w:abstractNumId w:val="26"/>
  </w:num>
  <w:num w:numId="22">
    <w:abstractNumId w:val="14"/>
  </w:num>
  <w:num w:numId="23">
    <w:abstractNumId w:val="41"/>
  </w:num>
  <w:num w:numId="24">
    <w:abstractNumId w:val="30"/>
  </w:num>
  <w:num w:numId="25">
    <w:abstractNumId w:val="11"/>
  </w:num>
  <w:num w:numId="26">
    <w:abstractNumId w:val="25"/>
  </w:num>
  <w:num w:numId="27">
    <w:abstractNumId w:val="15"/>
  </w:num>
  <w:num w:numId="28">
    <w:abstractNumId w:val="16"/>
  </w:num>
  <w:num w:numId="29">
    <w:abstractNumId w:val="13"/>
  </w:num>
  <w:num w:numId="30">
    <w:abstractNumId w:val="8"/>
  </w:num>
  <w:num w:numId="31">
    <w:abstractNumId w:val="12"/>
  </w:num>
  <w:num w:numId="32">
    <w:abstractNumId w:val="40"/>
  </w:num>
  <w:num w:numId="33">
    <w:abstractNumId w:val="4"/>
  </w:num>
  <w:num w:numId="34">
    <w:abstractNumId w:val="2"/>
  </w:num>
  <w:num w:numId="35">
    <w:abstractNumId w:val="42"/>
  </w:num>
  <w:num w:numId="36">
    <w:abstractNumId w:val="23"/>
  </w:num>
  <w:num w:numId="37">
    <w:abstractNumId w:val="9"/>
  </w:num>
  <w:num w:numId="38">
    <w:abstractNumId w:val="32"/>
  </w:num>
  <w:num w:numId="39">
    <w:abstractNumId w:val="35"/>
  </w:num>
  <w:num w:numId="40">
    <w:abstractNumId w:val="37"/>
  </w:num>
  <w:num w:numId="41">
    <w:abstractNumId w:val="33"/>
  </w:num>
  <w:num w:numId="42">
    <w:abstractNumId w:val="18"/>
  </w:num>
  <w:num w:numId="43">
    <w:abstractNumId w:val="1"/>
  </w:num>
  <w:num w:numId="44">
    <w:abstractNumId w:val="45"/>
  </w:num>
  <w:num w:numId="45">
    <w:abstractNumId w:val="28"/>
  </w:num>
  <w:num w:numId="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D14"/>
    <w:rsid w:val="00264D9C"/>
    <w:rsid w:val="004A3221"/>
    <w:rsid w:val="005B73BF"/>
    <w:rsid w:val="005E4D14"/>
    <w:rsid w:val="007E226A"/>
    <w:rsid w:val="007F7AC2"/>
    <w:rsid w:val="009048AD"/>
    <w:rsid w:val="00B85983"/>
    <w:rsid w:val="00E67499"/>
    <w:rsid w:val="00FD34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6412C"/>
  <w15:chartTrackingRefBased/>
  <w15:docId w15:val="{35F3B04B-7FAC-4D1F-9735-0A323B7AF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621883">
      <w:bodyDiv w:val="1"/>
      <w:marLeft w:val="0"/>
      <w:marRight w:val="0"/>
      <w:marTop w:val="0"/>
      <w:marBottom w:val="0"/>
      <w:divBdr>
        <w:top w:val="none" w:sz="0" w:space="0" w:color="auto"/>
        <w:left w:val="none" w:sz="0" w:space="0" w:color="auto"/>
        <w:bottom w:val="none" w:sz="0" w:space="0" w:color="auto"/>
        <w:right w:val="none" w:sz="0" w:space="0" w:color="auto"/>
      </w:divBdr>
      <w:divsChild>
        <w:div w:id="162863898">
          <w:marLeft w:val="0"/>
          <w:marRight w:val="0"/>
          <w:marTop w:val="0"/>
          <w:marBottom w:val="0"/>
          <w:divBdr>
            <w:top w:val="none" w:sz="0" w:space="0" w:color="auto"/>
            <w:left w:val="none" w:sz="0" w:space="0" w:color="auto"/>
            <w:bottom w:val="none" w:sz="0" w:space="0" w:color="auto"/>
            <w:right w:val="none" w:sz="0" w:space="0" w:color="auto"/>
          </w:divBdr>
          <w:divsChild>
            <w:div w:id="851996396">
              <w:marLeft w:val="0"/>
              <w:marRight w:val="0"/>
              <w:marTop w:val="0"/>
              <w:marBottom w:val="0"/>
              <w:divBdr>
                <w:top w:val="none" w:sz="0" w:space="0" w:color="auto"/>
                <w:left w:val="none" w:sz="0" w:space="0" w:color="auto"/>
                <w:bottom w:val="none" w:sz="0" w:space="0" w:color="auto"/>
                <w:right w:val="none" w:sz="0" w:space="0" w:color="auto"/>
              </w:divBdr>
            </w:div>
          </w:divsChild>
        </w:div>
        <w:div w:id="871723153">
          <w:marLeft w:val="0"/>
          <w:marRight w:val="0"/>
          <w:marTop w:val="855"/>
          <w:marBottom w:val="0"/>
          <w:divBdr>
            <w:top w:val="none" w:sz="0" w:space="0" w:color="auto"/>
            <w:left w:val="none" w:sz="0" w:space="0" w:color="auto"/>
            <w:bottom w:val="none" w:sz="0" w:space="0" w:color="auto"/>
            <w:right w:val="none" w:sz="0" w:space="0" w:color="auto"/>
          </w:divBdr>
          <w:divsChild>
            <w:div w:id="2136943523">
              <w:marLeft w:val="0"/>
              <w:marRight w:val="0"/>
              <w:marTop w:val="0"/>
              <w:marBottom w:val="0"/>
              <w:divBdr>
                <w:top w:val="none" w:sz="0" w:space="0" w:color="auto"/>
                <w:left w:val="none" w:sz="0" w:space="0" w:color="auto"/>
                <w:bottom w:val="none" w:sz="0" w:space="0" w:color="auto"/>
                <w:right w:val="none" w:sz="0" w:space="0" w:color="auto"/>
              </w:divBdr>
              <w:divsChild>
                <w:div w:id="174656519">
                  <w:marLeft w:val="0"/>
                  <w:marRight w:val="0"/>
                  <w:marTop w:val="0"/>
                  <w:marBottom w:val="0"/>
                  <w:divBdr>
                    <w:top w:val="none" w:sz="0" w:space="0" w:color="auto"/>
                    <w:left w:val="none" w:sz="0" w:space="0" w:color="auto"/>
                    <w:bottom w:val="none" w:sz="0" w:space="0" w:color="auto"/>
                    <w:right w:val="none" w:sz="0" w:space="0" w:color="auto"/>
                  </w:divBdr>
                  <w:divsChild>
                    <w:div w:id="139142073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94911731">
      <w:bodyDiv w:val="1"/>
      <w:marLeft w:val="0"/>
      <w:marRight w:val="0"/>
      <w:marTop w:val="0"/>
      <w:marBottom w:val="0"/>
      <w:divBdr>
        <w:top w:val="none" w:sz="0" w:space="0" w:color="auto"/>
        <w:left w:val="none" w:sz="0" w:space="0" w:color="auto"/>
        <w:bottom w:val="none" w:sz="0" w:space="0" w:color="auto"/>
        <w:right w:val="none" w:sz="0" w:space="0" w:color="auto"/>
      </w:divBdr>
      <w:divsChild>
        <w:div w:id="2147122924">
          <w:marLeft w:val="0"/>
          <w:marRight w:val="0"/>
          <w:marTop w:val="0"/>
          <w:marBottom w:val="0"/>
          <w:divBdr>
            <w:top w:val="none" w:sz="0" w:space="0" w:color="auto"/>
            <w:left w:val="none" w:sz="0" w:space="0" w:color="auto"/>
            <w:bottom w:val="none" w:sz="0" w:space="0" w:color="auto"/>
            <w:right w:val="none" w:sz="0" w:space="0" w:color="auto"/>
          </w:divBdr>
          <w:divsChild>
            <w:div w:id="113452942">
              <w:marLeft w:val="0"/>
              <w:marRight w:val="0"/>
              <w:marTop w:val="0"/>
              <w:marBottom w:val="0"/>
              <w:divBdr>
                <w:top w:val="none" w:sz="0" w:space="0" w:color="auto"/>
                <w:left w:val="none" w:sz="0" w:space="0" w:color="auto"/>
                <w:bottom w:val="none" w:sz="0" w:space="0" w:color="auto"/>
                <w:right w:val="none" w:sz="0" w:space="0" w:color="auto"/>
              </w:divBdr>
            </w:div>
          </w:divsChild>
        </w:div>
        <w:div w:id="1258291542">
          <w:marLeft w:val="0"/>
          <w:marRight w:val="0"/>
          <w:marTop w:val="855"/>
          <w:marBottom w:val="0"/>
          <w:divBdr>
            <w:top w:val="none" w:sz="0" w:space="0" w:color="auto"/>
            <w:left w:val="none" w:sz="0" w:space="0" w:color="auto"/>
            <w:bottom w:val="none" w:sz="0" w:space="0" w:color="auto"/>
            <w:right w:val="none" w:sz="0" w:space="0" w:color="auto"/>
          </w:divBdr>
          <w:divsChild>
            <w:div w:id="1785879373">
              <w:marLeft w:val="0"/>
              <w:marRight w:val="0"/>
              <w:marTop w:val="0"/>
              <w:marBottom w:val="0"/>
              <w:divBdr>
                <w:top w:val="none" w:sz="0" w:space="0" w:color="auto"/>
                <w:left w:val="none" w:sz="0" w:space="0" w:color="auto"/>
                <w:bottom w:val="none" w:sz="0" w:space="0" w:color="auto"/>
                <w:right w:val="none" w:sz="0" w:space="0" w:color="auto"/>
              </w:divBdr>
              <w:divsChild>
                <w:div w:id="1284071023">
                  <w:marLeft w:val="0"/>
                  <w:marRight w:val="0"/>
                  <w:marTop w:val="0"/>
                  <w:marBottom w:val="0"/>
                  <w:divBdr>
                    <w:top w:val="none" w:sz="0" w:space="0" w:color="auto"/>
                    <w:left w:val="none" w:sz="0" w:space="0" w:color="auto"/>
                    <w:bottom w:val="none" w:sz="0" w:space="0" w:color="auto"/>
                    <w:right w:val="none" w:sz="0" w:space="0" w:color="auto"/>
                  </w:divBdr>
                  <w:divsChild>
                    <w:div w:id="86514492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91051135">
      <w:bodyDiv w:val="1"/>
      <w:marLeft w:val="0"/>
      <w:marRight w:val="0"/>
      <w:marTop w:val="0"/>
      <w:marBottom w:val="0"/>
      <w:divBdr>
        <w:top w:val="none" w:sz="0" w:space="0" w:color="auto"/>
        <w:left w:val="none" w:sz="0" w:space="0" w:color="auto"/>
        <w:bottom w:val="none" w:sz="0" w:space="0" w:color="auto"/>
        <w:right w:val="none" w:sz="0" w:space="0" w:color="auto"/>
      </w:divBdr>
      <w:divsChild>
        <w:div w:id="2114284116">
          <w:marLeft w:val="0"/>
          <w:marRight w:val="0"/>
          <w:marTop w:val="0"/>
          <w:marBottom w:val="0"/>
          <w:divBdr>
            <w:top w:val="none" w:sz="0" w:space="0" w:color="auto"/>
            <w:left w:val="none" w:sz="0" w:space="0" w:color="auto"/>
            <w:bottom w:val="none" w:sz="0" w:space="0" w:color="auto"/>
            <w:right w:val="none" w:sz="0" w:space="0" w:color="auto"/>
          </w:divBdr>
          <w:divsChild>
            <w:div w:id="871501034">
              <w:marLeft w:val="0"/>
              <w:marRight w:val="0"/>
              <w:marTop w:val="0"/>
              <w:marBottom w:val="0"/>
              <w:divBdr>
                <w:top w:val="none" w:sz="0" w:space="0" w:color="auto"/>
                <w:left w:val="none" w:sz="0" w:space="0" w:color="auto"/>
                <w:bottom w:val="none" w:sz="0" w:space="0" w:color="auto"/>
                <w:right w:val="none" w:sz="0" w:space="0" w:color="auto"/>
              </w:divBdr>
            </w:div>
          </w:divsChild>
        </w:div>
        <w:div w:id="1721898247">
          <w:marLeft w:val="0"/>
          <w:marRight w:val="0"/>
          <w:marTop w:val="855"/>
          <w:marBottom w:val="0"/>
          <w:divBdr>
            <w:top w:val="none" w:sz="0" w:space="0" w:color="auto"/>
            <w:left w:val="none" w:sz="0" w:space="0" w:color="auto"/>
            <w:bottom w:val="none" w:sz="0" w:space="0" w:color="auto"/>
            <w:right w:val="none" w:sz="0" w:space="0" w:color="auto"/>
          </w:divBdr>
          <w:divsChild>
            <w:div w:id="792672716">
              <w:marLeft w:val="0"/>
              <w:marRight w:val="0"/>
              <w:marTop w:val="0"/>
              <w:marBottom w:val="0"/>
              <w:divBdr>
                <w:top w:val="none" w:sz="0" w:space="0" w:color="auto"/>
                <w:left w:val="none" w:sz="0" w:space="0" w:color="auto"/>
                <w:bottom w:val="none" w:sz="0" w:space="0" w:color="auto"/>
                <w:right w:val="none" w:sz="0" w:space="0" w:color="auto"/>
              </w:divBdr>
              <w:divsChild>
                <w:div w:id="550924861">
                  <w:marLeft w:val="0"/>
                  <w:marRight w:val="0"/>
                  <w:marTop w:val="0"/>
                  <w:marBottom w:val="0"/>
                  <w:divBdr>
                    <w:top w:val="none" w:sz="0" w:space="0" w:color="auto"/>
                    <w:left w:val="none" w:sz="0" w:space="0" w:color="auto"/>
                    <w:bottom w:val="none" w:sz="0" w:space="0" w:color="auto"/>
                    <w:right w:val="none" w:sz="0" w:space="0" w:color="auto"/>
                  </w:divBdr>
                  <w:divsChild>
                    <w:div w:id="75505445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94949454">
      <w:bodyDiv w:val="1"/>
      <w:marLeft w:val="0"/>
      <w:marRight w:val="0"/>
      <w:marTop w:val="0"/>
      <w:marBottom w:val="0"/>
      <w:divBdr>
        <w:top w:val="none" w:sz="0" w:space="0" w:color="auto"/>
        <w:left w:val="none" w:sz="0" w:space="0" w:color="auto"/>
        <w:bottom w:val="none" w:sz="0" w:space="0" w:color="auto"/>
        <w:right w:val="none" w:sz="0" w:space="0" w:color="auto"/>
      </w:divBdr>
      <w:divsChild>
        <w:div w:id="1070736686">
          <w:marLeft w:val="0"/>
          <w:marRight w:val="0"/>
          <w:marTop w:val="0"/>
          <w:marBottom w:val="0"/>
          <w:divBdr>
            <w:top w:val="none" w:sz="0" w:space="0" w:color="auto"/>
            <w:left w:val="none" w:sz="0" w:space="0" w:color="auto"/>
            <w:bottom w:val="none" w:sz="0" w:space="0" w:color="auto"/>
            <w:right w:val="none" w:sz="0" w:space="0" w:color="auto"/>
          </w:divBdr>
          <w:divsChild>
            <w:div w:id="540628796">
              <w:marLeft w:val="0"/>
              <w:marRight w:val="0"/>
              <w:marTop w:val="0"/>
              <w:marBottom w:val="0"/>
              <w:divBdr>
                <w:top w:val="none" w:sz="0" w:space="0" w:color="auto"/>
                <w:left w:val="none" w:sz="0" w:space="0" w:color="auto"/>
                <w:bottom w:val="none" w:sz="0" w:space="0" w:color="auto"/>
                <w:right w:val="none" w:sz="0" w:space="0" w:color="auto"/>
              </w:divBdr>
            </w:div>
          </w:divsChild>
        </w:div>
        <w:div w:id="501971071">
          <w:marLeft w:val="0"/>
          <w:marRight w:val="0"/>
          <w:marTop w:val="855"/>
          <w:marBottom w:val="0"/>
          <w:divBdr>
            <w:top w:val="none" w:sz="0" w:space="0" w:color="auto"/>
            <w:left w:val="none" w:sz="0" w:space="0" w:color="auto"/>
            <w:bottom w:val="none" w:sz="0" w:space="0" w:color="auto"/>
            <w:right w:val="none" w:sz="0" w:space="0" w:color="auto"/>
          </w:divBdr>
          <w:divsChild>
            <w:div w:id="645551040">
              <w:marLeft w:val="0"/>
              <w:marRight w:val="0"/>
              <w:marTop w:val="0"/>
              <w:marBottom w:val="0"/>
              <w:divBdr>
                <w:top w:val="none" w:sz="0" w:space="0" w:color="auto"/>
                <w:left w:val="none" w:sz="0" w:space="0" w:color="auto"/>
                <w:bottom w:val="none" w:sz="0" w:space="0" w:color="auto"/>
                <w:right w:val="none" w:sz="0" w:space="0" w:color="auto"/>
              </w:divBdr>
              <w:divsChild>
                <w:div w:id="1735658217">
                  <w:marLeft w:val="0"/>
                  <w:marRight w:val="0"/>
                  <w:marTop w:val="0"/>
                  <w:marBottom w:val="0"/>
                  <w:divBdr>
                    <w:top w:val="none" w:sz="0" w:space="0" w:color="auto"/>
                    <w:left w:val="none" w:sz="0" w:space="0" w:color="auto"/>
                    <w:bottom w:val="none" w:sz="0" w:space="0" w:color="auto"/>
                    <w:right w:val="none" w:sz="0" w:space="0" w:color="auto"/>
                  </w:divBdr>
                  <w:divsChild>
                    <w:div w:id="115711487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62335240">
      <w:bodyDiv w:val="1"/>
      <w:marLeft w:val="0"/>
      <w:marRight w:val="0"/>
      <w:marTop w:val="0"/>
      <w:marBottom w:val="0"/>
      <w:divBdr>
        <w:top w:val="none" w:sz="0" w:space="0" w:color="auto"/>
        <w:left w:val="none" w:sz="0" w:space="0" w:color="auto"/>
        <w:bottom w:val="none" w:sz="0" w:space="0" w:color="auto"/>
        <w:right w:val="none" w:sz="0" w:space="0" w:color="auto"/>
      </w:divBdr>
      <w:divsChild>
        <w:div w:id="1410880041">
          <w:marLeft w:val="0"/>
          <w:marRight w:val="0"/>
          <w:marTop w:val="0"/>
          <w:marBottom w:val="0"/>
          <w:divBdr>
            <w:top w:val="none" w:sz="0" w:space="0" w:color="auto"/>
            <w:left w:val="none" w:sz="0" w:space="0" w:color="auto"/>
            <w:bottom w:val="none" w:sz="0" w:space="0" w:color="auto"/>
            <w:right w:val="none" w:sz="0" w:space="0" w:color="auto"/>
          </w:divBdr>
          <w:divsChild>
            <w:div w:id="453596648">
              <w:marLeft w:val="0"/>
              <w:marRight w:val="0"/>
              <w:marTop w:val="0"/>
              <w:marBottom w:val="0"/>
              <w:divBdr>
                <w:top w:val="none" w:sz="0" w:space="0" w:color="auto"/>
                <w:left w:val="none" w:sz="0" w:space="0" w:color="auto"/>
                <w:bottom w:val="none" w:sz="0" w:space="0" w:color="auto"/>
                <w:right w:val="none" w:sz="0" w:space="0" w:color="auto"/>
              </w:divBdr>
            </w:div>
          </w:divsChild>
        </w:div>
        <w:div w:id="2092774162">
          <w:marLeft w:val="0"/>
          <w:marRight w:val="0"/>
          <w:marTop w:val="855"/>
          <w:marBottom w:val="0"/>
          <w:divBdr>
            <w:top w:val="none" w:sz="0" w:space="0" w:color="auto"/>
            <w:left w:val="none" w:sz="0" w:space="0" w:color="auto"/>
            <w:bottom w:val="none" w:sz="0" w:space="0" w:color="auto"/>
            <w:right w:val="none" w:sz="0" w:space="0" w:color="auto"/>
          </w:divBdr>
          <w:divsChild>
            <w:div w:id="790322226">
              <w:marLeft w:val="0"/>
              <w:marRight w:val="0"/>
              <w:marTop w:val="0"/>
              <w:marBottom w:val="0"/>
              <w:divBdr>
                <w:top w:val="none" w:sz="0" w:space="0" w:color="auto"/>
                <w:left w:val="none" w:sz="0" w:space="0" w:color="auto"/>
                <w:bottom w:val="none" w:sz="0" w:space="0" w:color="auto"/>
                <w:right w:val="none" w:sz="0" w:space="0" w:color="auto"/>
              </w:divBdr>
              <w:divsChild>
                <w:div w:id="1695761764">
                  <w:marLeft w:val="0"/>
                  <w:marRight w:val="0"/>
                  <w:marTop w:val="0"/>
                  <w:marBottom w:val="0"/>
                  <w:divBdr>
                    <w:top w:val="none" w:sz="0" w:space="0" w:color="auto"/>
                    <w:left w:val="none" w:sz="0" w:space="0" w:color="auto"/>
                    <w:bottom w:val="none" w:sz="0" w:space="0" w:color="auto"/>
                    <w:right w:val="none" w:sz="0" w:space="0" w:color="auto"/>
                  </w:divBdr>
                  <w:divsChild>
                    <w:div w:id="133452512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06107848">
      <w:bodyDiv w:val="1"/>
      <w:marLeft w:val="0"/>
      <w:marRight w:val="0"/>
      <w:marTop w:val="0"/>
      <w:marBottom w:val="0"/>
      <w:divBdr>
        <w:top w:val="none" w:sz="0" w:space="0" w:color="auto"/>
        <w:left w:val="none" w:sz="0" w:space="0" w:color="auto"/>
        <w:bottom w:val="none" w:sz="0" w:space="0" w:color="auto"/>
        <w:right w:val="none" w:sz="0" w:space="0" w:color="auto"/>
      </w:divBdr>
      <w:divsChild>
        <w:div w:id="2127236892">
          <w:marLeft w:val="0"/>
          <w:marRight w:val="0"/>
          <w:marTop w:val="0"/>
          <w:marBottom w:val="0"/>
          <w:divBdr>
            <w:top w:val="none" w:sz="0" w:space="0" w:color="auto"/>
            <w:left w:val="none" w:sz="0" w:space="0" w:color="auto"/>
            <w:bottom w:val="none" w:sz="0" w:space="0" w:color="auto"/>
            <w:right w:val="none" w:sz="0" w:space="0" w:color="auto"/>
          </w:divBdr>
          <w:divsChild>
            <w:div w:id="1224561469">
              <w:marLeft w:val="0"/>
              <w:marRight w:val="0"/>
              <w:marTop w:val="0"/>
              <w:marBottom w:val="0"/>
              <w:divBdr>
                <w:top w:val="none" w:sz="0" w:space="0" w:color="auto"/>
                <w:left w:val="none" w:sz="0" w:space="0" w:color="auto"/>
                <w:bottom w:val="none" w:sz="0" w:space="0" w:color="auto"/>
                <w:right w:val="none" w:sz="0" w:space="0" w:color="auto"/>
              </w:divBdr>
            </w:div>
          </w:divsChild>
        </w:div>
        <w:div w:id="803423659">
          <w:marLeft w:val="0"/>
          <w:marRight w:val="0"/>
          <w:marTop w:val="855"/>
          <w:marBottom w:val="0"/>
          <w:divBdr>
            <w:top w:val="none" w:sz="0" w:space="0" w:color="auto"/>
            <w:left w:val="none" w:sz="0" w:space="0" w:color="auto"/>
            <w:bottom w:val="none" w:sz="0" w:space="0" w:color="auto"/>
            <w:right w:val="none" w:sz="0" w:space="0" w:color="auto"/>
          </w:divBdr>
          <w:divsChild>
            <w:div w:id="1971130497">
              <w:marLeft w:val="0"/>
              <w:marRight w:val="0"/>
              <w:marTop w:val="0"/>
              <w:marBottom w:val="0"/>
              <w:divBdr>
                <w:top w:val="none" w:sz="0" w:space="0" w:color="auto"/>
                <w:left w:val="none" w:sz="0" w:space="0" w:color="auto"/>
                <w:bottom w:val="none" w:sz="0" w:space="0" w:color="auto"/>
                <w:right w:val="none" w:sz="0" w:space="0" w:color="auto"/>
              </w:divBdr>
              <w:divsChild>
                <w:div w:id="1107844552">
                  <w:marLeft w:val="0"/>
                  <w:marRight w:val="0"/>
                  <w:marTop w:val="0"/>
                  <w:marBottom w:val="0"/>
                  <w:divBdr>
                    <w:top w:val="none" w:sz="0" w:space="0" w:color="auto"/>
                    <w:left w:val="none" w:sz="0" w:space="0" w:color="auto"/>
                    <w:bottom w:val="none" w:sz="0" w:space="0" w:color="auto"/>
                    <w:right w:val="none" w:sz="0" w:space="0" w:color="auto"/>
                  </w:divBdr>
                  <w:divsChild>
                    <w:div w:id="57601713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86712618">
      <w:bodyDiv w:val="1"/>
      <w:marLeft w:val="0"/>
      <w:marRight w:val="0"/>
      <w:marTop w:val="0"/>
      <w:marBottom w:val="0"/>
      <w:divBdr>
        <w:top w:val="none" w:sz="0" w:space="0" w:color="auto"/>
        <w:left w:val="none" w:sz="0" w:space="0" w:color="auto"/>
        <w:bottom w:val="none" w:sz="0" w:space="0" w:color="auto"/>
        <w:right w:val="none" w:sz="0" w:space="0" w:color="auto"/>
      </w:divBdr>
      <w:divsChild>
        <w:div w:id="370614147">
          <w:marLeft w:val="0"/>
          <w:marRight w:val="0"/>
          <w:marTop w:val="0"/>
          <w:marBottom w:val="0"/>
          <w:divBdr>
            <w:top w:val="none" w:sz="0" w:space="0" w:color="auto"/>
            <w:left w:val="none" w:sz="0" w:space="0" w:color="auto"/>
            <w:bottom w:val="none" w:sz="0" w:space="0" w:color="auto"/>
            <w:right w:val="none" w:sz="0" w:space="0" w:color="auto"/>
          </w:divBdr>
          <w:divsChild>
            <w:div w:id="110975953">
              <w:marLeft w:val="0"/>
              <w:marRight w:val="0"/>
              <w:marTop w:val="0"/>
              <w:marBottom w:val="0"/>
              <w:divBdr>
                <w:top w:val="none" w:sz="0" w:space="0" w:color="auto"/>
                <w:left w:val="none" w:sz="0" w:space="0" w:color="auto"/>
                <w:bottom w:val="none" w:sz="0" w:space="0" w:color="auto"/>
                <w:right w:val="none" w:sz="0" w:space="0" w:color="auto"/>
              </w:divBdr>
            </w:div>
          </w:divsChild>
        </w:div>
        <w:div w:id="1960840105">
          <w:marLeft w:val="0"/>
          <w:marRight w:val="0"/>
          <w:marTop w:val="855"/>
          <w:marBottom w:val="0"/>
          <w:divBdr>
            <w:top w:val="none" w:sz="0" w:space="0" w:color="auto"/>
            <w:left w:val="none" w:sz="0" w:space="0" w:color="auto"/>
            <w:bottom w:val="none" w:sz="0" w:space="0" w:color="auto"/>
            <w:right w:val="none" w:sz="0" w:space="0" w:color="auto"/>
          </w:divBdr>
          <w:divsChild>
            <w:div w:id="277222267">
              <w:marLeft w:val="0"/>
              <w:marRight w:val="0"/>
              <w:marTop w:val="0"/>
              <w:marBottom w:val="0"/>
              <w:divBdr>
                <w:top w:val="none" w:sz="0" w:space="0" w:color="auto"/>
                <w:left w:val="none" w:sz="0" w:space="0" w:color="auto"/>
                <w:bottom w:val="none" w:sz="0" w:space="0" w:color="auto"/>
                <w:right w:val="none" w:sz="0" w:space="0" w:color="auto"/>
              </w:divBdr>
              <w:divsChild>
                <w:div w:id="173150570">
                  <w:marLeft w:val="0"/>
                  <w:marRight w:val="0"/>
                  <w:marTop w:val="0"/>
                  <w:marBottom w:val="0"/>
                  <w:divBdr>
                    <w:top w:val="none" w:sz="0" w:space="0" w:color="auto"/>
                    <w:left w:val="none" w:sz="0" w:space="0" w:color="auto"/>
                    <w:bottom w:val="none" w:sz="0" w:space="0" w:color="auto"/>
                    <w:right w:val="none" w:sz="0" w:space="0" w:color="auto"/>
                  </w:divBdr>
                  <w:divsChild>
                    <w:div w:id="71207602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05358859">
      <w:bodyDiv w:val="1"/>
      <w:marLeft w:val="0"/>
      <w:marRight w:val="0"/>
      <w:marTop w:val="0"/>
      <w:marBottom w:val="0"/>
      <w:divBdr>
        <w:top w:val="none" w:sz="0" w:space="0" w:color="auto"/>
        <w:left w:val="none" w:sz="0" w:space="0" w:color="auto"/>
        <w:bottom w:val="none" w:sz="0" w:space="0" w:color="auto"/>
        <w:right w:val="none" w:sz="0" w:space="0" w:color="auto"/>
      </w:divBdr>
      <w:divsChild>
        <w:div w:id="1764761988">
          <w:marLeft w:val="0"/>
          <w:marRight w:val="0"/>
          <w:marTop w:val="0"/>
          <w:marBottom w:val="0"/>
          <w:divBdr>
            <w:top w:val="none" w:sz="0" w:space="0" w:color="auto"/>
            <w:left w:val="none" w:sz="0" w:space="0" w:color="auto"/>
            <w:bottom w:val="none" w:sz="0" w:space="0" w:color="auto"/>
            <w:right w:val="none" w:sz="0" w:space="0" w:color="auto"/>
          </w:divBdr>
          <w:divsChild>
            <w:div w:id="157811288">
              <w:marLeft w:val="0"/>
              <w:marRight w:val="0"/>
              <w:marTop w:val="0"/>
              <w:marBottom w:val="0"/>
              <w:divBdr>
                <w:top w:val="none" w:sz="0" w:space="0" w:color="auto"/>
                <w:left w:val="none" w:sz="0" w:space="0" w:color="auto"/>
                <w:bottom w:val="none" w:sz="0" w:space="0" w:color="auto"/>
                <w:right w:val="none" w:sz="0" w:space="0" w:color="auto"/>
              </w:divBdr>
            </w:div>
          </w:divsChild>
        </w:div>
        <w:div w:id="843595924">
          <w:marLeft w:val="0"/>
          <w:marRight w:val="0"/>
          <w:marTop w:val="855"/>
          <w:marBottom w:val="0"/>
          <w:divBdr>
            <w:top w:val="none" w:sz="0" w:space="0" w:color="auto"/>
            <w:left w:val="none" w:sz="0" w:space="0" w:color="auto"/>
            <w:bottom w:val="none" w:sz="0" w:space="0" w:color="auto"/>
            <w:right w:val="none" w:sz="0" w:space="0" w:color="auto"/>
          </w:divBdr>
          <w:divsChild>
            <w:div w:id="1222836656">
              <w:marLeft w:val="0"/>
              <w:marRight w:val="0"/>
              <w:marTop w:val="0"/>
              <w:marBottom w:val="0"/>
              <w:divBdr>
                <w:top w:val="none" w:sz="0" w:space="0" w:color="auto"/>
                <w:left w:val="none" w:sz="0" w:space="0" w:color="auto"/>
                <w:bottom w:val="none" w:sz="0" w:space="0" w:color="auto"/>
                <w:right w:val="none" w:sz="0" w:space="0" w:color="auto"/>
              </w:divBdr>
              <w:divsChild>
                <w:div w:id="104034994">
                  <w:marLeft w:val="0"/>
                  <w:marRight w:val="0"/>
                  <w:marTop w:val="0"/>
                  <w:marBottom w:val="0"/>
                  <w:divBdr>
                    <w:top w:val="none" w:sz="0" w:space="0" w:color="auto"/>
                    <w:left w:val="none" w:sz="0" w:space="0" w:color="auto"/>
                    <w:bottom w:val="none" w:sz="0" w:space="0" w:color="auto"/>
                    <w:right w:val="none" w:sz="0" w:space="0" w:color="auto"/>
                  </w:divBdr>
                  <w:divsChild>
                    <w:div w:id="28901969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108846630">
      <w:bodyDiv w:val="1"/>
      <w:marLeft w:val="0"/>
      <w:marRight w:val="0"/>
      <w:marTop w:val="0"/>
      <w:marBottom w:val="0"/>
      <w:divBdr>
        <w:top w:val="none" w:sz="0" w:space="0" w:color="auto"/>
        <w:left w:val="none" w:sz="0" w:space="0" w:color="auto"/>
        <w:bottom w:val="none" w:sz="0" w:space="0" w:color="auto"/>
        <w:right w:val="none" w:sz="0" w:space="0" w:color="auto"/>
      </w:divBdr>
      <w:divsChild>
        <w:div w:id="1414859371">
          <w:marLeft w:val="0"/>
          <w:marRight w:val="0"/>
          <w:marTop w:val="0"/>
          <w:marBottom w:val="0"/>
          <w:divBdr>
            <w:top w:val="none" w:sz="0" w:space="0" w:color="auto"/>
            <w:left w:val="none" w:sz="0" w:space="0" w:color="auto"/>
            <w:bottom w:val="none" w:sz="0" w:space="0" w:color="auto"/>
            <w:right w:val="none" w:sz="0" w:space="0" w:color="auto"/>
          </w:divBdr>
          <w:divsChild>
            <w:div w:id="1610506819">
              <w:marLeft w:val="0"/>
              <w:marRight w:val="0"/>
              <w:marTop w:val="0"/>
              <w:marBottom w:val="0"/>
              <w:divBdr>
                <w:top w:val="none" w:sz="0" w:space="0" w:color="auto"/>
                <w:left w:val="none" w:sz="0" w:space="0" w:color="auto"/>
                <w:bottom w:val="none" w:sz="0" w:space="0" w:color="auto"/>
                <w:right w:val="none" w:sz="0" w:space="0" w:color="auto"/>
              </w:divBdr>
            </w:div>
          </w:divsChild>
        </w:div>
        <w:div w:id="1320109574">
          <w:marLeft w:val="0"/>
          <w:marRight w:val="0"/>
          <w:marTop w:val="855"/>
          <w:marBottom w:val="0"/>
          <w:divBdr>
            <w:top w:val="none" w:sz="0" w:space="0" w:color="auto"/>
            <w:left w:val="none" w:sz="0" w:space="0" w:color="auto"/>
            <w:bottom w:val="none" w:sz="0" w:space="0" w:color="auto"/>
            <w:right w:val="none" w:sz="0" w:space="0" w:color="auto"/>
          </w:divBdr>
          <w:divsChild>
            <w:div w:id="117726934">
              <w:marLeft w:val="0"/>
              <w:marRight w:val="0"/>
              <w:marTop w:val="0"/>
              <w:marBottom w:val="0"/>
              <w:divBdr>
                <w:top w:val="none" w:sz="0" w:space="0" w:color="auto"/>
                <w:left w:val="none" w:sz="0" w:space="0" w:color="auto"/>
                <w:bottom w:val="none" w:sz="0" w:space="0" w:color="auto"/>
                <w:right w:val="none" w:sz="0" w:space="0" w:color="auto"/>
              </w:divBdr>
              <w:divsChild>
                <w:div w:id="579098854">
                  <w:marLeft w:val="0"/>
                  <w:marRight w:val="0"/>
                  <w:marTop w:val="0"/>
                  <w:marBottom w:val="0"/>
                  <w:divBdr>
                    <w:top w:val="none" w:sz="0" w:space="0" w:color="auto"/>
                    <w:left w:val="none" w:sz="0" w:space="0" w:color="auto"/>
                    <w:bottom w:val="none" w:sz="0" w:space="0" w:color="auto"/>
                    <w:right w:val="none" w:sz="0" w:space="0" w:color="auto"/>
                  </w:divBdr>
                  <w:divsChild>
                    <w:div w:id="138144346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624</Words>
  <Characters>3563</Characters>
  <Application>Microsoft Office Word</Application>
  <DocSecurity>0</DocSecurity>
  <Lines>29</Lines>
  <Paragraphs>8</Paragraphs>
  <ScaleCrop>false</ScaleCrop>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Shalama</dc:creator>
  <cp:keywords/>
  <dc:description/>
  <cp:lastModifiedBy>Shalama</cp:lastModifiedBy>
  <cp:revision>16</cp:revision>
  <dcterms:created xsi:type="dcterms:W3CDTF">2026-10-05T13:23:00Z</dcterms:created>
  <dcterms:modified xsi:type="dcterms:W3CDTF">2026-10-05T14:01:00Z</dcterms:modified>
</cp:coreProperties>
</file>