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280" w:after="280"/>
        <w:rPr>
          <w:rFonts w:ascii="Arial" w:hAnsi="Arial" w:cs="Arial"/>
          <w:sz w:val="20"/>
          <w:szCs w:val="20"/>
          <w:lang w:val="en-US"/>
        </w:rPr>
      </w:pPr>
      <w:r>
        <w:rPr>
          <w:rStyle w:val="Strong"/>
          <w:rFonts w:cs="Arial" w:ascii="Arial" w:hAnsi="Arial"/>
          <w:sz w:val="20"/>
          <w:szCs w:val="20"/>
          <w:lang w:val="en-US"/>
        </w:rPr>
        <w:t xml:space="preserve">Mission </w:t>
      </w:r>
    </w:p>
    <w:p>
      <w:pPr>
        <w:pStyle w:val="NormalWeb"/>
        <w:rPr/>
      </w:pPr>
      <w:r>
        <w:rPr>
          <w:rFonts w:cs="Arial" w:ascii="Arial" w:hAnsi="Arial"/>
          <w:sz w:val="20"/>
          <w:szCs w:val="20"/>
          <w:lang w:val="en-US"/>
        </w:rPr>
        <w:t>From the language industry, for the language industr</w:t>
      </w:r>
      <w:r>
        <w:rPr>
          <w:rFonts w:cs="Arial" w:ascii="Arial" w:hAnsi="Arial"/>
          <w:sz w:val="20"/>
          <w:szCs w:val="20"/>
          <w:lang w:val="en-US"/>
        </w:rPr>
        <w:t>y.</w:t>
      </w:r>
    </w:p>
    <w:p>
      <w:pPr>
        <w:pStyle w:val="NormalWeb"/>
        <w:rPr>
          <w:rFonts w:ascii="Arial" w:hAnsi="Arial" w:cs="Arial"/>
          <w:sz w:val="20"/>
          <w:szCs w:val="20"/>
          <w:lang w:val="en-US"/>
        </w:rPr>
      </w:pPr>
      <w:r>
        <w:rPr>
          <w:rFonts w:cs="Arial" w:ascii="Arial" w:hAnsi="Arial"/>
          <w:sz w:val="20"/>
          <w:szCs w:val="20"/>
          <w:lang w:val="en-US"/>
        </w:rPr>
        <w:t>The mission of translate5 is the community-driven and continuous development of the open source and cloud-based translation management system of the language industry.</w:t>
      </w:r>
    </w:p>
    <w:p>
      <w:pPr>
        <w:pStyle w:val="Normal"/>
        <w:spacing w:beforeAutospacing="1" w:afterAutospacing="1"/>
        <w:rPr/>
      </w:pPr>
      <w:r>
        <w:rPr>
          <w:rFonts w:eastAsia="Times New Roman" w:cs="Arial" w:ascii="Arial" w:hAnsi="Arial"/>
          <w:b/>
          <w:bCs/>
          <w:sz w:val="20"/>
          <w:szCs w:val="20"/>
          <w:lang w:val="en-US" w:eastAsia="de-DE"/>
        </w:rPr>
        <w:t>Realisation of the translate5 mission</w:t>
      </w:r>
    </w:p>
    <w:p>
      <w:pPr>
        <w:pStyle w:val="NormalWeb"/>
        <w:rPr>
          <w:rFonts w:ascii="Arial" w:hAnsi="Arial" w:cs="Arial"/>
          <w:sz w:val="20"/>
          <w:szCs w:val="20"/>
          <w:lang w:val="en-US"/>
        </w:rPr>
      </w:pPr>
      <w:r>
        <w:rPr>
          <w:rFonts w:cs="Arial" w:ascii="Arial" w:hAnsi="Arial"/>
          <w:sz w:val="20"/>
          <w:szCs w:val="20"/>
          <w:lang w:val="en-US"/>
        </w:rPr>
        <w:t xml:space="preserve">The translate5 mission is </w:t>
      </w:r>
      <w:r>
        <w:rPr>
          <w:rFonts w:cs="Arial" w:ascii="Arial" w:hAnsi="Arial"/>
          <w:sz w:val="20"/>
          <w:szCs w:val="20"/>
          <w:lang w:val="en-GB"/>
        </w:rPr>
        <w:t>realised</w:t>
      </w:r>
      <w:r>
        <w:rPr>
          <w:rFonts w:cs="Arial" w:ascii="Arial" w:hAnsi="Arial"/>
          <w:sz w:val="20"/>
          <w:szCs w:val="20"/>
          <w:lang w:val="en-US"/>
        </w:rPr>
        <w:t xml:space="preserve"> via a continuous cycle of development and improvement. It describes the translate5 business model which consists of the following four process elements:</w:t>
      </w:r>
    </w:p>
    <w:p>
      <w:pPr>
        <w:pStyle w:val="NormalWeb"/>
        <w:rPr>
          <w:rFonts w:ascii="Arial" w:hAnsi="Arial" w:cs="Arial"/>
          <w:sz w:val="20"/>
          <w:szCs w:val="20"/>
          <w:lang w:val="en-US"/>
        </w:rPr>
      </w:pPr>
      <w:r>
        <w:rPr>
          <w:rFonts w:cs="Arial" w:ascii="Arial" w:hAnsi="Arial"/>
          <w:sz w:val="20"/>
          <w:szCs w:val="20"/>
          <w:lang w:val="en-US"/>
        </w:rPr>
        <mc:AlternateContent>
          <mc:Choice Requires="wps">
            <w:drawing>
              <wp:anchor behindDoc="0" distT="0" distB="0" distL="114300" distR="114300" simplePos="0" locked="0" layoutInCell="1" allowOverlap="1" relativeHeight="2" wp14:anchorId="29B937C6">
                <wp:simplePos x="0" y="0"/>
                <wp:positionH relativeFrom="column">
                  <wp:posOffset>2519045</wp:posOffset>
                </wp:positionH>
                <wp:positionV relativeFrom="paragraph">
                  <wp:posOffset>509905</wp:posOffset>
                </wp:positionV>
                <wp:extent cx="3071495" cy="1830070"/>
                <wp:effectExtent l="0" t="0" r="3175" b="0"/>
                <wp:wrapTopAndBottom/>
                <wp:docPr id="1" name="Textfeld 3"/>
                <a:graphic xmlns:a="http://schemas.openxmlformats.org/drawingml/2006/main">
                  <a:graphicData uri="http://schemas.microsoft.com/office/word/2010/wordprocessingShape">
                    <wps:wsp>
                      <wps:cNvSpPr/>
                      <wps:spPr>
                        <a:xfrm>
                          <a:off x="0" y="0"/>
                          <a:ext cx="3070800" cy="1829520"/>
                        </a:xfrm>
                        <a:prstGeom prst="rect">
                          <a:avLst/>
                        </a:prstGeom>
                        <a:solidFill>
                          <a:schemeClr val="lt1"/>
                        </a:solidFill>
                        <a:ln w="6480">
                          <a:noFill/>
                        </a:ln>
                      </wps:spPr>
                      <wps:style>
                        <a:lnRef idx="0"/>
                        <a:fillRef idx="0"/>
                        <a:effectRef idx="0"/>
                        <a:fontRef idx="minor"/>
                      </wps:style>
                      <wps:txbx>
                        <w:txbxContent>
                          <w:p>
                            <w:pPr>
                              <w:pStyle w:val="Rahmeninhalt"/>
                              <w:keepNext w:val="true"/>
                              <w:rPr/>
                            </w:pPr>
                            <w:r>
                              <w:rPr/>
                              <w:drawing>
                                <wp:inline distT="0" distB="0" distL="0" distR="0">
                                  <wp:extent cx="2919095" cy="1395095"/>
                                  <wp:effectExtent l="0" t="0" r="0" b="0"/>
                                  <wp:docPr id="3" name="Grafik 5" descr="Ein Bild, das drinnen, Flasche, klein, sitzend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5" descr="Ein Bild, das drinnen, Flasche, klein, sitzend enthält.&#10;&#10;Automatisch generierte Beschreibung"/>
                                          <pic:cNvPicPr>
                                            <a:picLocks noChangeAspect="1" noChangeArrowheads="1"/>
                                          </pic:cNvPicPr>
                                        </pic:nvPicPr>
                                        <pic:blipFill>
                                          <a:blip r:embed="rId2"/>
                                          <a:stretch>
                                            <a:fillRect/>
                                          </a:stretch>
                                        </pic:blipFill>
                                        <pic:spPr bwMode="auto">
                                          <a:xfrm>
                                            <a:off x="0" y="0"/>
                                            <a:ext cx="2919095" cy="1395095"/>
                                          </a:xfrm>
                                          <a:prstGeom prst="rect">
                                            <a:avLst/>
                                          </a:prstGeom>
                                        </pic:spPr>
                                      </pic:pic>
                                    </a:graphicData>
                                  </a:graphic>
                                </wp:inline>
                              </w:drawing>
                            </w:r>
                          </w:p>
                          <w:p>
                            <w:pPr>
                              <w:pStyle w:val="Caption"/>
                              <w:rPr>
                                <w:color w:val="4B4B4B"/>
                                <w:sz w:val="16"/>
                                <w:szCs w:val="16"/>
                                <w:lang w:val="en-US"/>
                              </w:rPr>
                            </w:pPr>
                            <w:r>
                              <w:rPr>
                                <w:color w:val="4B4B4B"/>
                                <w:sz w:val="16"/>
                                <w:szCs w:val="16"/>
                                <w:lang w:val="en-US"/>
                              </w:rPr>
                              <w:t>2: Continuous cycle of development and improvement</w:t>
                            </w:r>
                          </w:p>
                          <w:p>
                            <w:pPr>
                              <w:pStyle w:val="Rahmeninhalt"/>
                              <w:rPr/>
                            </w:pPr>
                            <w:r>
                              <w:rPr/>
                            </w:r>
                          </w:p>
                        </w:txbxContent>
                      </wps:txbx>
                      <wps:bodyPr>
                        <a:prstTxWarp prst="textNoShape"/>
                        <a:noAutofit/>
                      </wps:bodyPr>
                    </wps:wsp>
                  </a:graphicData>
                </a:graphic>
              </wp:anchor>
            </w:drawing>
          </mc:Choice>
          <mc:Fallback>
            <w:pict>
              <v:rect id="shape_0" ID="Textfeld 3" fillcolor="white" stroked="f" style="position:absolute;margin-left:198.35pt;margin-top:40.15pt;width:241.75pt;height:144pt" wp14:anchorId="29B937C6">
                <w10:wrap type="square"/>
                <v:fill o:detectmouseclick="t" type="solid" color2="black"/>
                <v:stroke color="#3465a4" weight="6480" joinstyle="round" endcap="flat"/>
                <v:textbox>
                  <w:txbxContent>
                    <w:p>
                      <w:pPr>
                        <w:pStyle w:val="Rahmeninhalt"/>
                        <w:keepNext w:val="true"/>
                        <w:rPr/>
                      </w:pPr>
                      <w:r>
                        <w:rPr/>
                        <w:drawing>
                          <wp:inline distT="0" distB="0" distL="0" distR="0">
                            <wp:extent cx="2919095" cy="1395095"/>
                            <wp:effectExtent l="0" t="0" r="0" b="0"/>
                            <wp:docPr id="4" name="Grafik 5" descr="Ein Bild, das drinnen, Flasche, klein, sitzend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5" descr="Ein Bild, das drinnen, Flasche, klein, sitzend enthält.&#10;&#10;Automatisch generierte Beschreibung"/>
                                    <pic:cNvPicPr>
                                      <a:picLocks noChangeAspect="1" noChangeArrowheads="1"/>
                                    </pic:cNvPicPr>
                                  </pic:nvPicPr>
                                  <pic:blipFill>
                                    <a:blip r:embed="rId2"/>
                                    <a:stretch>
                                      <a:fillRect/>
                                    </a:stretch>
                                  </pic:blipFill>
                                  <pic:spPr bwMode="auto">
                                    <a:xfrm>
                                      <a:off x="0" y="0"/>
                                      <a:ext cx="2919095" cy="1395095"/>
                                    </a:xfrm>
                                    <a:prstGeom prst="rect">
                                      <a:avLst/>
                                    </a:prstGeom>
                                  </pic:spPr>
                                </pic:pic>
                              </a:graphicData>
                            </a:graphic>
                          </wp:inline>
                        </w:drawing>
                      </w:r>
                    </w:p>
                    <w:p>
                      <w:pPr>
                        <w:pStyle w:val="Caption"/>
                        <w:rPr>
                          <w:color w:val="4B4B4B"/>
                          <w:sz w:val="16"/>
                          <w:szCs w:val="16"/>
                          <w:lang w:val="en-US"/>
                        </w:rPr>
                      </w:pPr>
                      <w:r>
                        <w:rPr>
                          <w:color w:val="4B4B4B"/>
                          <w:sz w:val="16"/>
                          <w:szCs w:val="16"/>
                          <w:lang w:val="en-US"/>
                        </w:rPr>
                        <w:t>2: Continuous cycle of development and improvement</w:t>
                      </w:r>
                    </w:p>
                    <w:p>
                      <w:pPr>
                        <w:pStyle w:val="Rahmeninhalt"/>
                        <w:rPr/>
                      </w:pPr>
                      <w:r>
                        <w:rPr/>
                      </w:r>
                    </w:p>
                  </w:txbxContent>
                </v:textbox>
              </v:rect>
            </w:pict>
          </mc:Fallback>
        </mc:AlternateContent>
        <mc:AlternateContent>
          <mc:Choice Requires="wps">
            <w:drawing>
              <wp:anchor behindDoc="0" distT="0" distB="0" distL="114300" distR="114300" simplePos="0" locked="0" layoutInCell="1" allowOverlap="1" relativeHeight="3" wp14:anchorId="5407015A">
                <wp:simplePos x="0" y="0"/>
                <wp:positionH relativeFrom="column">
                  <wp:posOffset>3175</wp:posOffset>
                </wp:positionH>
                <wp:positionV relativeFrom="paragraph">
                  <wp:posOffset>231775</wp:posOffset>
                </wp:positionV>
                <wp:extent cx="2009775" cy="2234565"/>
                <wp:effectExtent l="0" t="0" r="0" b="0"/>
                <wp:wrapTopAndBottom/>
                <wp:docPr id="5" name="Textfeld 4"/>
                <a:graphic xmlns:a="http://schemas.openxmlformats.org/drawingml/2006/main">
                  <a:graphicData uri="http://schemas.microsoft.com/office/word/2010/wordprocessingShape">
                    <wps:wsp>
                      <wps:cNvSpPr/>
                      <wps:spPr>
                        <a:xfrm>
                          <a:off x="0" y="0"/>
                          <a:ext cx="2009160" cy="2233800"/>
                        </a:xfrm>
                        <a:prstGeom prst="rect">
                          <a:avLst/>
                        </a:prstGeom>
                        <a:noFill/>
                        <a:ln w="6480">
                          <a:noFill/>
                        </a:ln>
                      </wps:spPr>
                      <wps:style>
                        <a:lnRef idx="0"/>
                        <a:fillRef idx="0"/>
                        <a:effectRef idx="0"/>
                        <a:fontRef idx="minor"/>
                      </wps:style>
                      <wps:txbx>
                        <w:txbxContent>
                          <w:p>
                            <w:pPr>
                              <w:pStyle w:val="Rahmeninhalt"/>
                              <w:keepNext w:val="true"/>
                              <w:rPr/>
                            </w:pPr>
                            <w:r>
                              <w:rPr/>
                              <w:drawing>
                                <wp:inline distT="0" distB="0" distL="0" distR="0">
                                  <wp:extent cx="1828800" cy="1811655"/>
                                  <wp:effectExtent l="0" t="0" r="0" b="0"/>
                                  <wp:docPr id="7" name="Grafi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2" descr=""/>
                                          <pic:cNvPicPr>
                                            <a:picLocks noChangeAspect="1" noChangeArrowheads="1"/>
                                          </pic:cNvPicPr>
                                        </pic:nvPicPr>
                                        <pic:blipFill>
                                          <a:blip r:embed="rId3"/>
                                          <a:stretch>
                                            <a:fillRect/>
                                          </a:stretch>
                                        </pic:blipFill>
                                        <pic:spPr bwMode="auto">
                                          <a:xfrm>
                                            <a:off x="0" y="0"/>
                                            <a:ext cx="1828800" cy="1811655"/>
                                          </a:xfrm>
                                          <a:prstGeom prst="rect">
                                            <a:avLst/>
                                          </a:prstGeom>
                                        </pic:spPr>
                                      </pic:pic>
                                    </a:graphicData>
                                  </a:graphic>
                                </wp:inline>
                              </w:drawing>
                            </w:r>
                          </w:p>
                          <w:p>
                            <w:pPr>
                              <w:pStyle w:val="Caption"/>
                              <w:spacing w:beforeAutospacing="0" w:before="0" w:afterAutospacing="0" w:after="0"/>
                              <w:rPr>
                                <w:color w:val="4B4B4B"/>
                                <w:sz w:val="16"/>
                                <w:szCs w:val="16"/>
                                <w:lang w:val="en-US"/>
                              </w:rPr>
                            </w:pPr>
                            <w:r>
                              <w:rPr>
                                <w:color w:val="4B4B4B"/>
                                <w:sz w:val="16"/>
                                <w:szCs w:val="16"/>
                                <w:lang w:val="en-US"/>
                              </w:rPr>
                              <w:t xml:space="preserve">1: Four process elements of </w:t>
                            </w:r>
                          </w:p>
                          <w:p>
                            <w:pPr>
                              <w:pStyle w:val="Caption"/>
                              <w:spacing w:before="0" w:after="0"/>
                              <w:rPr>
                                <w:color w:val="4B4B4B"/>
                                <w:sz w:val="16"/>
                                <w:szCs w:val="16"/>
                                <w:lang w:val="en-US"/>
                              </w:rPr>
                            </w:pPr>
                            <w:r>
                              <w:rPr>
                                <w:color w:val="4B4B4B"/>
                                <w:sz w:val="16"/>
                                <w:szCs w:val="16"/>
                                <w:lang w:val="en-US"/>
                              </w:rPr>
                              <w:t>the translate5 software development</w:t>
                            </w:r>
                          </w:p>
                          <w:p>
                            <w:pPr>
                              <w:pStyle w:val="Rahmeninhalt"/>
                              <w:rPr/>
                            </w:pPr>
                            <w:r>
                              <w:rPr/>
                            </w:r>
                          </w:p>
                        </w:txbxContent>
                      </wps:txbx>
                      <wps:bodyPr>
                        <a:prstTxWarp prst="textNoShape"/>
                        <a:noAutofit/>
                      </wps:bodyPr>
                    </wps:wsp>
                  </a:graphicData>
                </a:graphic>
              </wp:anchor>
            </w:drawing>
          </mc:Choice>
          <mc:Fallback>
            <w:pict>
              <v:rect id="shape_0" ID="Textfeld 4" stroked="f" style="position:absolute;margin-left:0.25pt;margin-top:18.25pt;width:158.15pt;height:175.85pt" wp14:anchorId="5407015A">
                <w10:wrap type="square"/>
                <v:fill o:detectmouseclick="t" on="false"/>
                <v:stroke color="#3465a4" weight="6480" joinstyle="round" endcap="flat"/>
                <v:textbox>
                  <w:txbxContent>
                    <w:p>
                      <w:pPr>
                        <w:pStyle w:val="Rahmeninhalt"/>
                        <w:keepNext w:val="true"/>
                        <w:rPr/>
                      </w:pPr>
                      <w:r>
                        <w:rPr/>
                        <w:drawing>
                          <wp:inline distT="0" distB="0" distL="0" distR="0">
                            <wp:extent cx="1828800" cy="1811655"/>
                            <wp:effectExtent l="0" t="0" r="0" b="0"/>
                            <wp:docPr id="8" name="Grafi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2" descr=""/>
                                    <pic:cNvPicPr>
                                      <a:picLocks noChangeAspect="1" noChangeArrowheads="1"/>
                                    </pic:cNvPicPr>
                                  </pic:nvPicPr>
                                  <pic:blipFill>
                                    <a:blip r:embed="rId3"/>
                                    <a:stretch>
                                      <a:fillRect/>
                                    </a:stretch>
                                  </pic:blipFill>
                                  <pic:spPr bwMode="auto">
                                    <a:xfrm>
                                      <a:off x="0" y="0"/>
                                      <a:ext cx="1828800" cy="1811655"/>
                                    </a:xfrm>
                                    <a:prstGeom prst="rect">
                                      <a:avLst/>
                                    </a:prstGeom>
                                  </pic:spPr>
                                </pic:pic>
                              </a:graphicData>
                            </a:graphic>
                          </wp:inline>
                        </w:drawing>
                      </w:r>
                    </w:p>
                    <w:p>
                      <w:pPr>
                        <w:pStyle w:val="Caption"/>
                        <w:spacing w:before="0" w:after="0"/>
                        <w:rPr>
                          <w:color w:val="4B4B4B"/>
                          <w:sz w:val="16"/>
                          <w:szCs w:val="16"/>
                          <w:lang w:val="en-US"/>
                        </w:rPr>
                      </w:pPr>
                      <w:r>
                        <w:rPr>
                          <w:color w:val="4B4B4B"/>
                          <w:sz w:val="16"/>
                          <w:szCs w:val="16"/>
                          <w:lang w:val="en-US"/>
                        </w:rPr>
                        <w:t xml:space="preserve">1: Four process elements of </w:t>
                      </w:r>
                    </w:p>
                    <w:p>
                      <w:pPr>
                        <w:pStyle w:val="Caption"/>
                        <w:spacing w:before="0" w:after="0"/>
                        <w:rPr>
                          <w:color w:val="4B4B4B"/>
                          <w:sz w:val="16"/>
                          <w:szCs w:val="16"/>
                          <w:lang w:val="en-US"/>
                        </w:rPr>
                      </w:pPr>
                      <w:r>
                        <w:rPr>
                          <w:color w:val="4B4B4B"/>
                          <w:sz w:val="16"/>
                          <w:szCs w:val="16"/>
                          <w:lang w:val="en-US"/>
                        </w:rPr>
                        <w:t>the translate5 software development</w:t>
                      </w:r>
                    </w:p>
                    <w:p>
                      <w:pPr>
                        <w:pStyle w:val="Rahmeninhalt"/>
                        <w:rPr/>
                      </w:pPr>
                      <w:r>
                        <w:rPr/>
                      </w:r>
                    </w:p>
                  </w:txbxContent>
                </v:textbox>
              </v:rect>
            </w:pict>
          </mc:Fallback>
        </mc:AlternateContent>
      </w:r>
    </w:p>
    <w:p>
      <w:pPr>
        <w:pStyle w:val="Normal"/>
        <w:rPr>
          <w:rFonts w:ascii="Arial" w:hAnsi="Arial" w:eastAsia="Times New Roman" w:cs="Arial"/>
          <w:sz w:val="20"/>
          <w:szCs w:val="20"/>
          <w:lang w:val="en-US" w:eastAsia="de-DE"/>
        </w:rPr>
      </w:pPr>
      <w:r>
        <w:rPr>
          <w:rFonts w:eastAsia="Times New Roman" w:cs="Arial" w:ascii="Arial" w:hAnsi="Arial"/>
          <w:sz w:val="20"/>
          <w:szCs w:val="20"/>
          <w:lang w:val="en-US" w:eastAsia="de-DE"/>
        </w:rPr>
      </w:r>
    </w:p>
    <w:p>
      <w:pPr>
        <w:pStyle w:val="Normal"/>
        <w:numPr>
          <w:ilvl w:val="0"/>
          <w:numId w:val="1"/>
        </w:numPr>
        <w:ind w:left="284" w:hanging="284"/>
        <w:rPr>
          <w:rFonts w:ascii="Arial" w:hAnsi="Arial" w:eastAsia="Times New Roman" w:cs="Arial"/>
          <w:sz w:val="20"/>
          <w:szCs w:val="20"/>
          <w:lang w:val="en-US" w:eastAsia="de-DE"/>
        </w:rPr>
      </w:pPr>
      <w:r>
        <w:rPr>
          <w:rFonts w:eastAsia="Times New Roman" w:cs="Arial" w:ascii="Arial" w:hAnsi="Arial"/>
          <w:b/>
          <w:bCs/>
          <w:sz w:val="20"/>
          <w:szCs w:val="20"/>
          <w:lang w:val="en-US" w:eastAsia="de-DE"/>
        </w:rPr>
        <w:t>Developing</w:t>
      </w:r>
    </w:p>
    <w:p>
      <w:pPr>
        <w:pStyle w:val="Normal"/>
        <w:ind w:left="284" w:hanging="0"/>
        <w:rPr>
          <w:rFonts w:ascii="Arial" w:hAnsi="Arial" w:eastAsia="Times New Roman" w:cs="Arial"/>
          <w:sz w:val="20"/>
          <w:szCs w:val="20"/>
          <w:lang w:val="en-US" w:eastAsia="de-DE"/>
        </w:rPr>
      </w:pPr>
      <w:r>
        <w:rPr>
          <w:rFonts w:eastAsia="Times New Roman" w:cs="Arial" w:ascii="Arial" w:hAnsi="Arial"/>
          <w:sz w:val="20"/>
          <w:szCs w:val="20"/>
          <w:lang w:val="en-US" w:eastAsia="de-DE"/>
        </w:rPr>
      </w:r>
    </w:p>
    <w:p>
      <w:pPr>
        <w:pStyle w:val="Normal"/>
        <w:rPr>
          <w:lang w:val="en-US"/>
        </w:rPr>
      </w:pPr>
      <w:r>
        <w:rPr>
          <w:rFonts w:eastAsia="Times New Roman" w:cs="Arial" w:ascii="Arial" w:hAnsi="Arial"/>
          <w:sz w:val="20"/>
          <w:szCs w:val="20"/>
          <w:lang w:val="en-US" w:eastAsia="de-DE"/>
        </w:rPr>
        <w:t xml:space="preserve">Translate5 is developed by the collaboration of professionals. They come together as translation experts, language researchers and translation software developers who are aware of the special needs of a translation tool. Communicating and discussing their expectations with each other let to the </w:t>
      </w:r>
      <w:r>
        <w:rPr>
          <w:rFonts w:eastAsia="Times New Roman" w:cs="Arial" w:ascii="Arial" w:hAnsi="Arial"/>
          <w:sz w:val="20"/>
          <w:szCs w:val="20"/>
          <w:lang w:val="en-GB" w:eastAsia="de-DE"/>
        </w:rPr>
        <w:t>realisation</w:t>
      </w:r>
      <w:r>
        <w:rPr>
          <w:rFonts w:eastAsia="Times New Roman" w:cs="Arial" w:ascii="Arial" w:hAnsi="Arial"/>
          <w:sz w:val="20"/>
          <w:szCs w:val="20"/>
          <w:lang w:val="en-US" w:eastAsia="de-DE"/>
        </w:rPr>
        <w:t xml:space="preserve"> of their special needs and become true as cloud-based TMS. This process is led and </w:t>
      </w:r>
      <w:r>
        <w:rPr>
          <w:rFonts w:eastAsia="Times New Roman" w:cs="Arial" w:ascii="Arial" w:hAnsi="Arial"/>
          <w:sz w:val="20"/>
          <w:szCs w:val="20"/>
          <w:lang w:val="en-GB" w:eastAsia="de-DE"/>
        </w:rPr>
        <w:t>organised</w:t>
      </w:r>
      <w:r>
        <w:rPr>
          <w:rFonts w:eastAsia="Times New Roman" w:cs="Arial" w:ascii="Arial" w:hAnsi="Arial"/>
          <w:sz w:val="20"/>
          <w:szCs w:val="20"/>
          <w:lang w:val="en-US" w:eastAsia="de-DE"/>
        </w:rPr>
        <w:t xml:space="preserve"> by MittagQI as the lead development company doing large parts of the development work behind translate5. MittagQI coordinates the road-map with the community and ensures good architecture and a high code quality</w:t>
      </w:r>
      <w:r>
        <w:rPr>
          <w:rFonts w:cs="Arial" w:ascii="Arial" w:hAnsi="Arial"/>
          <w:sz w:val="20"/>
          <w:szCs w:val="20"/>
          <w:lang w:val="en-US"/>
        </w:rPr>
        <w:t>.</w:t>
      </w:r>
    </w:p>
    <w:p>
      <w:pPr>
        <w:pStyle w:val="Normal"/>
        <w:rPr>
          <w:rFonts w:ascii="Arial" w:hAnsi="Arial" w:eastAsia="Times New Roman" w:cs="Arial"/>
          <w:sz w:val="20"/>
          <w:szCs w:val="20"/>
          <w:lang w:val="en-US" w:eastAsia="de-DE"/>
        </w:rPr>
      </w:pPr>
      <w:r>
        <w:rPr>
          <w:rFonts w:eastAsia="Times New Roman" w:cs="Arial" w:ascii="Arial" w:hAnsi="Arial"/>
          <w:sz w:val="20"/>
          <w:szCs w:val="20"/>
          <w:lang w:val="en-US" w:eastAsia="de-DE"/>
        </w:rPr>
      </w:r>
    </w:p>
    <w:p>
      <w:pPr>
        <w:pStyle w:val="Normal"/>
        <w:ind w:left="567" w:hanging="0"/>
        <w:rPr>
          <w:rFonts w:ascii="Arial" w:hAnsi="Arial" w:eastAsia="Times New Roman" w:cs="Arial"/>
          <w:sz w:val="20"/>
          <w:szCs w:val="20"/>
          <w:lang w:val="en-US" w:eastAsia="de-DE"/>
        </w:rPr>
      </w:pPr>
      <w:r>
        <w:rPr>
          <w:rFonts w:eastAsia="Times New Roman" w:cs="Arial" w:ascii="Arial" w:hAnsi="Arial"/>
          <w:sz w:val="20"/>
          <w:szCs w:val="20"/>
          <w:lang w:val="en-US" w:eastAsia="de-DE"/>
        </w:rPr>
      </w:r>
    </w:p>
    <w:p>
      <w:pPr>
        <w:pStyle w:val="Normal"/>
        <w:numPr>
          <w:ilvl w:val="0"/>
          <w:numId w:val="1"/>
        </w:numPr>
        <w:ind w:left="284" w:hanging="284"/>
        <w:rPr>
          <w:rFonts w:ascii="Arial" w:hAnsi="Arial" w:eastAsia="Times New Roman" w:cs="Arial"/>
          <w:sz w:val="20"/>
          <w:szCs w:val="20"/>
          <w:lang w:val="en-US" w:eastAsia="de-DE"/>
        </w:rPr>
      </w:pPr>
      <w:r>
        <w:rPr>
          <w:rFonts w:eastAsia="Times New Roman" w:cs="Arial" w:ascii="Arial" w:hAnsi="Arial"/>
          <w:b/>
          <w:bCs/>
          <w:sz w:val="20"/>
          <w:szCs w:val="20"/>
          <w:lang w:val="en-US" w:eastAsia="de-DE"/>
        </w:rPr>
        <w:t>Using</w:t>
      </w:r>
    </w:p>
    <w:p>
      <w:pPr>
        <w:pStyle w:val="Normal"/>
        <w:tabs>
          <w:tab w:val="left" w:pos="7257" w:leader="none"/>
        </w:tabs>
        <w:rPr>
          <w:rFonts w:ascii="Arial" w:hAnsi="Arial" w:eastAsia="Times New Roman" w:cs="Arial"/>
          <w:sz w:val="20"/>
          <w:szCs w:val="20"/>
          <w:lang w:val="en-US" w:eastAsia="de-DE"/>
        </w:rPr>
      </w:pPr>
      <w:r>
        <w:rPr>
          <w:rFonts w:eastAsia="Times New Roman" w:cs="Arial" w:ascii="Arial" w:hAnsi="Arial"/>
          <w:sz w:val="20"/>
          <w:szCs w:val="20"/>
          <w:lang w:val="en-US" w:eastAsia="de-DE"/>
        </w:rPr>
        <w:tab/>
      </w:r>
    </w:p>
    <w:p>
      <w:pPr>
        <w:pStyle w:val="Normal"/>
        <w:rPr>
          <w:rFonts w:ascii="Arial" w:hAnsi="Arial" w:eastAsia="Times New Roman" w:cs="Arial"/>
          <w:sz w:val="20"/>
          <w:szCs w:val="20"/>
          <w:lang w:val="en-US" w:eastAsia="de-DE"/>
        </w:rPr>
      </w:pPr>
      <w:r>
        <w:rPr>
          <w:rFonts w:eastAsia="Times New Roman" w:cs="Arial" w:ascii="Arial" w:hAnsi="Arial"/>
          <w:sz w:val="20"/>
          <w:szCs w:val="20"/>
          <w:lang w:val="en-US" w:eastAsia="de-DE"/>
        </w:rPr>
        <w:t>The stable and user-friendly cloud-based translation software product translate5 can be integrated and used by different target groups like language service providers, companies, freelancers and state institutions.</w:t>
      </w:r>
    </w:p>
    <w:p>
      <w:pPr>
        <w:pStyle w:val="Normal"/>
        <w:ind w:left="567" w:hanging="0"/>
        <w:rPr>
          <w:rFonts w:ascii="Arial" w:hAnsi="Arial" w:eastAsia="Times New Roman" w:cs="Arial"/>
          <w:sz w:val="20"/>
          <w:szCs w:val="20"/>
          <w:lang w:val="en-US" w:eastAsia="de-DE"/>
        </w:rPr>
      </w:pPr>
      <w:r>
        <w:rPr>
          <w:rFonts w:eastAsia="Times New Roman" w:cs="Arial" w:ascii="Arial" w:hAnsi="Arial"/>
          <w:sz w:val="20"/>
          <w:szCs w:val="20"/>
          <w:lang w:val="en-US" w:eastAsia="de-DE"/>
        </w:rPr>
      </w:r>
    </w:p>
    <w:p>
      <w:pPr>
        <w:pStyle w:val="Normal"/>
        <w:ind w:left="567" w:hanging="0"/>
        <w:rPr>
          <w:rFonts w:ascii="Arial" w:hAnsi="Arial" w:eastAsia="Times New Roman" w:cs="Arial"/>
          <w:sz w:val="20"/>
          <w:szCs w:val="20"/>
          <w:lang w:val="en-US" w:eastAsia="de-DE"/>
        </w:rPr>
      </w:pPr>
      <w:r>
        <w:rPr>
          <w:rFonts w:eastAsia="Times New Roman" w:cs="Arial" w:ascii="Arial" w:hAnsi="Arial"/>
          <w:sz w:val="20"/>
          <w:szCs w:val="20"/>
          <w:lang w:val="en-US" w:eastAsia="de-DE"/>
        </w:rPr>
      </w:r>
    </w:p>
    <w:p>
      <w:pPr>
        <w:pStyle w:val="Normal"/>
        <w:numPr>
          <w:ilvl w:val="0"/>
          <w:numId w:val="1"/>
        </w:numPr>
        <w:ind w:left="284" w:hanging="284"/>
        <w:rPr>
          <w:rFonts w:ascii="Arial" w:hAnsi="Arial" w:eastAsia="Times New Roman" w:cs="Arial"/>
          <w:sz w:val="20"/>
          <w:szCs w:val="20"/>
          <w:lang w:val="en-US" w:eastAsia="de-DE"/>
        </w:rPr>
      </w:pPr>
      <w:r>
        <w:rPr>
          <w:rFonts w:eastAsia="Times New Roman" w:cs="Arial" w:ascii="Arial" w:hAnsi="Arial"/>
          <w:b/>
          <w:bCs/>
          <w:sz w:val="20"/>
          <w:szCs w:val="20"/>
          <w:lang w:val="en-US" w:eastAsia="de-DE"/>
        </w:rPr>
        <w:t>Extending</w:t>
      </w:r>
    </w:p>
    <w:p>
      <w:pPr>
        <w:pStyle w:val="Normal"/>
        <w:rPr>
          <w:rFonts w:ascii="Arial" w:hAnsi="Arial" w:eastAsia="Times New Roman" w:cs="Arial"/>
          <w:sz w:val="20"/>
          <w:szCs w:val="20"/>
          <w:lang w:val="en-US" w:eastAsia="de-DE"/>
        </w:rPr>
      </w:pPr>
      <w:r>
        <w:rPr>
          <w:rFonts w:eastAsia="Times New Roman" w:cs="Arial" w:ascii="Arial" w:hAnsi="Arial"/>
          <w:sz w:val="20"/>
          <w:szCs w:val="20"/>
          <w:lang w:val="en-US" w:eastAsia="de-DE"/>
        </w:rPr>
      </w:r>
    </w:p>
    <w:p>
      <w:pPr>
        <w:pStyle w:val="Normal"/>
        <w:rPr>
          <w:rFonts w:ascii="Arial" w:hAnsi="Arial" w:eastAsia="Times New Roman" w:cs="Arial"/>
          <w:sz w:val="20"/>
          <w:szCs w:val="20"/>
          <w:lang w:val="en-US" w:eastAsia="de-DE"/>
        </w:rPr>
      </w:pPr>
      <w:r>
        <w:rPr>
          <w:rFonts w:eastAsia="Times New Roman" w:cs="Arial" w:ascii="Arial" w:hAnsi="Arial"/>
          <w:sz w:val="20"/>
          <w:szCs w:val="20"/>
          <w:lang w:val="en-US" w:eastAsia="de-DE"/>
        </w:rPr>
        <w:t>J</w:t>
      </w:r>
      <w:r>
        <w:rPr>
          <w:rFonts w:cs="Arial" w:ascii="Arial" w:hAnsi="Arial"/>
          <w:sz w:val="20"/>
          <w:szCs w:val="20"/>
          <w:lang w:val="en-US"/>
        </w:rPr>
        <w:t>oining the community and enhancing the strength of translate5 is meant by extending. This can happen in different ways like:</w:t>
      </w:r>
    </w:p>
    <w:p>
      <w:pPr>
        <w:pStyle w:val="Normal"/>
        <w:ind w:left="567" w:hanging="0"/>
        <w:rPr>
          <w:rFonts w:ascii="Arial" w:hAnsi="Arial" w:eastAsia="Times New Roman" w:cs="Arial"/>
          <w:sz w:val="20"/>
          <w:szCs w:val="20"/>
          <w:lang w:val="en-US" w:eastAsia="de-DE"/>
        </w:rPr>
      </w:pPr>
      <w:r>
        <w:rPr>
          <w:rFonts w:eastAsia="Times New Roman" w:cs="Arial" w:ascii="Arial" w:hAnsi="Arial"/>
          <w:sz w:val="20"/>
          <w:szCs w:val="20"/>
          <w:lang w:val="en-US" w:eastAsia="de-DE"/>
        </w:rPr>
      </w:r>
    </w:p>
    <w:p>
      <w:pPr>
        <w:pStyle w:val="ListParagraph"/>
        <w:numPr>
          <w:ilvl w:val="0"/>
          <w:numId w:val="2"/>
        </w:numPr>
        <w:ind w:left="709" w:hanging="360"/>
        <w:rPr>
          <w:rFonts w:ascii="Arial" w:hAnsi="Arial" w:cs="Arial"/>
          <w:sz w:val="20"/>
          <w:szCs w:val="20"/>
          <w:lang w:val="en-US"/>
        </w:rPr>
      </w:pPr>
      <w:r>
        <w:rPr>
          <w:rFonts w:cs="Arial" w:ascii="Arial" w:hAnsi="Arial"/>
          <w:sz w:val="20"/>
          <w:szCs w:val="20"/>
          <w:lang w:val="en-US"/>
        </w:rPr>
        <w:t>Spread the idea of an open source and cloud-based TMS</w:t>
      </w:r>
    </w:p>
    <w:p>
      <w:pPr>
        <w:pStyle w:val="ListParagraph"/>
        <w:numPr>
          <w:ilvl w:val="0"/>
          <w:numId w:val="2"/>
        </w:numPr>
        <w:ind w:left="709" w:hanging="360"/>
        <w:rPr>
          <w:rFonts w:ascii="Arial" w:hAnsi="Arial" w:cs="Arial"/>
          <w:sz w:val="20"/>
          <w:szCs w:val="20"/>
          <w:lang w:val="en-US"/>
        </w:rPr>
      </w:pPr>
      <w:r>
        <w:rPr>
          <w:rFonts w:cs="Arial" w:ascii="Arial" w:hAnsi="Arial"/>
          <w:sz w:val="20"/>
          <w:szCs w:val="20"/>
          <w:lang w:val="en-US"/>
        </w:rPr>
        <w:t>Give feedback to our developers</w:t>
      </w:r>
    </w:p>
    <w:p>
      <w:pPr>
        <w:pStyle w:val="ListParagraph"/>
        <w:numPr>
          <w:ilvl w:val="0"/>
          <w:numId w:val="2"/>
        </w:numPr>
        <w:ind w:left="709" w:hanging="360"/>
        <w:rPr>
          <w:rFonts w:ascii="Arial" w:hAnsi="Arial" w:cs="Arial"/>
          <w:sz w:val="20"/>
          <w:szCs w:val="20"/>
          <w:lang w:val="en-US"/>
        </w:rPr>
      </w:pPr>
      <w:r>
        <w:rPr>
          <w:rFonts w:cs="Arial" w:ascii="Arial" w:hAnsi="Arial"/>
          <w:sz w:val="20"/>
          <w:szCs w:val="20"/>
          <w:lang w:val="en-US"/>
        </w:rPr>
        <w:t xml:space="preserve">Fund features </w:t>
      </w:r>
    </w:p>
    <w:p>
      <w:pPr>
        <w:pStyle w:val="ListParagraph"/>
        <w:numPr>
          <w:ilvl w:val="0"/>
          <w:numId w:val="2"/>
        </w:numPr>
        <w:ind w:left="709" w:hanging="360"/>
        <w:rPr>
          <w:rFonts w:ascii="Arial" w:hAnsi="Arial" w:cs="Arial"/>
          <w:sz w:val="20"/>
          <w:szCs w:val="20"/>
          <w:lang w:val="en-US"/>
        </w:rPr>
      </w:pPr>
      <w:r>
        <w:rPr>
          <w:rFonts w:cs="Arial" w:ascii="Arial" w:hAnsi="Arial"/>
          <w:sz w:val="20"/>
          <w:szCs w:val="20"/>
          <w:lang w:val="en-US"/>
        </w:rPr>
        <w:t>Contribute to documentation</w:t>
      </w:r>
    </w:p>
    <w:p>
      <w:pPr>
        <w:pStyle w:val="ListParagraph"/>
        <w:numPr>
          <w:ilvl w:val="0"/>
          <w:numId w:val="2"/>
        </w:numPr>
        <w:ind w:left="709" w:hanging="360"/>
        <w:rPr/>
      </w:pPr>
      <w:r>
        <w:rPr>
          <w:rFonts w:cs="Arial" w:ascii="Arial" w:hAnsi="Arial"/>
          <w:sz w:val="20"/>
          <w:szCs w:val="20"/>
          <w:lang w:val="en-US"/>
        </w:rPr>
        <w:t>Develop plug-in’s</w:t>
      </w:r>
    </w:p>
    <w:p>
      <w:pPr>
        <w:pStyle w:val="ListParagraph"/>
        <w:numPr>
          <w:ilvl w:val="0"/>
          <w:numId w:val="2"/>
        </w:numPr>
        <w:ind w:left="709" w:hanging="360"/>
        <w:rPr>
          <w:rFonts w:ascii="Arial" w:hAnsi="Arial" w:cs="Arial"/>
          <w:sz w:val="20"/>
          <w:szCs w:val="20"/>
          <w:lang w:val="en-US"/>
        </w:rPr>
      </w:pPr>
      <w:r>
        <w:rPr>
          <w:rFonts w:cs="Arial" w:ascii="Arial" w:hAnsi="Arial"/>
          <w:sz w:val="20"/>
          <w:szCs w:val="20"/>
          <w:lang w:val="en-US"/>
        </w:rPr>
        <w:t>Contribute to core development</w:t>
      </w:r>
    </w:p>
    <w:p>
      <w:pPr>
        <w:pStyle w:val="ListParagraph"/>
        <w:numPr>
          <w:ilvl w:val="0"/>
          <w:numId w:val="2"/>
        </w:numPr>
        <w:ind w:left="709" w:hanging="360"/>
        <w:rPr>
          <w:rFonts w:ascii="Arial" w:hAnsi="Arial" w:cs="Arial"/>
          <w:sz w:val="20"/>
          <w:szCs w:val="20"/>
          <w:lang w:val="en-US"/>
        </w:rPr>
      </w:pPr>
      <w:r>
        <w:rPr>
          <w:rFonts w:cs="Arial" w:ascii="Arial" w:hAnsi="Arial"/>
          <w:sz w:val="20"/>
          <w:szCs w:val="20"/>
          <w:lang w:val="en-US"/>
        </w:rPr>
        <w:t>Permanent funding</w:t>
      </w:r>
    </w:p>
    <w:p>
      <w:pPr>
        <w:pStyle w:val="ListParagraph"/>
        <w:ind w:left="993" w:hanging="0"/>
        <w:rPr>
          <w:rFonts w:ascii="Arial" w:hAnsi="Arial" w:cs="Arial"/>
          <w:sz w:val="20"/>
          <w:szCs w:val="20"/>
          <w:lang w:val="en-US"/>
        </w:rPr>
      </w:pPr>
      <w:r>
        <w:rPr>
          <w:rFonts w:cs="Arial" w:ascii="Arial" w:hAnsi="Arial"/>
          <w:sz w:val="20"/>
          <w:szCs w:val="20"/>
          <w:lang w:val="en-US"/>
        </w:rPr>
      </w:r>
    </w:p>
    <w:p>
      <w:pPr>
        <w:pStyle w:val="Normal"/>
        <w:rPr>
          <w:lang w:val="en-US"/>
        </w:rPr>
      </w:pPr>
      <w:r>
        <w:rPr>
          <w:rFonts w:eastAsia="Times New Roman" w:cs="Arial" w:ascii="Arial" w:hAnsi="Arial"/>
          <w:sz w:val="20"/>
          <w:szCs w:val="20"/>
          <w:lang w:val="en-US" w:eastAsia="de-DE"/>
        </w:rPr>
        <w:t>The aim of translate5 is to provide to all users the control of their own relevant software development. Therefore, all users are allowed to extend translate5 according to their special needs. This opportunity is given because open source is the conceptual base of translate5 and the flexible, extendable architecture of the system.</w:t>
      </w:r>
    </w:p>
    <w:p>
      <w:pPr>
        <w:pStyle w:val="Normal"/>
        <w:rPr>
          <w:rFonts w:ascii="Arial" w:hAnsi="Arial" w:eastAsia="Times New Roman" w:cs="Arial"/>
          <w:sz w:val="20"/>
          <w:szCs w:val="20"/>
          <w:lang w:val="en-US" w:eastAsia="de-DE"/>
        </w:rPr>
      </w:pPr>
      <w:r>
        <w:rPr>
          <w:rFonts w:eastAsia="Times New Roman" w:cs="Arial" w:ascii="Arial" w:hAnsi="Arial"/>
          <w:sz w:val="20"/>
          <w:szCs w:val="20"/>
          <w:lang w:val="en-US" w:eastAsia="de-DE"/>
        </w:rPr>
      </w:r>
    </w:p>
    <w:p>
      <w:pPr>
        <w:pStyle w:val="Normal"/>
        <w:rPr>
          <w:rFonts w:ascii="Arial" w:hAnsi="Arial" w:eastAsia="Times New Roman" w:cs="Arial"/>
          <w:sz w:val="20"/>
          <w:szCs w:val="20"/>
          <w:lang w:val="en-US" w:eastAsia="de-DE"/>
        </w:rPr>
      </w:pPr>
      <w:r>
        <w:rPr>
          <w:rFonts w:eastAsia="Times New Roman" w:cs="Arial" w:ascii="Arial" w:hAnsi="Arial"/>
          <w:sz w:val="20"/>
          <w:szCs w:val="20"/>
          <w:lang w:val="en-US" w:eastAsia="de-DE"/>
        </w:rPr>
      </w:r>
    </w:p>
    <w:p>
      <w:pPr>
        <w:pStyle w:val="Normal"/>
        <w:numPr>
          <w:ilvl w:val="0"/>
          <w:numId w:val="1"/>
        </w:numPr>
        <w:ind w:left="284" w:hanging="284"/>
        <w:rPr>
          <w:rFonts w:ascii="Arial" w:hAnsi="Arial" w:eastAsia="Times New Roman" w:cs="Arial"/>
          <w:sz w:val="20"/>
          <w:szCs w:val="20"/>
          <w:lang w:val="en-US" w:eastAsia="de-DE"/>
        </w:rPr>
      </w:pPr>
      <w:r>
        <w:rPr>
          <w:rFonts w:eastAsia="Times New Roman" w:cs="Arial" w:ascii="Arial" w:hAnsi="Arial"/>
          <w:b/>
          <w:bCs/>
          <w:sz w:val="20"/>
          <w:szCs w:val="20"/>
          <w:lang w:val="en-US" w:eastAsia="de-DE"/>
        </w:rPr>
        <w:t>Returning</w:t>
      </w:r>
    </w:p>
    <w:p>
      <w:pPr>
        <w:pStyle w:val="Normal"/>
        <w:rPr>
          <w:rFonts w:ascii="Arial" w:hAnsi="Arial" w:eastAsia="Times New Roman" w:cs="Arial"/>
          <w:sz w:val="20"/>
          <w:szCs w:val="20"/>
          <w:lang w:val="en-US" w:eastAsia="de-DE"/>
        </w:rPr>
      </w:pPr>
      <w:r>
        <w:rPr>
          <w:rFonts w:eastAsia="Times New Roman" w:cs="Arial" w:ascii="Arial" w:hAnsi="Arial"/>
          <w:sz w:val="20"/>
          <w:szCs w:val="20"/>
          <w:lang w:val="en-US" w:eastAsia="de-DE"/>
        </w:rPr>
      </w:r>
    </w:p>
    <w:p>
      <w:pPr>
        <w:pStyle w:val="Normal"/>
        <w:rPr>
          <w:rFonts w:ascii="Arial" w:hAnsi="Arial" w:eastAsia="Times New Roman" w:cs="Arial"/>
          <w:sz w:val="20"/>
          <w:szCs w:val="20"/>
          <w:lang w:val="en-US" w:eastAsia="de-DE"/>
        </w:rPr>
      </w:pPr>
      <w:r>
        <w:rPr>
          <w:rFonts w:eastAsia="Times New Roman" w:cs="Arial" w:ascii="Arial" w:hAnsi="Arial"/>
          <w:sz w:val="20"/>
          <w:szCs w:val="20"/>
          <w:lang w:val="en-US" w:eastAsia="de-DE"/>
        </w:rPr>
        <w:t xml:space="preserve">The whole philosophy of translate5 means not only that you can use and extend the software tool for own usage but also to give new versions and features back to the community and into translate5 as core product. That philosophy is based on both the AGPLv3 as well as the GPL3 license model and the idea of freedom of software. </w:t>
      </w:r>
    </w:p>
    <w:p>
      <w:pPr>
        <w:pStyle w:val="Normal"/>
        <w:ind w:left="207" w:hanging="0"/>
        <w:rPr>
          <w:rFonts w:ascii="Arial" w:hAnsi="Arial" w:eastAsia="Times New Roman" w:cs="Arial"/>
          <w:sz w:val="20"/>
          <w:szCs w:val="20"/>
          <w:lang w:val="en-US" w:eastAsia="de-DE"/>
        </w:rPr>
      </w:pPr>
      <w:r>
        <w:rPr>
          <w:rFonts w:eastAsia="Times New Roman" w:cs="Arial" w:ascii="Arial" w:hAnsi="Arial"/>
          <w:sz w:val="20"/>
          <w:szCs w:val="20"/>
          <w:lang w:val="en-US" w:eastAsia="de-DE"/>
        </w:rPr>
      </w:r>
    </w:p>
    <w:p>
      <w:pPr>
        <w:pStyle w:val="Normal"/>
        <w:rPr>
          <w:rFonts w:ascii="Arial" w:hAnsi="Arial" w:eastAsia="Times New Roman" w:cs="Arial"/>
          <w:lang w:val="en-US" w:eastAsia="de-DE"/>
        </w:rPr>
      </w:pPr>
      <w:r>
        <w:rPr>
          <w:rFonts w:eastAsia="Times New Roman" w:cs="Arial" w:ascii="Arial" w:hAnsi="Arial"/>
          <w:lang w:val="en-US" w:eastAsia="de-DE"/>
        </w:rPr>
      </w:r>
    </w:p>
    <w:p>
      <w:pPr>
        <w:pStyle w:val="Normal"/>
        <w:ind w:left="567" w:hanging="0"/>
        <w:rPr>
          <w:rFonts w:ascii="Arial" w:hAnsi="Arial" w:eastAsia="Times New Roman" w:cs="Arial"/>
          <w:lang w:val="en-US" w:eastAsia="de-DE"/>
        </w:rPr>
      </w:pPr>
      <w:r>
        <w:rPr>
          <w:rFonts w:eastAsia="Times New Roman" w:cs="Arial" w:ascii="Arial" w:hAnsi="Arial"/>
          <w:lang w:val="en-US" w:eastAsia="de-DE"/>
        </w:rPr>
      </w:r>
    </w:p>
    <w:p>
      <w:pPr>
        <w:pStyle w:val="Normal"/>
        <w:spacing w:beforeAutospacing="1" w:afterAutospacing="1"/>
        <w:rPr>
          <w:rFonts w:ascii="Arial" w:hAnsi="Arial" w:eastAsia="Times New Roman" w:cs="Arial"/>
          <w:lang w:val="en-US" w:eastAsia="de-DE"/>
        </w:rPr>
      </w:pPr>
      <w:r>
        <w:rPr>
          <w:rFonts w:eastAsia="Times New Roman" w:cs="Arial" w:ascii="Arial" w:hAnsi="Arial"/>
          <w:lang w:val="en-US" w:eastAsia="de-DE"/>
        </w:rPr>
      </w:r>
    </w:p>
    <w:p>
      <w:pPr>
        <w:pStyle w:val="Normal"/>
        <w:spacing w:beforeAutospacing="1" w:afterAutospacing="1"/>
        <w:rPr>
          <w:rFonts w:ascii="Arial" w:hAnsi="Arial" w:eastAsia="Times New Roman" w:cs="Arial"/>
          <w:lang w:val="en-US" w:eastAsia="de-DE"/>
        </w:rPr>
      </w:pPr>
      <w:r>
        <w:rPr>
          <w:rFonts w:eastAsia="Times New Roman" w:cs="Arial" w:ascii="Arial" w:hAnsi="Arial"/>
          <w:lang w:val="en-US" w:eastAsia="de-DE"/>
        </w:rPr>
      </w:r>
    </w:p>
    <w:p>
      <w:pPr>
        <w:pStyle w:val="NormalWeb"/>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p>
    <w:p>
      <w:pPr>
        <w:pStyle w:val="Normal"/>
        <w:rPr/>
      </w:pPr>
      <w:r>
        <w:rPr/>
      </w:r>
    </w:p>
    <w:sectPr>
      <w:headerReference w:type="default" r:id="rId4"/>
      <w:type w:val="nextPage"/>
      <w:pgSz w:w="11906" w:h="16838"/>
      <w:pgMar w:left="1417" w:right="1417" w:header="708" w:top="1973" w:footer="0" w:bottom="100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 Sans">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drawing>
        <wp:inline distT="0" distB="0" distL="0" distR="0">
          <wp:extent cx="914400" cy="577215"/>
          <wp:effectExtent l="0" t="0" r="0" b="0"/>
          <wp:docPr id="9" name="Grafik 1" descr="Ein Bild, das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1" descr="Ein Bild, das Zeichnung enthält.&#10;&#10;Automatisch generierte Beschreibung"/>
                  <pic:cNvPicPr>
                    <a:picLocks noChangeAspect="1" noChangeArrowheads="1"/>
                  </pic:cNvPicPr>
                </pic:nvPicPr>
                <pic:blipFill>
                  <a:blip r:embed="rId1"/>
                  <a:stretch>
                    <a:fillRect/>
                  </a:stretch>
                </pic:blipFill>
                <pic:spPr bwMode="auto">
                  <a:xfrm>
                    <a:off x="0" y="0"/>
                    <a:ext cx="914400" cy="57721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360" w:hanging="360"/>
      </w:pPr>
      <w:rPr>
        <w:sz w:val="20"/>
        <w:b/>
        <w:bCs/>
        <w:rFonts w:ascii="Arial" w:hAnsi="Arial"/>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Calibri" w:cs="Open Sans" w:eastAsiaTheme="minorHAnsi"/>
        <w:sz w:val="24"/>
        <w:szCs w:val="24"/>
        <w:lang w:val="de-CH"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Open Sans" w:hAnsi="Open Sans" w:eastAsia="Calibri" w:cs="Open Sans" w:eastAsiaTheme="minorHAnsi"/>
      <w:color w:val="auto"/>
      <w:kern w:val="0"/>
      <w:sz w:val="24"/>
      <w:szCs w:val="24"/>
      <w:lang w:val="de-CH"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7e514d"/>
    <w:rPr>
      <w:b/>
      <w:bCs/>
    </w:rPr>
  </w:style>
  <w:style w:type="character" w:styleId="KopfzeileZchn" w:customStyle="1">
    <w:name w:val="Kopfzeile Zchn"/>
    <w:basedOn w:val="DefaultParagraphFont"/>
    <w:link w:val="Kopfzeile"/>
    <w:uiPriority w:val="99"/>
    <w:qFormat/>
    <w:rsid w:val="007e514d"/>
    <w:rPr/>
  </w:style>
  <w:style w:type="character" w:styleId="FuzeileZchn" w:customStyle="1">
    <w:name w:val="Fußzeile Zchn"/>
    <w:basedOn w:val="DefaultParagraphFont"/>
    <w:link w:val="Fuzeile"/>
    <w:uiPriority w:val="99"/>
    <w:qFormat/>
    <w:rsid w:val="007e514d"/>
    <w:rPr/>
  </w:style>
  <w:style w:type="character" w:styleId="SprechblasentextZchn" w:customStyle="1">
    <w:name w:val="Sprechblasentext Zchn"/>
    <w:basedOn w:val="DefaultParagraphFont"/>
    <w:link w:val="Sprechblasentext"/>
    <w:uiPriority w:val="99"/>
    <w:semiHidden/>
    <w:qFormat/>
    <w:rsid w:val="007a144b"/>
    <w:rPr>
      <w:rFonts w:ascii="Times New Roman" w:hAnsi="Times New Roman" w:cs="Times New Roman"/>
      <w:sz w:val="18"/>
      <w:szCs w:val="18"/>
    </w:rPr>
  </w:style>
  <w:style w:type="character" w:styleId="ListLabel1" w:customStyle="1">
    <w:name w:val="ListLabel 1"/>
    <w:qFormat/>
    <w:rPr>
      <w:rFonts w:ascii="Arial" w:hAnsi="Arial"/>
      <w:b/>
      <w:bCs/>
      <w:sz w:val="20"/>
    </w:rPr>
  </w:style>
  <w:style w:type="character" w:styleId="ListLabel2" w:customStyle="1">
    <w:name w:val="ListLabel 2"/>
    <w:qFormat/>
    <w:rPr>
      <w:rFonts w:eastAsia="Calibri" w:cs="Arial"/>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Annotationreference">
    <w:name w:val="annotation reference"/>
    <w:basedOn w:val="DefaultParagraphFont"/>
    <w:uiPriority w:val="99"/>
    <w:semiHidden/>
    <w:unhideWhenUsed/>
    <w:qFormat/>
    <w:rsid w:val="003e57b9"/>
    <w:rPr>
      <w:sz w:val="16"/>
      <w:szCs w:val="16"/>
    </w:rPr>
  </w:style>
  <w:style w:type="character" w:styleId="KommentartextZchn" w:customStyle="1">
    <w:name w:val="Kommentartext Zchn"/>
    <w:basedOn w:val="DefaultParagraphFont"/>
    <w:link w:val="Kommentartext"/>
    <w:uiPriority w:val="99"/>
    <w:semiHidden/>
    <w:qFormat/>
    <w:rsid w:val="003e57b9"/>
    <w:rPr>
      <w:sz w:val="20"/>
      <w:szCs w:val="20"/>
    </w:rPr>
  </w:style>
  <w:style w:type="character" w:styleId="KommentarthemaZchn" w:customStyle="1">
    <w:name w:val="Kommentarthema Zchn"/>
    <w:basedOn w:val="KommentartextZchn"/>
    <w:link w:val="Kommentarthema"/>
    <w:uiPriority w:val="99"/>
    <w:semiHidden/>
    <w:qFormat/>
    <w:rsid w:val="003e57b9"/>
    <w:rPr>
      <w:b/>
      <w:bCs/>
      <w:sz w:val="20"/>
      <w:szCs w:val="20"/>
    </w:rPr>
  </w:style>
  <w:style w:type="character" w:styleId="ListLabel9">
    <w:name w:val="ListLabel 9"/>
    <w:qFormat/>
    <w:rPr>
      <w:rFonts w:ascii="Arial" w:hAnsi="Arial"/>
      <w:b/>
      <w:bCs/>
      <w:sz w:val="20"/>
    </w:rPr>
  </w:style>
  <w:style w:type="character" w:styleId="ListLabel10">
    <w:name w:val="ListLabel 10"/>
    <w:qFormat/>
    <w:rPr>
      <w:rFonts w:ascii="Arial" w:hAnsi="Arial" w:cs="Symbol"/>
      <w:sz w:val="20"/>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paragraph" w:styleId="Berschrift" w:customStyle="1">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customStyle="1">
    <w:name w:val="Verzeichnis"/>
    <w:basedOn w:val="Normal"/>
    <w:qFormat/>
    <w:pPr>
      <w:suppressLineNumbers/>
    </w:pPr>
    <w:rPr>
      <w:rFonts w:cs="Lohit Devanagari"/>
    </w:rPr>
  </w:style>
  <w:style w:type="paragraph" w:styleId="Caption">
    <w:name w:val="caption"/>
    <w:basedOn w:val="Normal"/>
    <w:next w:val="Normal"/>
    <w:uiPriority w:val="35"/>
    <w:semiHidden/>
    <w:unhideWhenUsed/>
    <w:qFormat/>
    <w:rsid w:val="00b73f75"/>
    <w:pPr>
      <w:spacing w:before="0" w:after="200"/>
    </w:pPr>
    <w:rPr>
      <w:i/>
      <w:iCs/>
      <w:color w:val="44546A" w:themeColor="text2"/>
      <w:sz w:val="18"/>
      <w:szCs w:val="18"/>
    </w:rPr>
  </w:style>
  <w:style w:type="paragraph" w:styleId="NormalWeb">
    <w:name w:val="Normal (Web)"/>
    <w:basedOn w:val="Normal"/>
    <w:uiPriority w:val="99"/>
    <w:unhideWhenUsed/>
    <w:qFormat/>
    <w:rsid w:val="007e514d"/>
    <w:pPr>
      <w:spacing w:beforeAutospacing="1" w:afterAutospacing="1"/>
    </w:pPr>
    <w:rPr>
      <w:rFonts w:ascii="Times New Roman" w:hAnsi="Times New Roman" w:eastAsia="Times New Roman" w:cs="Times New Roman"/>
      <w:lang w:eastAsia="de-DE"/>
    </w:rPr>
  </w:style>
  <w:style w:type="paragraph" w:styleId="Kopfzeile">
    <w:name w:val="Header"/>
    <w:basedOn w:val="Normal"/>
    <w:link w:val="KopfzeileZchn"/>
    <w:uiPriority w:val="99"/>
    <w:unhideWhenUsed/>
    <w:rsid w:val="007e514d"/>
    <w:pPr>
      <w:tabs>
        <w:tab w:val="center" w:pos="4536" w:leader="none"/>
        <w:tab w:val="right" w:pos="9072" w:leader="none"/>
      </w:tabs>
    </w:pPr>
    <w:rPr/>
  </w:style>
  <w:style w:type="paragraph" w:styleId="Fuzeile">
    <w:name w:val="Footer"/>
    <w:basedOn w:val="Normal"/>
    <w:link w:val="FuzeileZchn"/>
    <w:uiPriority w:val="99"/>
    <w:unhideWhenUsed/>
    <w:rsid w:val="007e514d"/>
    <w:pPr>
      <w:tabs>
        <w:tab w:val="center" w:pos="4536" w:leader="none"/>
        <w:tab w:val="right" w:pos="9072" w:leader="none"/>
      </w:tabs>
    </w:pPr>
    <w:rPr/>
  </w:style>
  <w:style w:type="paragraph" w:styleId="ListParagraph">
    <w:name w:val="List Paragraph"/>
    <w:basedOn w:val="Normal"/>
    <w:uiPriority w:val="34"/>
    <w:qFormat/>
    <w:rsid w:val="006b49cb"/>
    <w:pPr>
      <w:spacing w:before="0" w:after="0"/>
      <w:ind w:left="720" w:hanging="0"/>
      <w:contextualSpacing/>
    </w:pPr>
    <w:rPr/>
  </w:style>
  <w:style w:type="paragraph" w:styleId="BalloonText">
    <w:name w:val="Balloon Text"/>
    <w:basedOn w:val="Normal"/>
    <w:link w:val="SprechblasentextZchn"/>
    <w:uiPriority w:val="99"/>
    <w:semiHidden/>
    <w:unhideWhenUsed/>
    <w:qFormat/>
    <w:rsid w:val="007a144b"/>
    <w:pPr/>
    <w:rPr>
      <w:rFonts w:ascii="Times New Roman" w:hAnsi="Times New Roman" w:cs="Times New Roman"/>
      <w:sz w:val="18"/>
      <w:szCs w:val="18"/>
    </w:rPr>
  </w:style>
  <w:style w:type="paragraph" w:styleId="Rahmeninhalt" w:customStyle="1">
    <w:name w:val="Rahmeninhalt"/>
    <w:basedOn w:val="Normal"/>
    <w:qFormat/>
    <w:pPr/>
    <w:rPr/>
  </w:style>
  <w:style w:type="paragraph" w:styleId="Annotationtext">
    <w:name w:val="annotation text"/>
    <w:basedOn w:val="Normal"/>
    <w:link w:val="KommentartextZchn"/>
    <w:uiPriority w:val="99"/>
    <w:semiHidden/>
    <w:unhideWhenUsed/>
    <w:qFormat/>
    <w:rsid w:val="003e57b9"/>
    <w:pPr/>
    <w:rPr>
      <w:sz w:val="20"/>
      <w:szCs w:val="20"/>
    </w:rPr>
  </w:style>
  <w:style w:type="paragraph" w:styleId="Annotationsubject">
    <w:name w:val="annotation subject"/>
    <w:basedOn w:val="Annotationtext"/>
    <w:link w:val="KommentarthemaZchn"/>
    <w:uiPriority w:val="99"/>
    <w:semiHidden/>
    <w:unhideWhenUsed/>
    <w:qFormat/>
    <w:rsid w:val="003e57b9"/>
    <w:pPr/>
    <w:rPr>
      <w:b/>
      <w:bCs/>
    </w:rPr>
  </w:style>
  <w:style w:type="paragraph" w:styleId="Revision">
    <w:name w:val="Revision"/>
    <w:uiPriority w:val="99"/>
    <w:semiHidden/>
    <w:qFormat/>
    <w:rsid w:val="003e57b9"/>
    <w:pPr>
      <w:widowControl/>
      <w:bidi w:val="0"/>
      <w:jc w:val="left"/>
    </w:pPr>
    <w:rPr>
      <w:rFonts w:ascii="Open Sans" w:hAnsi="Open Sans" w:eastAsia="Calibri" w:cs="Open Sans" w:eastAsiaTheme="minorHAnsi"/>
      <w:color w:val="auto"/>
      <w:kern w:val="0"/>
      <w:sz w:val="24"/>
      <w:szCs w:val="24"/>
      <w:lang w:val="de-CH" w:eastAsia="en-US" w:bidi="ar-SA"/>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514384-EA12-554C-A176-6950054CD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LibreOffice/6.0.7.3$Linux_X86_64 LibreOffice_project/00m0$Build-3</Application>
  <Pages>2</Pages>
  <Words>373</Words>
  <Characters>2072</Characters>
  <CharactersWithSpaces>2415</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2020-03-23T18:25:00Z</dcterms:created>
  <dc:creator>Mandy Metzner</dc:creator>
  <dc:description/>
  <dc:language>de-DE</dc:language>
  <cp:lastModifiedBy/>
  <cp:lastPrinted>2020-03-21T12:51:00Z</cp:lastPrinted>
  <dcterms:modified xsi:type="dcterms:W3CDTF">2020-05-13T16:40:37Z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