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280" w:after="280"/>
        <w:rPr>
          <w:rFonts w:ascii="Arial" w:hAnsi="Arial" w:cs="Arial"/>
          <w:sz w:val="20"/>
          <w:szCs w:val="20"/>
          <w:lang w:val="en-US"/>
        </w:rPr>
      </w:pPr>
      <w:r>
        <w:rPr>
          <w:rStyle w:val="Strong"/>
          <w:rFonts w:cs="Arial" w:ascii="Arial" w:hAnsi="Arial"/>
          <w:sz w:val="20"/>
          <w:szCs w:val="20"/>
          <w:lang w:val="en-US"/>
        </w:rPr>
        <w:t xml:space="preserve">Mission </w:t>
      </w:r>
    </w:p>
    <w:p>
      <w:pPr>
        <w:pStyle w:val="NormalWeb"/>
        <w:spacing w:before="280" w:after="280"/>
        <w:rPr/>
      </w:pPr>
      <w:r>
        <w:rPr>
          <w:rFonts w:cs="Arial" w:ascii="Arial" w:hAnsi="Arial"/>
          <w:sz w:val="20"/>
          <w:szCs w:val="20"/>
          <w:lang w:val="en-US"/>
        </w:rPr>
        <w:t>From the language industry, for the language industry.</w:t>
      </w:r>
    </w:p>
    <w:p>
      <w:pPr>
        <w:pStyle w:val="NormalWeb"/>
        <w:spacing w:before="280" w:after="28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>The mission of translate5 is the community-driven and continuous development of the open source and cloud-based translation management system of the language industry.</w:t>
      </w:r>
    </w:p>
    <w:p>
      <w:pPr>
        <w:pStyle w:val="Normal"/>
        <w:spacing w:beforeAutospacing="1" w:afterAutospacing="1"/>
        <w:rPr/>
      </w:pPr>
      <w:r>
        <w:rPr>
          <w:rFonts w:eastAsia="Times New Roman" w:cs="Arial" w:ascii="Arial" w:hAnsi="Arial"/>
          <w:b/>
          <w:bCs/>
          <w:sz w:val="20"/>
          <w:szCs w:val="20"/>
          <w:lang w:val="en-US" w:eastAsia="de-DE"/>
        </w:rPr>
        <w:t>Realisation of the translate5 mission</w:t>
      </w:r>
    </w:p>
    <w:p>
      <w:pPr>
        <w:pStyle w:val="NormalWeb"/>
        <w:spacing w:before="280" w:after="28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w:t xml:space="preserve">The translate5 mission is </w:t>
      </w:r>
      <w:r>
        <w:rPr>
          <w:rFonts w:cs="Arial" w:ascii="Arial" w:hAnsi="Arial"/>
          <w:sz w:val="20"/>
          <w:szCs w:val="20"/>
          <w:lang w:val="en-GB"/>
        </w:rPr>
        <w:t>realised</w:t>
      </w:r>
      <w:r>
        <w:rPr>
          <w:rFonts w:cs="Arial" w:ascii="Arial" w:hAnsi="Arial"/>
          <w:sz w:val="20"/>
          <w:szCs w:val="20"/>
          <w:lang w:val="en-US"/>
        </w:rPr>
        <w:t xml:space="preserve"> via a continuous cycle of development and improvement. It describes the translate5 business model which consists of the following four process elements:</w:t>
      </w:r>
    </w:p>
    <w:p>
      <w:pPr>
        <w:pStyle w:val="NormalWeb"/>
        <w:spacing w:before="280" w:after="280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29B937C6">
                <wp:simplePos x="0" y="0"/>
                <wp:positionH relativeFrom="column">
                  <wp:posOffset>2519045</wp:posOffset>
                </wp:positionH>
                <wp:positionV relativeFrom="paragraph">
                  <wp:posOffset>509905</wp:posOffset>
                </wp:positionV>
                <wp:extent cx="3072130" cy="1830705"/>
                <wp:effectExtent l="0" t="0" r="3175" b="0"/>
                <wp:wrapTopAndBottom/>
                <wp:docPr id="1" name="Textfeld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1520" cy="183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keepNext w:val="true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919095" cy="1395095"/>
                                  <wp:effectExtent l="0" t="0" r="0" b="0"/>
                                  <wp:docPr id="3" name="Grafik 5" descr="Ein Bild, das drinnen, Flasche, klein, sitzend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Grafik 5" descr="Ein Bild, das drinnen, Flasche, klein, sitzend enthält.&#10;&#10;Automatisch generierte Beschreibu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19095" cy="1395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Caption"/>
                              <w:rPr>
                                <w:color w:val="4B4B4B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4B4B4B"/>
                                <w:sz w:val="16"/>
                                <w:szCs w:val="16"/>
                                <w:lang w:val="en-US"/>
                              </w:rPr>
                              <w:t>2: Continuous cycle of development and improvement</w:t>
                            </w:r>
                          </w:p>
                          <w:p>
                            <w:pPr>
                              <w:pStyle w:val="Rahmeninhal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3" fillcolor="white" stroked="f" style="position:absolute;margin-left:198.35pt;margin-top:40.15pt;width:241.8pt;height:144.05pt" wp14:anchorId="29B937C6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Rahmeninhalt"/>
                        <w:keepNext w:val="true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919095" cy="1395095"/>
                            <wp:effectExtent l="0" t="0" r="0" b="0"/>
                            <wp:docPr id="4" name="Grafik 5" descr="Ein Bild, das drinnen, Flasche, klein, sitzend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Grafik 5" descr="Ein Bild, das drinnen, Flasche, klein, sitzend enthält.&#10;&#10;Automatisch generierte Beschreibu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19095" cy="1395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Caption"/>
                        <w:rPr>
                          <w:color w:val="4B4B4B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4B4B4B"/>
                          <w:sz w:val="16"/>
                          <w:szCs w:val="16"/>
                          <w:lang w:val="en-US"/>
                        </w:rPr>
                        <w:t>2: Continuous cycle of development and improvement</w:t>
                      </w:r>
                    </w:p>
                    <w:p>
                      <w:pPr>
                        <w:pStyle w:val="Rahmeninhal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5407015A">
                <wp:simplePos x="0" y="0"/>
                <wp:positionH relativeFrom="column">
                  <wp:posOffset>3175</wp:posOffset>
                </wp:positionH>
                <wp:positionV relativeFrom="paragraph">
                  <wp:posOffset>231775</wp:posOffset>
                </wp:positionV>
                <wp:extent cx="2010410" cy="2235200"/>
                <wp:effectExtent l="0" t="0" r="0" b="0"/>
                <wp:wrapTopAndBottom/>
                <wp:docPr id="5" name="Textfeld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880" cy="22345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keepNext w:val="true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28800" cy="1811655"/>
                                  <wp:effectExtent l="0" t="0" r="0" b="0"/>
                                  <wp:docPr id="7" name="Grafik 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Grafik 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0" cy="1811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Caption"/>
                              <w:spacing w:beforeAutospacing="0" w:before="0" w:afterAutospacing="0" w:after="0"/>
                              <w:rPr>
                                <w:color w:val="4B4B4B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4B4B4B"/>
                                <w:sz w:val="16"/>
                                <w:szCs w:val="16"/>
                                <w:lang w:val="en-US"/>
                              </w:rPr>
                              <w:t xml:space="preserve">1: Four process elements of </w:t>
                            </w:r>
                          </w:p>
                          <w:p>
                            <w:pPr>
                              <w:pStyle w:val="Caption"/>
                              <w:spacing w:before="0" w:after="0"/>
                              <w:rPr>
                                <w:color w:val="4B4B4B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4B4B4B"/>
                                <w:sz w:val="16"/>
                                <w:szCs w:val="16"/>
                                <w:lang w:val="en-US"/>
                              </w:rPr>
                              <w:t>the translate5 software development</w:t>
                            </w:r>
                          </w:p>
                          <w:p>
                            <w:pPr>
                              <w:pStyle w:val="Rahmeninhal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4" stroked="f" style="position:absolute;margin-left:0.25pt;margin-top:18.25pt;width:158.2pt;height:175.9pt" wp14:anchorId="5407015A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Rahmeninhalt"/>
                        <w:keepNext w:val="true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28800" cy="1811655"/>
                            <wp:effectExtent l="0" t="0" r="0" b="0"/>
                            <wp:docPr id="8" name="Grafik 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Grafik 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800" cy="1811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Caption"/>
                        <w:spacing w:beforeAutospacing="0" w:before="0" w:afterAutospacing="0" w:after="0"/>
                        <w:rPr>
                          <w:color w:val="4B4B4B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4B4B4B"/>
                          <w:sz w:val="16"/>
                          <w:szCs w:val="16"/>
                          <w:lang w:val="en-US"/>
                        </w:rPr>
                        <w:t xml:space="preserve">1: Four process elements of </w:t>
                      </w:r>
                    </w:p>
                    <w:p>
                      <w:pPr>
                        <w:pStyle w:val="Caption"/>
                        <w:spacing w:before="0" w:after="0"/>
                        <w:rPr>
                          <w:color w:val="4B4B4B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4B4B4B"/>
                          <w:sz w:val="16"/>
                          <w:szCs w:val="16"/>
                          <w:lang w:val="en-US"/>
                        </w:rPr>
                        <w:t>the translate5 software development</w:t>
                      </w:r>
                    </w:p>
                    <w:p>
                      <w:pPr>
                        <w:pStyle w:val="Rahmeninhal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Arial" w:hAnsi="Arial" w:eastAsia="Times New Roman" w:cs="Arial"/>
          <w:sz w:val="20"/>
          <w:szCs w:val="20"/>
          <w:lang w:val="en-US" w:eastAsia="de-DE"/>
        </w:rPr>
      </w:pPr>
      <w:r>
        <w:rPr>
          <w:rFonts w:eastAsia="Times New Roman" w:cs="Arial" w:ascii="Arial" w:hAnsi="Arial"/>
          <w:sz w:val="20"/>
          <w:szCs w:val="20"/>
          <w:lang w:val="en-US" w:eastAsia="de-DE"/>
        </w:rPr>
      </w:r>
    </w:p>
    <w:p>
      <w:pPr>
        <w:pStyle w:val="Normal"/>
        <w:numPr>
          <w:ilvl w:val="0"/>
          <w:numId w:val="1"/>
        </w:numPr>
        <w:ind w:left="284" w:hanging="284"/>
        <w:rPr>
          <w:rFonts w:ascii="Arial" w:hAnsi="Arial" w:eastAsia="Times New Roman" w:cs="Arial"/>
          <w:sz w:val="20"/>
          <w:szCs w:val="20"/>
          <w:lang w:val="en-US" w:eastAsia="de-DE"/>
        </w:rPr>
      </w:pPr>
      <w:r>
        <w:rPr>
          <w:rFonts w:eastAsia="Times New Roman" w:cs="Arial" w:ascii="Arial" w:hAnsi="Arial"/>
          <w:b/>
          <w:bCs/>
          <w:sz w:val="20"/>
          <w:szCs w:val="20"/>
          <w:lang w:val="en-US" w:eastAsia="de-DE"/>
        </w:rPr>
        <w:t>Developing</w:t>
      </w:r>
    </w:p>
    <w:p>
      <w:pPr>
        <w:pStyle w:val="Normal"/>
        <w:ind w:left="284" w:hanging="0"/>
        <w:rPr>
          <w:rFonts w:ascii="Arial" w:hAnsi="Arial" w:eastAsia="Times New Roman" w:cs="Arial"/>
          <w:sz w:val="20"/>
          <w:szCs w:val="20"/>
          <w:lang w:val="en-US" w:eastAsia="de-DE"/>
        </w:rPr>
      </w:pPr>
      <w:r>
        <w:rPr>
          <w:rFonts w:eastAsia="Times New Roman" w:cs="Arial" w:ascii="Arial" w:hAnsi="Arial"/>
          <w:sz w:val="20"/>
          <w:szCs w:val="20"/>
          <w:lang w:val="en-US" w:eastAsia="de-DE"/>
        </w:rPr>
      </w:r>
    </w:p>
    <w:p>
      <w:pPr>
        <w:pStyle w:val="Normal"/>
        <w:rPr>
          <w:lang w:val="en-US"/>
        </w:rPr>
      </w:pPr>
      <w:r>
        <w:rPr>
          <w:rFonts w:eastAsia="Times New Roman" w:cs="Arial" w:ascii="Arial" w:hAnsi="Arial"/>
          <w:sz w:val="20"/>
          <w:szCs w:val="20"/>
          <w:lang w:val="en-US" w:eastAsia="de-DE"/>
        </w:rPr>
        <w:t xml:space="preserve">Translate5 is developed by the collaboration of professionals. They come together as translation experts, language researchers and translation software developers who are aware of the special needs of a translation tool. Communicating and discussing their expectations with each other let to the </w:t>
      </w:r>
      <w:r>
        <w:rPr>
          <w:rFonts w:eastAsia="Times New Roman" w:cs="Arial" w:ascii="Arial" w:hAnsi="Arial"/>
          <w:sz w:val="20"/>
          <w:szCs w:val="20"/>
          <w:lang w:val="en-GB" w:eastAsia="de-DE"/>
        </w:rPr>
        <w:t>realisation</w:t>
      </w:r>
      <w:r>
        <w:rPr>
          <w:rFonts w:eastAsia="Times New Roman" w:cs="Arial" w:ascii="Arial" w:hAnsi="Arial"/>
          <w:sz w:val="20"/>
          <w:szCs w:val="20"/>
          <w:lang w:val="en-US" w:eastAsia="de-DE"/>
        </w:rPr>
        <w:t xml:space="preserve"> of their special needs and become true as cloud-based TMS. This process is led and </w:t>
      </w:r>
      <w:r>
        <w:rPr>
          <w:rFonts w:eastAsia="Times New Roman" w:cs="Arial" w:ascii="Arial" w:hAnsi="Arial"/>
          <w:sz w:val="20"/>
          <w:szCs w:val="20"/>
          <w:lang w:val="en-GB" w:eastAsia="de-DE"/>
        </w:rPr>
        <w:t>organised</w:t>
      </w:r>
      <w:r>
        <w:rPr>
          <w:rFonts w:eastAsia="Times New Roman" w:cs="Arial" w:ascii="Arial" w:hAnsi="Arial"/>
          <w:sz w:val="20"/>
          <w:szCs w:val="20"/>
          <w:lang w:val="en-US" w:eastAsia="de-DE"/>
        </w:rPr>
        <w:t xml:space="preserve"> by MittagQI as the lead development company doing large parts of the development work behind translate5. MittagQI coordinates the road-map with the community and ensures good architecture and a high code quality</w:t>
      </w:r>
      <w:r>
        <w:rPr>
          <w:rFonts w:cs="Arial" w:ascii="Arial" w:hAnsi="Arial"/>
          <w:sz w:val="20"/>
          <w:szCs w:val="20"/>
          <w:lang w:val="en-US"/>
        </w:rPr>
        <w:t>.</w:t>
      </w:r>
    </w:p>
    <w:sectPr>
      <w:headerReference w:type="default" r:id="rId4"/>
      <w:type w:val="nextPage"/>
      <w:pgSz w:w="11906" w:h="16838"/>
      <w:pgMar w:left="1417" w:right="1417" w:header="708" w:top="1973" w:footer="0" w:bottom="100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 San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/>
    </w:pPr>
    <w:r>
      <w:rPr/>
      <w:drawing>
        <wp:inline distT="0" distB="0" distL="0" distR="0">
          <wp:extent cx="914400" cy="577215"/>
          <wp:effectExtent l="0" t="0" r="0" b="0"/>
          <wp:docPr id="9" name="Grafik 1" descr="Ein Bild, das Zeichnung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rafik 1" descr="Ein Bild, das Zeichnung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5772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Calibri" w:cs="Open Sans" w:eastAsiaTheme="minorHAnsi"/>
        <w:szCs w:val="24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Open Sans" w:hAnsi="Open Sans" w:eastAsia="Calibri" w:cs="Open Sans" w:eastAsiaTheme="minorHAnsi"/>
      <w:color w:val="auto"/>
      <w:kern w:val="0"/>
      <w:sz w:val="24"/>
      <w:szCs w:val="24"/>
      <w:lang w:val="de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7e514d"/>
    <w:rPr>
      <w:b/>
      <w:bCs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7e514d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7e514d"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7a144b"/>
    <w:rPr>
      <w:rFonts w:ascii="Times New Roman" w:hAnsi="Times New Roman" w:cs="Times New Roman"/>
      <w:sz w:val="18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e57b9"/>
    <w:rPr>
      <w:sz w:val="16"/>
      <w:szCs w:val="16"/>
    </w:rPr>
  </w:style>
  <w:style w:type="character" w:styleId="KommentartextZchn" w:customStyle="1">
    <w:name w:val="Kommentartext Zchn"/>
    <w:basedOn w:val="DefaultParagraphFont"/>
    <w:link w:val="Kommentartext"/>
    <w:uiPriority w:val="99"/>
    <w:semiHidden/>
    <w:qFormat/>
    <w:rsid w:val="003e57b9"/>
    <w:rPr>
      <w:sz w:val="20"/>
      <w:szCs w:val="20"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qFormat/>
    <w:rsid w:val="003e57b9"/>
    <w:rPr>
      <w:b/>
      <w:bCs/>
      <w:sz w:val="20"/>
      <w:szCs w:val="20"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3f75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7e514d"/>
    <w:pPr>
      <w:spacing w:beforeAutospacing="1" w:afterAutospacing="1"/>
    </w:pPr>
    <w:rPr>
      <w:rFonts w:ascii="Times New Roman" w:hAnsi="Times New Roman" w:eastAsia="Times New Roman" w:cs="Times New Roman"/>
      <w:lang w:eastAsia="de-DE"/>
    </w:rPr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link w:val="KopfzeileZchn"/>
    <w:uiPriority w:val="99"/>
    <w:unhideWhenUsed/>
    <w:rsid w:val="007e514d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uzeile">
    <w:name w:val="Footer"/>
    <w:basedOn w:val="Normal"/>
    <w:link w:val="FuzeileZchn"/>
    <w:uiPriority w:val="99"/>
    <w:unhideWhenUsed/>
    <w:rsid w:val="007e514d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uiPriority w:val="34"/>
    <w:qFormat/>
    <w:rsid w:val="006b49cb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7a144b"/>
    <w:pPr/>
    <w:rPr>
      <w:rFonts w:ascii="Times New Roman" w:hAnsi="Times New Roman" w:cs="Times New Roman"/>
      <w:sz w:val="18"/>
      <w:szCs w:val="18"/>
    </w:rPr>
  </w:style>
  <w:style w:type="paragraph" w:styleId="Rahmeninhalt" w:customStyle="1">
    <w:name w:val="Rahmeninhalt"/>
    <w:basedOn w:val="Normal"/>
    <w:qFormat/>
    <w:pPr/>
    <w:rPr/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3e57b9"/>
    <w:pPr/>
    <w:rPr>
      <w:sz w:val="20"/>
      <w:szCs w:val="20"/>
    </w:rPr>
  </w:style>
  <w:style w:type="paragraph" w:styleId="Annotationsubject">
    <w:name w:val="annotation subject"/>
    <w:basedOn w:val="Annotationtext"/>
    <w:link w:val="KommentarthemaZchn"/>
    <w:uiPriority w:val="99"/>
    <w:semiHidden/>
    <w:unhideWhenUsed/>
    <w:qFormat/>
    <w:rsid w:val="003e57b9"/>
    <w:pPr/>
    <w:rPr>
      <w:b/>
      <w:bCs/>
    </w:rPr>
  </w:style>
  <w:style w:type="paragraph" w:styleId="Revision">
    <w:name w:val="Revision"/>
    <w:uiPriority w:val="99"/>
    <w:semiHidden/>
    <w:qFormat/>
    <w:rsid w:val="003e57b9"/>
    <w:pPr>
      <w:widowControl/>
      <w:bidi w:val="0"/>
      <w:spacing w:before="0" w:after="0"/>
      <w:jc w:val="left"/>
    </w:pPr>
    <w:rPr>
      <w:rFonts w:ascii="Open Sans" w:hAnsi="Open Sans" w:eastAsia="Calibri" w:cs="Open Sans" w:eastAsiaTheme="minorHAnsi"/>
      <w:color w:val="auto"/>
      <w:kern w:val="0"/>
      <w:sz w:val="24"/>
      <w:szCs w:val="24"/>
      <w:lang w:val="de-CH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514384-EA12-554C-A176-6950054CD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1</Pages>
  <Words>173</Words>
  <Characters>1027</Characters>
  <CharactersWithSpaces>1191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2020-03-23T18:25:00Z</dcterms:created>
  <dc:creator>Mandy Metzner</dc:creator>
  <dc:description/>
  <dc:language>de-DE</dc:language>
  <cp:lastModifiedBy/>
  <cp:lastPrinted>2020-03-21T12:51:00Z</cp:lastPrinted>
  <dcterms:modified xsi:type="dcterms:W3CDTF">2022-07-05T16:24:21Z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