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rFonts w:ascii="Calibri;sans-serif" w:hAnsi="Calibri;sans-serif"/>
          <w:b/>
          <w:sz w:val="22"/>
          <w:lang w:val="en-GB"/>
        </w:rPr>
      </w:pPr>
      <w:r>
        <w:rPr>
          <w:rFonts w:ascii="Calibri;sans-serif" w:hAnsi="Calibri;sans-serif"/>
          <w:b/>
          <w:sz w:val="22"/>
          <w:lang w:val="en-GB"/>
        </w:rPr>
        <w:t>Cellular energy levels tune nucleolar phase separation to regulate ribosome biogenesis</w:t>
      </w:r>
    </w:p>
    <w:p>
      <w:pPr>
        <w:pStyle w:val="BodyText"/>
        <w:bidi w:val="0"/>
        <w:ind w:hanging="0" w:start="0" w:end="0"/>
        <w:jc w:val="start"/>
        <w:rPr>
          <w:rFonts w:ascii="Calibri;sans-serif" w:hAnsi="Calibri;sans-serif"/>
          <w:b/>
          <w:sz w:val="22"/>
          <w:lang w:val="en-GB"/>
        </w:rPr>
      </w:pPr>
      <w:r>
        <w:rPr/>
      </w:r>
    </w:p>
    <w:p>
      <w:pPr>
        <w:pStyle w:val="BodyText"/>
        <w:bidi w:val="0"/>
        <w:spacing w:before="0" w:after="140"/>
        <w:ind w:hanging="0" w:start="0" w:end="0"/>
        <w:jc w:val="start"/>
        <w:rPr>
          <w:b w:val="false"/>
          <w:bCs w:val="false"/>
        </w:rPr>
      </w:pPr>
      <w:r>
        <w:rPr>
          <w:rFonts w:ascii="Calibri;sans-serif" w:hAnsi="Calibri;sans-serif"/>
          <w:b w:val="false"/>
          <w:bCs w:val="false"/>
          <w:sz w:val="22"/>
          <w:lang w:val="en-GB"/>
        </w:rPr>
        <w:t>Eukaryotic cells adjust biochemical pathways in response to environmental stress, stalling energetically costly processes such as protein synthesis and ribosome biogenesis. Ribosome biogenesis occurs within the multiphase nucleolus, which contains distinct layers corresponding to rRNA transcription, processing, and assembly. While nucleolar perturbations induced by drugs and optogenetic gelation impair ribosome biogenesis, it remains unclear whether nucleolar properties are actively tuned in response to metabolic cues. Here, we show that cells adjust ribosome biogenesis to physiological needs by remodeling nucleolar material properties. Live-cell imaging reveals a tight relationship between the dynamics of the major nucleolar scaffolding protein NPM1 and nutrient availability. Under nutrient deprivation, NPM1 becomes enriched within the nucleolus, indicating enhanced phase separation and a more gel-like state. This change is accompanied by retention of ribosomal intermediates, reduced rRNA diffusivity, and contraction of nucleolar meshwork. Mechanistically, these changes are linked to cellular ATP levels, which broadly affect the energetically demanding process of ribosome biogenesis. Upon nutrient reintroduction, nucleolar composition recovers within minutes, indicating active regulation. Together, our findings reveal that nucleolar material properties are dynamically remodeled by cellular energy levels, linking phase separation to metabolic control of ribosome biogenesis.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Calibri">
    <w:altName w:val="sans-serif"/>
    <w:charset w:val="01" w:characterSet="utf-8"/>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200</Words>
  <Characters>1386</Characters>
  <CharactersWithSpaces>1584</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2026-06-04T11:15:04Z</dcterms:created>
  <dc:creator/>
  <dc:description/>
  <dc:language>en-US</dc:language>
  <cp:lastModifiedBy/>
  <dcterms:modified xsi:type="dcterms:W3CDTF">2026-06-15T15:06:44Z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