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9266E" w14:textId="77777777" w:rsidR="00170846" w:rsidRPr="00D61FE0" w:rsidRDefault="00000000" w:rsidP="00DC35EF">
      <w:pPr>
        <w:pStyle w:val="Footer"/>
        <w:spacing w:before="40"/>
        <w:jc w:val="right"/>
      </w:pPr>
      <w:r>
        <w:rPr>
          <w:noProof/>
        </w:rPr>
        <w:pict w14:anchorId="257A4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2058" type="#_x0000_t75" style="position:absolute;left:0;text-align:left;margin-left:411.75pt;margin-top:11.95pt;width:105.5pt;height:104.5pt;z-index:1;visibility:visible;mso-position-horizontal-relative:margin;mso-position-vertical-relative:margin">
            <v:imagedata r:id="rId8" o:title=""/>
            <w10:wrap type="square" anchorx="margin" anchory="margin"/>
          </v:shape>
        </w:pict>
      </w:r>
    </w:p>
    <w:p w14:paraId="70544BE2" w14:textId="77777777" w:rsidR="00651138" w:rsidRPr="00D61FE0" w:rsidRDefault="00651138" w:rsidP="00811452">
      <w:pPr>
        <w:pStyle w:val="Footer"/>
        <w:spacing w:before="40"/>
        <w:jc w:val="right"/>
      </w:pPr>
    </w:p>
    <w:p w14:paraId="6CF01C1A" w14:textId="77777777" w:rsidR="00811452" w:rsidRPr="00D61FE0" w:rsidRDefault="00811452" w:rsidP="00811452">
      <w:pPr>
        <w:pStyle w:val="Footer"/>
        <w:spacing w:before="40"/>
        <w:jc w:val="right"/>
      </w:pPr>
    </w:p>
    <w:p w14:paraId="52730D27" w14:textId="77777777" w:rsidR="00811452" w:rsidRPr="00D61FE0" w:rsidRDefault="00811452" w:rsidP="00811452">
      <w:pPr>
        <w:pStyle w:val="Footer"/>
        <w:spacing w:before="40"/>
        <w:jc w:val="right"/>
      </w:pPr>
    </w:p>
    <w:p w14:paraId="546BE191" w14:textId="77777777" w:rsidR="00811452" w:rsidRPr="00D61FE0" w:rsidRDefault="00811452" w:rsidP="008C683F">
      <w:pPr>
        <w:pStyle w:val="Footer"/>
        <w:spacing w:before="40"/>
      </w:pPr>
    </w:p>
    <w:p w14:paraId="49B95749" w14:textId="77777777" w:rsidR="00811452" w:rsidRPr="00D61FE0" w:rsidRDefault="00811452" w:rsidP="00811452">
      <w:pPr>
        <w:pStyle w:val="Footer"/>
        <w:spacing w:before="40"/>
        <w:jc w:val="right"/>
      </w:pPr>
    </w:p>
    <w:p w14:paraId="66565CAA" w14:textId="77777777" w:rsidR="00811452" w:rsidRPr="00D61FE0" w:rsidRDefault="00811452" w:rsidP="008C683F">
      <w:pPr>
        <w:pStyle w:val="Footer"/>
        <w:spacing w:before="40"/>
      </w:pPr>
    </w:p>
    <w:p w14:paraId="1A2DDB19" w14:textId="48CCF0A5" w:rsidR="00651138" w:rsidRPr="00D61FE0" w:rsidRDefault="00651138" w:rsidP="008C683F">
      <w:pPr>
        <w:pBdr>
          <w:bottom w:val="single" w:sz="4" w:space="1" w:color="auto"/>
        </w:pBdr>
        <w:tabs>
          <w:tab w:val="left" w:pos="851"/>
        </w:tabs>
        <w:spacing w:after="40" w:line="276" w:lineRule="auto"/>
        <w:jc w:val="center"/>
        <w:rPr>
          <w:b/>
          <w:caps/>
          <w:sz w:val="36"/>
          <w:szCs w:val="36"/>
        </w:rPr>
      </w:pPr>
      <w:r w:rsidRPr="00D61FE0">
        <w:rPr>
          <w:b/>
          <w:caps/>
          <w:sz w:val="36"/>
          <w:szCs w:val="36"/>
        </w:rPr>
        <w:t>TECHNOLOGY MANAGEMENT</w:t>
      </w:r>
    </w:p>
    <w:p w14:paraId="6C3B12CA" w14:textId="77777777" w:rsidR="00651138" w:rsidRPr="00D61FE0" w:rsidRDefault="00651138" w:rsidP="008C683F">
      <w:pPr>
        <w:pBdr>
          <w:bottom w:val="single" w:sz="4" w:space="1" w:color="auto"/>
        </w:pBdr>
        <w:tabs>
          <w:tab w:val="left" w:pos="851"/>
        </w:tabs>
        <w:spacing w:after="40" w:line="276" w:lineRule="auto"/>
        <w:jc w:val="center"/>
        <w:rPr>
          <w:b/>
          <w:caps/>
          <w:sz w:val="36"/>
          <w:szCs w:val="36"/>
        </w:rPr>
      </w:pPr>
    </w:p>
    <w:p w14:paraId="314CBEE1" w14:textId="2A0975B3" w:rsidR="00651138" w:rsidRPr="00D61FE0" w:rsidRDefault="006A130C" w:rsidP="008C683F">
      <w:pPr>
        <w:pBdr>
          <w:bottom w:val="single" w:sz="4" w:space="1" w:color="auto"/>
        </w:pBdr>
        <w:tabs>
          <w:tab w:val="left" w:pos="851"/>
        </w:tabs>
        <w:spacing w:after="40" w:line="276" w:lineRule="auto"/>
        <w:jc w:val="center"/>
        <w:rPr>
          <w:b/>
          <w:caps/>
          <w:sz w:val="36"/>
          <w:szCs w:val="36"/>
        </w:rPr>
      </w:pPr>
      <w:r w:rsidRPr="00D61FE0">
        <w:rPr>
          <w:b/>
          <w:caps/>
          <w:sz w:val="36"/>
          <w:szCs w:val="36"/>
        </w:rPr>
        <w:t>SpecificATION</w:t>
      </w:r>
    </w:p>
    <w:p w14:paraId="68437C00" w14:textId="77777777" w:rsidR="00651138" w:rsidRPr="00D61FE0" w:rsidRDefault="00651138" w:rsidP="008C683F">
      <w:pPr>
        <w:pBdr>
          <w:bottom w:val="single" w:sz="4" w:space="1" w:color="auto"/>
        </w:pBdr>
        <w:tabs>
          <w:tab w:val="left" w:pos="851"/>
        </w:tabs>
        <w:spacing w:after="40" w:line="276" w:lineRule="auto"/>
        <w:jc w:val="center"/>
        <w:rPr>
          <w:b/>
          <w:caps/>
          <w:sz w:val="36"/>
          <w:szCs w:val="36"/>
        </w:rPr>
      </w:pPr>
    </w:p>
    <w:p w14:paraId="7FF90A07" w14:textId="77777777" w:rsidR="00651138" w:rsidRPr="00D61FE0" w:rsidRDefault="00651138" w:rsidP="008C683F">
      <w:pPr>
        <w:tabs>
          <w:tab w:val="left" w:pos="851"/>
        </w:tabs>
        <w:spacing w:after="40" w:line="276" w:lineRule="auto"/>
        <w:jc w:val="center"/>
        <w:rPr>
          <w:b/>
          <w:sz w:val="36"/>
          <w:szCs w:val="36"/>
        </w:rPr>
      </w:pPr>
    </w:p>
    <w:p w14:paraId="0AF12D11" w14:textId="14772980" w:rsidR="003E4BE8" w:rsidRPr="00D61FE0" w:rsidRDefault="0019699D" w:rsidP="008C683F">
      <w:pPr>
        <w:pBdr>
          <w:bottom w:val="single" w:sz="4" w:space="1" w:color="auto"/>
        </w:pBdr>
        <w:tabs>
          <w:tab w:val="left" w:pos="851"/>
        </w:tabs>
        <w:spacing w:after="40" w:line="276" w:lineRule="auto"/>
        <w:jc w:val="center"/>
        <w:rPr>
          <w:b/>
          <w:spacing w:val="-3"/>
          <w:sz w:val="36"/>
          <w:szCs w:val="36"/>
        </w:rPr>
      </w:pPr>
      <w:r>
        <w:rPr>
          <w:b/>
          <w:spacing w:val="-3"/>
          <w:sz w:val="36"/>
          <w:szCs w:val="36"/>
        </w:rPr>
        <w:t>Integrated Locomotive Tracking Unit</w:t>
      </w:r>
    </w:p>
    <w:p w14:paraId="751B1905" w14:textId="77777777" w:rsidR="008C683F" w:rsidRPr="00D61FE0" w:rsidRDefault="008C683F" w:rsidP="008C683F">
      <w:pPr>
        <w:pBdr>
          <w:bottom w:val="single" w:sz="4" w:space="1" w:color="auto"/>
        </w:pBdr>
        <w:tabs>
          <w:tab w:val="left" w:pos="851"/>
        </w:tabs>
        <w:spacing w:after="40" w:line="276" w:lineRule="auto"/>
        <w:jc w:val="center"/>
        <w:rPr>
          <w:b/>
          <w:spacing w:val="-3"/>
          <w:sz w:val="36"/>
          <w:szCs w:val="36"/>
        </w:rPr>
      </w:pPr>
    </w:p>
    <w:tbl>
      <w:tblPr>
        <w:tblW w:w="5000" w:type="pct"/>
        <w:jc w:val="center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02"/>
        <w:gridCol w:w="3372"/>
        <w:gridCol w:w="2258"/>
        <w:gridCol w:w="2931"/>
      </w:tblGrid>
      <w:tr w:rsidR="00651138" w:rsidRPr="00D61FE0" w14:paraId="47EF74B7" w14:textId="77777777" w:rsidTr="00AB5EB0">
        <w:trPr>
          <w:jc w:val="center"/>
        </w:trPr>
        <w:tc>
          <w:tcPr>
            <w:tcW w:w="829" w:type="pct"/>
          </w:tcPr>
          <w:p w14:paraId="2B26DCEE" w14:textId="77777777" w:rsidR="00651138" w:rsidRPr="00D61FE0" w:rsidRDefault="00651138" w:rsidP="00027850">
            <w:pPr>
              <w:tabs>
                <w:tab w:val="left" w:pos="851"/>
              </w:tabs>
              <w:spacing w:before="60" w:after="40"/>
              <w:rPr>
                <w:szCs w:val="22"/>
              </w:rPr>
            </w:pPr>
            <w:r w:rsidRPr="00D61FE0">
              <w:rPr>
                <w:szCs w:val="22"/>
              </w:rPr>
              <w:t>Author:</w:t>
            </w:r>
          </w:p>
        </w:tc>
        <w:tc>
          <w:tcPr>
            <w:tcW w:w="1643" w:type="pct"/>
          </w:tcPr>
          <w:p w14:paraId="0CF64D9D" w14:textId="7BA14C9F" w:rsidR="00651138" w:rsidRPr="00D61FE0" w:rsidRDefault="006A130C" w:rsidP="00027850">
            <w:pPr>
              <w:tabs>
                <w:tab w:val="left" w:pos="851"/>
              </w:tabs>
              <w:spacing w:before="60" w:after="40"/>
              <w:rPr>
                <w:szCs w:val="22"/>
              </w:rPr>
            </w:pPr>
            <w:r w:rsidRPr="00D61FE0">
              <w:rPr>
                <w:szCs w:val="22"/>
              </w:rPr>
              <w:t>Engineer</w:t>
            </w:r>
          </w:p>
          <w:p w14:paraId="600C2785" w14:textId="53DF2FBE" w:rsidR="00651138" w:rsidRPr="00D61FE0" w:rsidRDefault="006A130C" w:rsidP="00027850">
            <w:pPr>
              <w:tabs>
                <w:tab w:val="left" w:pos="851"/>
              </w:tabs>
              <w:spacing w:before="60" w:after="40"/>
              <w:rPr>
                <w:szCs w:val="22"/>
              </w:rPr>
            </w:pPr>
            <w:r w:rsidRPr="00D61FE0">
              <w:rPr>
                <w:szCs w:val="22"/>
              </w:rPr>
              <w:t xml:space="preserve">Technology </w:t>
            </w:r>
            <w:proofErr w:type="spellStart"/>
            <w:r w:rsidRPr="00D61FE0">
              <w:rPr>
                <w:szCs w:val="22"/>
              </w:rPr>
              <w:t>Managemnet</w:t>
            </w:r>
            <w:proofErr w:type="spellEnd"/>
          </w:p>
        </w:tc>
        <w:tc>
          <w:tcPr>
            <w:tcW w:w="1100" w:type="pct"/>
            <w:vAlign w:val="center"/>
          </w:tcPr>
          <w:p w14:paraId="4D550EF4" w14:textId="77281C9D" w:rsidR="00651138" w:rsidRPr="00D61FE0" w:rsidRDefault="006A130C" w:rsidP="00AB5EB0">
            <w:pPr>
              <w:tabs>
                <w:tab w:val="left" w:pos="851"/>
              </w:tabs>
              <w:spacing w:before="60" w:after="40"/>
              <w:rPr>
                <w:szCs w:val="22"/>
              </w:rPr>
            </w:pPr>
            <w:r w:rsidRPr="00D61FE0">
              <w:rPr>
                <w:szCs w:val="22"/>
              </w:rPr>
              <w:t>F. van Rooyen</w:t>
            </w:r>
          </w:p>
        </w:tc>
        <w:tc>
          <w:tcPr>
            <w:tcW w:w="1428" w:type="pct"/>
            <w:tcBorders>
              <w:bottom w:val="dashSmallGap" w:sz="4" w:space="0" w:color="auto"/>
            </w:tcBorders>
          </w:tcPr>
          <w:p w14:paraId="532B8739" w14:textId="77777777" w:rsidR="00651138" w:rsidRPr="00D61FE0" w:rsidRDefault="00651138" w:rsidP="00027850">
            <w:pPr>
              <w:tabs>
                <w:tab w:val="left" w:pos="851"/>
              </w:tabs>
              <w:spacing w:before="60" w:after="40"/>
              <w:rPr>
                <w:szCs w:val="22"/>
              </w:rPr>
            </w:pPr>
          </w:p>
        </w:tc>
      </w:tr>
      <w:tr w:rsidR="00651138" w:rsidRPr="00D61FE0" w14:paraId="2AD016C1" w14:textId="77777777" w:rsidTr="00AB5EB0">
        <w:trPr>
          <w:jc w:val="center"/>
        </w:trPr>
        <w:tc>
          <w:tcPr>
            <w:tcW w:w="829" w:type="pct"/>
          </w:tcPr>
          <w:p w14:paraId="113A2396" w14:textId="77777777" w:rsidR="00651138" w:rsidRPr="00D61FE0" w:rsidRDefault="00651138" w:rsidP="00027850">
            <w:pPr>
              <w:tabs>
                <w:tab w:val="left" w:pos="851"/>
              </w:tabs>
              <w:spacing w:before="60" w:after="40"/>
              <w:rPr>
                <w:szCs w:val="22"/>
              </w:rPr>
            </w:pPr>
            <w:r w:rsidRPr="00D61FE0">
              <w:rPr>
                <w:szCs w:val="22"/>
              </w:rPr>
              <w:t>Authorised:</w:t>
            </w:r>
          </w:p>
        </w:tc>
        <w:tc>
          <w:tcPr>
            <w:tcW w:w="1643" w:type="pct"/>
          </w:tcPr>
          <w:p w14:paraId="7E73FB98" w14:textId="77777777" w:rsidR="00651138" w:rsidRPr="00D61FE0" w:rsidRDefault="003E4BE8" w:rsidP="00027850">
            <w:pPr>
              <w:pStyle w:val="TOC4"/>
              <w:tabs>
                <w:tab w:val="left" w:pos="851"/>
              </w:tabs>
              <w:spacing w:after="40"/>
              <w:rPr>
                <w:szCs w:val="22"/>
              </w:rPr>
            </w:pPr>
            <w:r w:rsidRPr="00D61FE0">
              <w:rPr>
                <w:szCs w:val="22"/>
              </w:rPr>
              <w:t>Principal</w:t>
            </w:r>
            <w:r w:rsidR="00651138" w:rsidRPr="00D61FE0">
              <w:rPr>
                <w:szCs w:val="22"/>
              </w:rPr>
              <w:t xml:space="preserve"> Engineer</w:t>
            </w:r>
          </w:p>
          <w:p w14:paraId="4287E8B6" w14:textId="77777777" w:rsidR="00651138" w:rsidRPr="00D61FE0" w:rsidRDefault="00651138" w:rsidP="00027850">
            <w:pPr>
              <w:pStyle w:val="TOC4"/>
              <w:tabs>
                <w:tab w:val="left" w:pos="851"/>
              </w:tabs>
              <w:spacing w:after="40"/>
              <w:rPr>
                <w:szCs w:val="22"/>
              </w:rPr>
            </w:pPr>
            <w:r w:rsidRPr="00D61FE0">
              <w:rPr>
                <w:szCs w:val="22"/>
              </w:rPr>
              <w:t>Technology Management</w:t>
            </w:r>
          </w:p>
        </w:tc>
        <w:tc>
          <w:tcPr>
            <w:tcW w:w="1100" w:type="pct"/>
            <w:vAlign w:val="center"/>
          </w:tcPr>
          <w:p w14:paraId="72F75692" w14:textId="7CEA0C5B" w:rsidR="00651138" w:rsidRPr="00D61FE0" w:rsidRDefault="006A130C" w:rsidP="00AB5EB0">
            <w:pPr>
              <w:tabs>
                <w:tab w:val="left" w:pos="851"/>
              </w:tabs>
              <w:spacing w:before="60" w:after="40"/>
              <w:rPr>
                <w:szCs w:val="22"/>
              </w:rPr>
            </w:pPr>
            <w:r w:rsidRPr="00D61FE0">
              <w:rPr>
                <w:szCs w:val="22"/>
              </w:rPr>
              <w:t>R. Mathew</w:t>
            </w:r>
          </w:p>
        </w:tc>
        <w:tc>
          <w:tcPr>
            <w:tcW w:w="1428" w:type="pct"/>
            <w:tcBorders>
              <w:top w:val="dashSmallGap" w:sz="4" w:space="0" w:color="auto"/>
              <w:bottom w:val="dashSmallGap" w:sz="4" w:space="0" w:color="auto"/>
            </w:tcBorders>
          </w:tcPr>
          <w:p w14:paraId="15C111AF" w14:textId="77777777" w:rsidR="00651138" w:rsidRPr="00D61FE0" w:rsidRDefault="00651138" w:rsidP="00027850">
            <w:pPr>
              <w:tabs>
                <w:tab w:val="left" w:pos="851"/>
              </w:tabs>
              <w:spacing w:before="60" w:after="40"/>
              <w:rPr>
                <w:szCs w:val="22"/>
              </w:rPr>
            </w:pPr>
          </w:p>
        </w:tc>
      </w:tr>
      <w:tr w:rsidR="00651138" w:rsidRPr="00D61FE0" w14:paraId="44311CEF" w14:textId="77777777" w:rsidTr="00AB5EB0">
        <w:trPr>
          <w:jc w:val="center"/>
        </w:trPr>
        <w:tc>
          <w:tcPr>
            <w:tcW w:w="3572" w:type="pct"/>
            <w:gridSpan w:val="3"/>
          </w:tcPr>
          <w:p w14:paraId="0C05BC17" w14:textId="77777777" w:rsidR="00651138" w:rsidRPr="00D61FE0" w:rsidRDefault="00651138" w:rsidP="00AC7C4D">
            <w:pPr>
              <w:tabs>
                <w:tab w:val="left" w:pos="851"/>
              </w:tabs>
              <w:spacing w:before="60" w:after="40"/>
              <w:jc w:val="right"/>
              <w:rPr>
                <w:szCs w:val="22"/>
              </w:rPr>
            </w:pPr>
            <w:r w:rsidRPr="00D61FE0">
              <w:rPr>
                <w:szCs w:val="22"/>
              </w:rPr>
              <w:t>Date:</w:t>
            </w:r>
          </w:p>
        </w:tc>
        <w:tc>
          <w:tcPr>
            <w:tcW w:w="1428" w:type="pct"/>
            <w:tcBorders>
              <w:top w:val="dashSmallGap" w:sz="4" w:space="0" w:color="auto"/>
            </w:tcBorders>
          </w:tcPr>
          <w:p w14:paraId="530D66E4" w14:textId="6C3166FC" w:rsidR="00651138" w:rsidRPr="00D61FE0" w:rsidRDefault="006A130C" w:rsidP="009729D7">
            <w:pPr>
              <w:tabs>
                <w:tab w:val="left" w:pos="851"/>
              </w:tabs>
              <w:spacing w:before="60" w:after="40"/>
              <w:jc w:val="center"/>
              <w:rPr>
                <w:iCs/>
                <w:szCs w:val="22"/>
              </w:rPr>
            </w:pPr>
            <w:r w:rsidRPr="00D61FE0">
              <w:rPr>
                <w:iCs/>
                <w:szCs w:val="22"/>
              </w:rPr>
              <w:t>June 2025</w:t>
            </w:r>
          </w:p>
        </w:tc>
      </w:tr>
    </w:tbl>
    <w:p w14:paraId="2B2FCA14" w14:textId="77777777" w:rsidR="00651138" w:rsidRPr="00D61FE0" w:rsidRDefault="00651138" w:rsidP="00027850">
      <w:pPr>
        <w:pStyle w:val="BodyTextIndent2"/>
        <w:tabs>
          <w:tab w:val="left" w:pos="851"/>
        </w:tabs>
        <w:spacing w:before="60" w:after="40" w:line="240" w:lineRule="auto"/>
        <w:ind w:left="0"/>
        <w:rPr>
          <w:szCs w:val="22"/>
        </w:rPr>
      </w:pPr>
    </w:p>
    <w:p w14:paraId="6D4A93E6" w14:textId="77777777" w:rsidR="006A130C" w:rsidRPr="00D61FE0" w:rsidRDefault="006A130C" w:rsidP="00027850">
      <w:pPr>
        <w:pStyle w:val="BodyTextIndent2"/>
        <w:tabs>
          <w:tab w:val="left" w:pos="851"/>
        </w:tabs>
        <w:spacing w:before="60" w:after="40" w:line="240" w:lineRule="auto"/>
        <w:ind w:left="0"/>
        <w:rPr>
          <w:szCs w:val="22"/>
        </w:rPr>
      </w:pPr>
    </w:p>
    <w:p w14:paraId="1143745E" w14:textId="77777777" w:rsidR="006A130C" w:rsidRPr="00D61FE0" w:rsidRDefault="006A130C" w:rsidP="00027850">
      <w:pPr>
        <w:pStyle w:val="BodyTextIndent2"/>
        <w:tabs>
          <w:tab w:val="left" w:pos="851"/>
        </w:tabs>
        <w:spacing w:before="60" w:after="40" w:line="240" w:lineRule="auto"/>
        <w:ind w:left="0"/>
        <w:rPr>
          <w:szCs w:val="22"/>
        </w:rPr>
      </w:pPr>
    </w:p>
    <w:p w14:paraId="570A655F" w14:textId="77777777" w:rsidR="006A130C" w:rsidRPr="00D61FE0" w:rsidRDefault="006A130C" w:rsidP="00027850">
      <w:pPr>
        <w:pStyle w:val="BodyTextIndent2"/>
        <w:tabs>
          <w:tab w:val="left" w:pos="851"/>
        </w:tabs>
        <w:spacing w:before="60" w:after="40" w:line="240" w:lineRule="auto"/>
        <w:ind w:left="0"/>
        <w:rPr>
          <w:szCs w:val="22"/>
        </w:rPr>
      </w:pPr>
    </w:p>
    <w:p w14:paraId="5F75562F" w14:textId="77777777" w:rsidR="008C683F" w:rsidRPr="00D61FE0" w:rsidRDefault="008C683F" w:rsidP="00027850">
      <w:pPr>
        <w:pStyle w:val="BodyTextIndent2"/>
        <w:tabs>
          <w:tab w:val="left" w:pos="851"/>
        </w:tabs>
        <w:spacing w:before="60" w:after="40" w:line="240" w:lineRule="auto"/>
        <w:ind w:left="0"/>
        <w:rPr>
          <w:szCs w:val="22"/>
        </w:rPr>
      </w:pPr>
    </w:p>
    <w:p w14:paraId="22D79D12" w14:textId="77777777" w:rsidR="008C683F" w:rsidRPr="00D61FE0" w:rsidRDefault="008C683F" w:rsidP="00027850">
      <w:pPr>
        <w:pStyle w:val="BodyTextIndent2"/>
        <w:tabs>
          <w:tab w:val="left" w:pos="851"/>
        </w:tabs>
        <w:spacing w:before="60" w:after="40" w:line="240" w:lineRule="auto"/>
        <w:ind w:left="0"/>
        <w:rPr>
          <w:szCs w:val="22"/>
        </w:rPr>
      </w:pPr>
    </w:p>
    <w:p w14:paraId="67C5C98F" w14:textId="77777777" w:rsidR="008C683F" w:rsidRPr="00D61FE0" w:rsidRDefault="008C683F" w:rsidP="00027850">
      <w:pPr>
        <w:pStyle w:val="BodyTextIndent2"/>
        <w:tabs>
          <w:tab w:val="left" w:pos="851"/>
        </w:tabs>
        <w:spacing w:before="60" w:after="40" w:line="240" w:lineRule="auto"/>
        <w:ind w:left="0"/>
        <w:rPr>
          <w:szCs w:val="22"/>
        </w:rPr>
      </w:pPr>
    </w:p>
    <w:p w14:paraId="63681F28" w14:textId="44B17AEE" w:rsidR="00651138" w:rsidRPr="00D61FE0" w:rsidRDefault="00651138" w:rsidP="00027850">
      <w:pPr>
        <w:pStyle w:val="BodyTextIndent2"/>
        <w:tabs>
          <w:tab w:val="left" w:pos="851"/>
        </w:tabs>
        <w:spacing w:before="60" w:after="40" w:line="240" w:lineRule="auto"/>
        <w:ind w:left="0"/>
        <w:rPr>
          <w:szCs w:val="22"/>
        </w:rPr>
      </w:pPr>
      <w:r w:rsidRPr="00D61FE0">
        <w:rPr>
          <w:szCs w:val="22"/>
        </w:rPr>
        <w:t xml:space="preserve">Circulation </w:t>
      </w:r>
      <w:r w:rsidR="003A034E" w:rsidRPr="00D61FE0">
        <w:rPr>
          <w:szCs w:val="22"/>
        </w:rPr>
        <w:t>Restricted To</w:t>
      </w:r>
      <w:r w:rsidRPr="00D61FE0">
        <w:rPr>
          <w:szCs w:val="22"/>
        </w:rPr>
        <w:t>:</w:t>
      </w:r>
    </w:p>
    <w:p w14:paraId="49DA9ADB" w14:textId="77777777" w:rsidR="00651138" w:rsidRPr="00D61FE0" w:rsidRDefault="00651138" w:rsidP="008C683F">
      <w:pPr>
        <w:tabs>
          <w:tab w:val="left" w:pos="851"/>
        </w:tabs>
        <w:ind w:left="2553"/>
        <w:rPr>
          <w:iCs/>
          <w:color w:val="000000"/>
          <w:szCs w:val="22"/>
        </w:rPr>
      </w:pPr>
      <w:r w:rsidRPr="00D61FE0">
        <w:rPr>
          <w:iCs/>
          <w:color w:val="000000"/>
          <w:szCs w:val="22"/>
        </w:rPr>
        <w:t>Tran</w:t>
      </w:r>
      <w:r w:rsidR="00D22679" w:rsidRPr="00D61FE0">
        <w:rPr>
          <w:iCs/>
          <w:color w:val="000000"/>
          <w:szCs w:val="22"/>
        </w:rPr>
        <w:t>snet and Relevant Third Parties</w:t>
      </w:r>
    </w:p>
    <w:p w14:paraId="0A6A0716" w14:textId="77777777" w:rsidR="006A130C" w:rsidRPr="00D61FE0" w:rsidRDefault="006A130C" w:rsidP="00027850">
      <w:pPr>
        <w:tabs>
          <w:tab w:val="left" w:pos="851"/>
        </w:tabs>
        <w:spacing w:before="60" w:after="40"/>
        <w:rPr>
          <w:szCs w:val="22"/>
        </w:rPr>
      </w:pPr>
    </w:p>
    <w:p w14:paraId="7A9D04E5" w14:textId="77777777" w:rsidR="00651138" w:rsidRPr="00D61FE0" w:rsidRDefault="00651138" w:rsidP="00027850">
      <w:pPr>
        <w:tabs>
          <w:tab w:val="left" w:pos="851"/>
        </w:tabs>
        <w:spacing w:before="60" w:after="40"/>
        <w:jc w:val="center"/>
        <w:rPr>
          <w:sz w:val="16"/>
          <w:szCs w:val="16"/>
        </w:rPr>
      </w:pPr>
      <w:r w:rsidRPr="00D61FE0">
        <w:rPr>
          <w:sz w:val="16"/>
          <w:szCs w:val="16"/>
        </w:rPr>
        <w:t xml:space="preserve">© This document as a whole is protected by copyright. The information herein is the sole property of Transnet </w:t>
      </w:r>
      <w:r w:rsidR="00B3796A" w:rsidRPr="00D61FE0">
        <w:rPr>
          <w:sz w:val="16"/>
          <w:szCs w:val="16"/>
        </w:rPr>
        <w:t xml:space="preserve">SOC </w:t>
      </w:r>
      <w:r w:rsidRPr="00D61FE0">
        <w:rPr>
          <w:sz w:val="16"/>
          <w:szCs w:val="16"/>
        </w:rPr>
        <w:t>Ltd. It may not be used, disclosed or reproduced in part or in whole in any manner whatsoever, except with the written permission of and in a manner permitted by the proprietors.</w:t>
      </w:r>
    </w:p>
    <w:p w14:paraId="74D1C444" w14:textId="33A11CFD" w:rsidR="00651138" w:rsidRPr="00D61FE0" w:rsidRDefault="00651138" w:rsidP="00027850">
      <w:pPr>
        <w:tabs>
          <w:tab w:val="left" w:pos="851"/>
        </w:tabs>
        <w:spacing w:before="60" w:after="40"/>
        <w:rPr>
          <w:szCs w:val="22"/>
        </w:rPr>
      </w:pPr>
      <w:r w:rsidRPr="00D61FE0">
        <w:rPr>
          <w:szCs w:val="22"/>
        </w:rPr>
        <w:br w:type="page"/>
      </w:r>
    </w:p>
    <w:p w14:paraId="1B4EC2EE" w14:textId="77777777" w:rsidR="006A130C" w:rsidRPr="00D61FE0" w:rsidRDefault="006A130C">
      <w:pPr>
        <w:pStyle w:val="TOCHeading"/>
        <w:rPr>
          <w:rFonts w:ascii="Times New Roman" w:hAnsi="Times New Roman"/>
        </w:rPr>
      </w:pPr>
      <w:r w:rsidRPr="00D61FE0">
        <w:rPr>
          <w:rFonts w:ascii="Times New Roman" w:hAnsi="Times New Roman"/>
        </w:rPr>
        <w:t>Table of Contents</w:t>
      </w:r>
    </w:p>
    <w:p w14:paraId="4EE260C4" w14:textId="2D75C7DD" w:rsidR="00BE1999" w:rsidRDefault="006A130C">
      <w:pPr>
        <w:pStyle w:val="TOC1"/>
        <w:tabs>
          <w:tab w:val="left" w:pos="480"/>
          <w:tab w:val="right" w:leader="dot" w:pos="10027"/>
        </w:tabs>
        <w:rPr>
          <w:rFonts w:ascii="Aptos" w:hAnsi="Aptos"/>
          <w:noProof/>
          <w:kern w:val="2"/>
          <w:sz w:val="24"/>
          <w:szCs w:val="24"/>
          <w:lang w:eastAsia="en-GB"/>
        </w:rPr>
      </w:pPr>
      <w:r w:rsidRPr="00D61FE0">
        <w:fldChar w:fldCharType="begin"/>
      </w:r>
      <w:r w:rsidRPr="00D61FE0">
        <w:instrText xml:space="preserve"> TOC \o "1-3" \h \z \u </w:instrText>
      </w:r>
      <w:r w:rsidRPr="00D61FE0">
        <w:fldChar w:fldCharType="separate"/>
      </w:r>
      <w:hyperlink w:anchor="_Toc201931484" w:history="1">
        <w:r w:rsidR="00BE1999" w:rsidRPr="001A5854">
          <w:rPr>
            <w:rStyle w:val="Hyperlink"/>
            <w:noProof/>
          </w:rPr>
          <w:t>1.</w:t>
        </w:r>
        <w:r w:rsidR="00BE1999">
          <w:rPr>
            <w:rFonts w:ascii="Aptos" w:hAnsi="Aptos"/>
            <w:noProof/>
            <w:kern w:val="2"/>
            <w:sz w:val="24"/>
            <w:szCs w:val="24"/>
            <w:lang w:eastAsia="en-GB"/>
          </w:rPr>
          <w:tab/>
        </w:r>
        <w:r w:rsidR="00BE1999" w:rsidRPr="001A5854">
          <w:rPr>
            <w:rStyle w:val="Hyperlink"/>
            <w:noProof/>
          </w:rPr>
          <w:t>Scope</w:t>
        </w:r>
        <w:r w:rsidR="00BE1999">
          <w:rPr>
            <w:noProof/>
            <w:webHidden/>
          </w:rPr>
          <w:tab/>
        </w:r>
        <w:r w:rsidR="00BE1999">
          <w:rPr>
            <w:noProof/>
            <w:webHidden/>
          </w:rPr>
          <w:fldChar w:fldCharType="begin"/>
        </w:r>
        <w:r w:rsidR="00BE1999">
          <w:rPr>
            <w:noProof/>
            <w:webHidden/>
          </w:rPr>
          <w:instrText xml:space="preserve"> PAGEREF _Toc201931484 \h </w:instrText>
        </w:r>
        <w:r w:rsidR="00BE1999">
          <w:rPr>
            <w:noProof/>
            <w:webHidden/>
          </w:rPr>
        </w:r>
        <w:r w:rsidR="00BE1999">
          <w:rPr>
            <w:noProof/>
            <w:webHidden/>
          </w:rPr>
          <w:fldChar w:fldCharType="separate"/>
        </w:r>
        <w:r w:rsidR="00BE1999">
          <w:rPr>
            <w:noProof/>
            <w:webHidden/>
          </w:rPr>
          <w:t>3</w:t>
        </w:r>
        <w:r w:rsidR="00BE1999">
          <w:rPr>
            <w:noProof/>
            <w:webHidden/>
          </w:rPr>
          <w:fldChar w:fldCharType="end"/>
        </w:r>
      </w:hyperlink>
    </w:p>
    <w:p w14:paraId="5DA70FE6" w14:textId="4B8190D0" w:rsidR="00BE1999" w:rsidRDefault="00BE1999">
      <w:pPr>
        <w:pStyle w:val="TOC2"/>
        <w:tabs>
          <w:tab w:val="left" w:pos="960"/>
          <w:tab w:val="right" w:leader="dot" w:pos="10027"/>
        </w:tabs>
        <w:rPr>
          <w:noProof/>
        </w:rPr>
      </w:pPr>
      <w:hyperlink w:anchor="_Toc201931485" w:history="1">
        <w:r w:rsidRPr="001A5854">
          <w:rPr>
            <w:rStyle w:val="Hyperlink"/>
            <w:noProof/>
          </w:rPr>
          <w:t>1.1.</w:t>
        </w:r>
        <w:r>
          <w:rPr>
            <w:noProof/>
          </w:rPr>
          <w:tab/>
        </w:r>
        <w:r w:rsidRPr="001A5854">
          <w:rPr>
            <w:rStyle w:val="Hyperlink"/>
            <w:noProof/>
          </w:rPr>
          <w:t>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_Toc201931485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19DC71" w14:textId="14B317D5" w:rsidR="00BE1999" w:rsidRDefault="00BE1999">
      <w:pPr>
        <w:pStyle w:val="TOC2"/>
        <w:tabs>
          <w:tab w:val="left" w:pos="960"/>
          <w:tab w:val="right" w:leader="dot" w:pos="10027"/>
        </w:tabs>
        <w:rPr>
          <w:noProof/>
        </w:rPr>
      </w:pPr>
      <w:hyperlink w:anchor="_Toc201931486" w:history="1">
        <w:r w:rsidRPr="001A5854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1A5854">
          <w:rPr>
            <w:rStyle w:val="Hyperlink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_Toc201931486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2ADEDA" w14:textId="000CDE43" w:rsidR="00BE1999" w:rsidRDefault="00BE1999">
      <w:pPr>
        <w:pStyle w:val="TOC2"/>
        <w:tabs>
          <w:tab w:val="left" w:pos="960"/>
          <w:tab w:val="right" w:leader="dot" w:pos="10027"/>
        </w:tabs>
        <w:rPr>
          <w:noProof/>
        </w:rPr>
      </w:pPr>
      <w:hyperlink w:anchor="_Toc201931487" w:history="1">
        <w:r w:rsidRPr="001A5854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1A5854">
          <w:rPr>
            <w:rStyle w:val="Hyperlink"/>
            <w:noProof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_Toc201931487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B41827" w14:textId="458E1CB2" w:rsidR="00BE1999" w:rsidRDefault="00BE1999">
      <w:pPr>
        <w:pStyle w:val="TOC2"/>
        <w:tabs>
          <w:tab w:val="left" w:pos="960"/>
          <w:tab w:val="right" w:leader="dot" w:pos="10027"/>
        </w:tabs>
        <w:rPr>
          <w:noProof/>
        </w:rPr>
      </w:pPr>
      <w:hyperlink w:anchor="_Toc201931488" w:history="1">
        <w:r w:rsidRPr="001A5854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1A5854">
          <w:rPr>
            <w:rStyle w:val="Hyperlink"/>
            <w:noProof/>
          </w:rPr>
          <w:t>Applicable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_Toc201931488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0F6A88" w14:textId="623CFE61" w:rsidR="00BE1999" w:rsidRDefault="00BE1999">
      <w:pPr>
        <w:pStyle w:val="TOC1"/>
        <w:tabs>
          <w:tab w:val="left" w:pos="480"/>
          <w:tab w:val="right" w:leader="dot" w:pos="10027"/>
        </w:tabs>
        <w:rPr>
          <w:rFonts w:ascii="Aptos" w:hAnsi="Aptos"/>
          <w:noProof/>
          <w:kern w:val="2"/>
          <w:sz w:val="24"/>
          <w:szCs w:val="24"/>
          <w:lang w:eastAsia="en-GB"/>
        </w:rPr>
      </w:pPr>
      <w:hyperlink w:anchor="_Toc201931489" w:history="1">
        <w:r w:rsidRPr="001A5854">
          <w:rPr>
            <w:rStyle w:val="Hyperlink"/>
            <w:noProof/>
          </w:rPr>
          <w:t>2.</w:t>
        </w:r>
        <w:r>
          <w:rPr>
            <w:rFonts w:ascii="Aptos" w:hAnsi="Aptos"/>
            <w:noProof/>
            <w:kern w:val="2"/>
            <w:sz w:val="24"/>
            <w:szCs w:val="24"/>
            <w:lang w:eastAsia="en-GB"/>
          </w:rPr>
          <w:tab/>
        </w:r>
        <w:r w:rsidRPr="001A5854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_Toc201931489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76BF7F" w14:textId="1D908712" w:rsidR="00BE1999" w:rsidRDefault="00BE1999">
      <w:pPr>
        <w:pStyle w:val="TOC1"/>
        <w:tabs>
          <w:tab w:val="left" w:pos="480"/>
          <w:tab w:val="right" w:leader="dot" w:pos="10027"/>
        </w:tabs>
        <w:rPr>
          <w:rFonts w:ascii="Aptos" w:hAnsi="Aptos"/>
          <w:noProof/>
          <w:kern w:val="2"/>
          <w:sz w:val="24"/>
          <w:szCs w:val="24"/>
          <w:lang w:eastAsia="en-GB"/>
        </w:rPr>
      </w:pPr>
      <w:hyperlink w:anchor="_Toc201931490" w:history="1">
        <w:r w:rsidRPr="001A5854">
          <w:rPr>
            <w:rStyle w:val="Hyperlink"/>
            <w:noProof/>
          </w:rPr>
          <w:t>3.</w:t>
        </w:r>
        <w:r>
          <w:rPr>
            <w:rFonts w:ascii="Aptos" w:hAnsi="Aptos"/>
            <w:noProof/>
            <w:kern w:val="2"/>
            <w:sz w:val="24"/>
            <w:szCs w:val="24"/>
            <w:lang w:eastAsia="en-GB"/>
          </w:rPr>
          <w:tab/>
        </w:r>
        <w:r w:rsidRPr="001A5854">
          <w:rPr>
            <w:rStyle w:val="Hyperlink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_Toc201931490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9D27AE" w14:textId="4EB7A364" w:rsidR="00BE1999" w:rsidRDefault="00BE1999">
      <w:pPr>
        <w:pStyle w:val="TOC1"/>
        <w:tabs>
          <w:tab w:val="left" w:pos="480"/>
          <w:tab w:val="right" w:leader="dot" w:pos="10027"/>
        </w:tabs>
        <w:rPr>
          <w:rFonts w:ascii="Aptos" w:hAnsi="Aptos"/>
          <w:noProof/>
          <w:kern w:val="2"/>
          <w:sz w:val="24"/>
          <w:szCs w:val="24"/>
          <w:lang w:eastAsia="en-GB"/>
        </w:rPr>
      </w:pPr>
      <w:hyperlink w:anchor="_Toc201931491" w:history="1">
        <w:r w:rsidRPr="001A5854">
          <w:rPr>
            <w:rStyle w:val="Hyperlink"/>
            <w:noProof/>
          </w:rPr>
          <w:t>4.</w:t>
        </w:r>
        <w:r>
          <w:rPr>
            <w:rFonts w:ascii="Aptos" w:hAnsi="Aptos"/>
            <w:noProof/>
            <w:kern w:val="2"/>
            <w:sz w:val="24"/>
            <w:szCs w:val="24"/>
            <w:lang w:eastAsia="en-GB"/>
          </w:rPr>
          <w:tab/>
        </w:r>
        <w:r w:rsidRPr="001A5854">
          <w:rPr>
            <w:rStyle w:val="Hyperlink"/>
            <w:noProof/>
          </w:rPr>
          <w:t>Operational and maintenance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_Toc201931491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080F10" w14:textId="6B34858C" w:rsidR="00BE1999" w:rsidRDefault="00BE1999">
      <w:pPr>
        <w:pStyle w:val="TOC1"/>
        <w:tabs>
          <w:tab w:val="left" w:pos="480"/>
          <w:tab w:val="right" w:leader="dot" w:pos="10027"/>
        </w:tabs>
        <w:rPr>
          <w:rFonts w:ascii="Aptos" w:hAnsi="Aptos"/>
          <w:noProof/>
          <w:kern w:val="2"/>
          <w:sz w:val="24"/>
          <w:szCs w:val="24"/>
          <w:lang w:eastAsia="en-GB"/>
        </w:rPr>
      </w:pPr>
      <w:hyperlink w:anchor="_Toc201931492" w:history="1">
        <w:r w:rsidRPr="001A5854">
          <w:rPr>
            <w:rStyle w:val="Hyperlink"/>
            <w:noProof/>
          </w:rPr>
          <w:t>5.</w:t>
        </w:r>
        <w:r>
          <w:rPr>
            <w:rFonts w:ascii="Aptos" w:hAnsi="Aptos"/>
            <w:noProof/>
            <w:kern w:val="2"/>
            <w:sz w:val="24"/>
            <w:szCs w:val="24"/>
            <w:lang w:eastAsia="en-GB"/>
          </w:rPr>
          <w:tab/>
        </w:r>
        <w:r w:rsidRPr="001A5854">
          <w:rPr>
            <w:rStyle w:val="Hyperlink"/>
            <w:noProof/>
          </w:rPr>
          <w:t>Security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_Toc201931492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368BEB" w14:textId="142C4619" w:rsidR="00BE1999" w:rsidRDefault="00BE1999">
      <w:pPr>
        <w:pStyle w:val="TOC1"/>
        <w:tabs>
          <w:tab w:val="left" w:pos="480"/>
          <w:tab w:val="right" w:leader="dot" w:pos="10027"/>
        </w:tabs>
        <w:rPr>
          <w:rFonts w:ascii="Aptos" w:hAnsi="Aptos"/>
          <w:noProof/>
          <w:kern w:val="2"/>
          <w:sz w:val="24"/>
          <w:szCs w:val="24"/>
          <w:lang w:eastAsia="en-GB"/>
        </w:rPr>
      </w:pPr>
      <w:hyperlink w:anchor="_Toc201931493" w:history="1">
        <w:r w:rsidRPr="001A5854">
          <w:rPr>
            <w:rStyle w:val="Hyperlink"/>
            <w:noProof/>
          </w:rPr>
          <w:t>6.</w:t>
        </w:r>
        <w:r>
          <w:rPr>
            <w:rFonts w:ascii="Aptos" w:hAnsi="Aptos"/>
            <w:noProof/>
            <w:kern w:val="2"/>
            <w:sz w:val="24"/>
            <w:szCs w:val="24"/>
            <w:lang w:eastAsia="en-GB"/>
          </w:rPr>
          <w:tab/>
        </w:r>
        <w:r w:rsidRPr="001A5854">
          <w:rPr>
            <w:rStyle w:val="Hyperlink"/>
            <w:noProof/>
          </w:rPr>
          <w:t>General System implementation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_Toc201931493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26533" w14:textId="026897BF" w:rsidR="00BE1999" w:rsidRDefault="00BE1999">
      <w:pPr>
        <w:pStyle w:val="TOC1"/>
        <w:tabs>
          <w:tab w:val="left" w:pos="480"/>
          <w:tab w:val="right" w:leader="dot" w:pos="10027"/>
        </w:tabs>
        <w:rPr>
          <w:rFonts w:ascii="Aptos" w:hAnsi="Aptos"/>
          <w:noProof/>
          <w:kern w:val="2"/>
          <w:sz w:val="24"/>
          <w:szCs w:val="24"/>
          <w:lang w:eastAsia="en-GB"/>
        </w:rPr>
      </w:pPr>
      <w:hyperlink w:anchor="_Toc201931494" w:history="1">
        <w:r w:rsidRPr="001A5854">
          <w:rPr>
            <w:rStyle w:val="Hyperlink"/>
            <w:noProof/>
          </w:rPr>
          <w:t>7.</w:t>
        </w:r>
        <w:r>
          <w:rPr>
            <w:rFonts w:ascii="Aptos" w:hAnsi="Aptos"/>
            <w:noProof/>
            <w:kern w:val="2"/>
            <w:sz w:val="24"/>
            <w:szCs w:val="24"/>
            <w:lang w:eastAsia="en-GB"/>
          </w:rPr>
          <w:tab/>
        </w:r>
        <w:r w:rsidRPr="001A5854">
          <w:rPr>
            <w:rStyle w:val="Hyperlink"/>
            <w:noProof/>
          </w:rPr>
          <w:t>Quality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_Toc201931494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98D953" w14:textId="3B114386" w:rsidR="006A130C" w:rsidRPr="00D61FE0" w:rsidRDefault="006A130C">
      <w:r w:rsidRPr="00D61FE0">
        <w:rPr>
          <w:b/>
          <w:bCs/>
          <w:noProof/>
        </w:rPr>
        <w:fldChar w:fldCharType="end"/>
      </w:r>
    </w:p>
    <w:p w14:paraId="7B1196CC" w14:textId="71100283" w:rsidR="006A130C" w:rsidRDefault="006A130C" w:rsidP="006A130C">
      <w:pPr>
        <w:pStyle w:val="Heading1"/>
        <w:numPr>
          <w:ilvl w:val="0"/>
          <w:numId w:val="3"/>
        </w:numPr>
      </w:pPr>
      <w:r w:rsidRPr="00D61FE0">
        <w:br w:type="page"/>
      </w:r>
      <w:bookmarkStart w:id="0" w:name="_Toc201931484"/>
      <w:r w:rsidR="00400C68">
        <w:lastRenderedPageBreak/>
        <w:t>Scope</w:t>
      </w:r>
      <w:bookmarkEnd w:id="0"/>
    </w:p>
    <w:p w14:paraId="5E5701C6" w14:textId="055A207F" w:rsidR="00400C68" w:rsidRDefault="00400C68" w:rsidP="00400C68">
      <w:pPr>
        <w:pStyle w:val="Heading2"/>
        <w:numPr>
          <w:ilvl w:val="1"/>
          <w:numId w:val="3"/>
        </w:numPr>
      </w:pPr>
      <w:bookmarkStart w:id="1" w:name="_Toc201931485"/>
      <w:r>
        <w:t>Identification</w:t>
      </w:r>
      <w:bookmarkEnd w:id="1"/>
    </w:p>
    <w:p w14:paraId="16F37E0E" w14:textId="77777777" w:rsidR="00400C68" w:rsidRDefault="00400C68" w:rsidP="00400C68"/>
    <w:p w14:paraId="6DAAE839" w14:textId="5625EADF" w:rsidR="00400C68" w:rsidRDefault="00400C68" w:rsidP="00400C68">
      <w:pPr>
        <w:pStyle w:val="Heading2"/>
        <w:numPr>
          <w:ilvl w:val="1"/>
          <w:numId w:val="3"/>
        </w:numPr>
      </w:pPr>
      <w:bookmarkStart w:id="2" w:name="_Toc201931486"/>
      <w:r>
        <w:t>System Overview</w:t>
      </w:r>
      <w:bookmarkEnd w:id="2"/>
    </w:p>
    <w:p w14:paraId="620AF04B" w14:textId="2CA91E45" w:rsidR="00400C68" w:rsidRDefault="00400C68" w:rsidP="00400C68">
      <w:r>
        <w:t>{Context Diagram}</w:t>
      </w:r>
    </w:p>
    <w:p w14:paraId="1A141B72" w14:textId="77777777" w:rsidR="00400C68" w:rsidRDefault="00400C68" w:rsidP="00400C68">
      <w:r>
        <w:t xml:space="preserve">Real time locomotive position communicated promptly. </w:t>
      </w:r>
    </w:p>
    <w:p w14:paraId="30462F7E" w14:textId="77777777" w:rsidR="00400C68" w:rsidRDefault="00400C68" w:rsidP="00400C68"/>
    <w:p w14:paraId="72750323" w14:textId="77777777" w:rsidR="00400C68" w:rsidRPr="00400C68" w:rsidRDefault="00400C68" w:rsidP="00400C68"/>
    <w:p w14:paraId="12E2709E" w14:textId="77777777" w:rsidR="00400C68" w:rsidRDefault="00400C68" w:rsidP="00400C68"/>
    <w:p w14:paraId="6F2A8704" w14:textId="55B46CB9" w:rsidR="00400C68" w:rsidRDefault="00400C68" w:rsidP="00400C68">
      <w:pPr>
        <w:pStyle w:val="Heading2"/>
        <w:numPr>
          <w:ilvl w:val="1"/>
          <w:numId w:val="3"/>
        </w:numPr>
      </w:pPr>
      <w:bookmarkStart w:id="3" w:name="_Toc201931487"/>
      <w:r>
        <w:t>Abbreviations</w:t>
      </w:r>
      <w:bookmarkEnd w:id="3"/>
      <w:r>
        <w:t xml:space="preserve"> </w:t>
      </w:r>
    </w:p>
    <w:p w14:paraId="2A411EBF" w14:textId="77777777" w:rsidR="00400C68" w:rsidRDefault="00400C68" w:rsidP="00400C68"/>
    <w:p w14:paraId="40C823BF" w14:textId="1CAF8ADD" w:rsidR="00400C68" w:rsidRPr="00400C68" w:rsidRDefault="00400C68" w:rsidP="00400C68">
      <w:pPr>
        <w:pStyle w:val="Heading2"/>
        <w:numPr>
          <w:ilvl w:val="1"/>
          <w:numId w:val="3"/>
        </w:numPr>
      </w:pPr>
      <w:bookmarkStart w:id="4" w:name="_Toc201931488"/>
      <w:r>
        <w:t>Applicable documentation</w:t>
      </w:r>
      <w:bookmarkEnd w:id="4"/>
    </w:p>
    <w:p w14:paraId="17071944" w14:textId="1C4AB657" w:rsidR="006A130C" w:rsidRDefault="00400C68" w:rsidP="006A130C">
      <w:pPr>
        <w:pStyle w:val="Heading1"/>
        <w:numPr>
          <w:ilvl w:val="0"/>
          <w:numId w:val="3"/>
        </w:numPr>
      </w:pPr>
      <w:bookmarkStart w:id="5" w:name="_Toc201931489"/>
      <w:r>
        <w:t>Functional Requirements</w:t>
      </w:r>
      <w:bookmarkEnd w:id="5"/>
    </w:p>
    <w:p w14:paraId="7E5AA7CA" w14:textId="4195A8E2" w:rsidR="00FB4259" w:rsidRDefault="00FB4259" w:rsidP="00FB4259">
      <w:pPr>
        <w:numPr>
          <w:ilvl w:val="1"/>
          <w:numId w:val="3"/>
        </w:numPr>
      </w:pPr>
      <w:r>
        <w:t xml:space="preserve">The LTU shall determine its position using </w:t>
      </w:r>
      <w:r w:rsidR="00D61034">
        <w:t xml:space="preserve">a </w:t>
      </w:r>
      <w:r w:rsidR="00D61034" w:rsidRPr="00D61034">
        <w:t>Global navigation satellite system</w:t>
      </w:r>
      <w:r w:rsidR="00D61034">
        <w:t xml:space="preserve"> (GNSS)</w:t>
      </w:r>
      <w:r>
        <w:t>.</w:t>
      </w:r>
    </w:p>
    <w:p w14:paraId="364D91E5" w14:textId="2EADE56F" w:rsidR="005702EB" w:rsidRDefault="005702EB" w:rsidP="00FB4259">
      <w:pPr>
        <w:numPr>
          <w:ilvl w:val="1"/>
          <w:numId w:val="3"/>
        </w:numPr>
      </w:pPr>
      <w:r w:rsidRPr="005702EB">
        <w:t>The LTU shall log and send position data at a configurable interval (e.g., 10s, 30s, 60s)</w:t>
      </w:r>
      <w:r w:rsidR="00DD13CD">
        <w:t>.</w:t>
      </w:r>
    </w:p>
    <w:p w14:paraId="15C1A8B8" w14:textId="01BA2C86" w:rsidR="00224399" w:rsidRDefault="00224399" w:rsidP="00224399">
      <w:pPr>
        <w:numPr>
          <w:ilvl w:val="1"/>
          <w:numId w:val="3"/>
        </w:numPr>
      </w:pPr>
      <w:r>
        <w:t>Each recorded position shall be time-stamped using Transnet network time as the reference clock.</w:t>
      </w:r>
    </w:p>
    <w:p w14:paraId="71C954EE" w14:textId="6047AFC9" w:rsidR="00FB4259" w:rsidRDefault="00FB4259" w:rsidP="00FB4259">
      <w:pPr>
        <w:numPr>
          <w:ilvl w:val="1"/>
          <w:numId w:val="3"/>
        </w:numPr>
      </w:pPr>
      <w:r>
        <w:t xml:space="preserve">The LTU shall measure position </w:t>
      </w:r>
      <w:r w:rsidR="00147CCD">
        <w:t>continuously</w:t>
      </w:r>
      <w:r>
        <w:t xml:space="preserve"> while powered.</w:t>
      </w:r>
    </w:p>
    <w:p w14:paraId="754E55C8" w14:textId="392F9167" w:rsidR="0015497D" w:rsidRDefault="0015497D" w:rsidP="0015497D">
      <w:pPr>
        <w:numPr>
          <w:ilvl w:val="1"/>
          <w:numId w:val="3"/>
        </w:numPr>
      </w:pPr>
      <w:r>
        <w:t>The LTU shall transmit position data to a central server using satellite communication</w:t>
      </w:r>
      <w:r w:rsidR="00DD13CD">
        <w:t>s</w:t>
      </w:r>
      <w:r>
        <w:t>.</w:t>
      </w:r>
    </w:p>
    <w:p w14:paraId="593DC21B" w14:textId="6F3B8373" w:rsidR="0015497D" w:rsidRDefault="0015497D" w:rsidP="0015497D">
      <w:pPr>
        <w:numPr>
          <w:ilvl w:val="1"/>
          <w:numId w:val="3"/>
        </w:numPr>
      </w:pPr>
      <w:r>
        <w:t xml:space="preserve">In case of communication failure, the LTU shall retry transmission </w:t>
      </w:r>
      <w:r w:rsidR="00E05409">
        <w:t>until successful</w:t>
      </w:r>
      <w:r>
        <w:t>.</w:t>
      </w:r>
    </w:p>
    <w:p w14:paraId="314C67BE" w14:textId="77DCD78E" w:rsidR="0015497D" w:rsidRDefault="0015497D" w:rsidP="0015497D">
      <w:pPr>
        <w:numPr>
          <w:ilvl w:val="1"/>
          <w:numId w:val="3"/>
        </w:numPr>
      </w:pPr>
      <w:r>
        <w:t>Critical communication (e.g., real-time position data, train number assignments) shall always be prioritized.</w:t>
      </w:r>
    </w:p>
    <w:p w14:paraId="27631A20" w14:textId="77777777" w:rsidR="00190FAD" w:rsidRDefault="00190FAD" w:rsidP="00190FAD">
      <w:pPr>
        <w:numPr>
          <w:ilvl w:val="1"/>
          <w:numId w:val="3"/>
        </w:numPr>
      </w:pPr>
      <w:r>
        <w:t>Communication protocols shall be divided by priority:</w:t>
      </w:r>
    </w:p>
    <w:p w14:paraId="1FEE112C" w14:textId="77777777" w:rsidR="00190FAD" w:rsidRDefault="00190FAD" w:rsidP="00190FAD">
      <w:pPr>
        <w:numPr>
          <w:ilvl w:val="2"/>
          <w:numId w:val="3"/>
        </w:numPr>
      </w:pPr>
      <w:r>
        <w:t>Critical messages (real-time positions, train number assignments/deactivations) shall use satellite communications.</w:t>
      </w:r>
    </w:p>
    <w:p w14:paraId="5E4C1233" w14:textId="0D93A4B5" w:rsidR="00190FAD" w:rsidRDefault="00190FAD" w:rsidP="00190FAD">
      <w:pPr>
        <w:numPr>
          <w:ilvl w:val="2"/>
          <w:numId w:val="3"/>
        </w:numPr>
      </w:pPr>
      <w:r>
        <w:t xml:space="preserve">Non-critical messages (e.g., software updates, self-checks, data backups) shall use GSM or an equivalent cellular network when available. </w:t>
      </w:r>
    </w:p>
    <w:p w14:paraId="1215970C" w14:textId="6F44DC9A" w:rsidR="0015497D" w:rsidRDefault="0015497D" w:rsidP="0015497D">
      <w:pPr>
        <w:numPr>
          <w:ilvl w:val="1"/>
          <w:numId w:val="3"/>
        </w:numPr>
      </w:pPr>
      <w:r>
        <w:t>Use of a supplier or third-party server as an intermediary is permitted, provided that API integration options are available for communication with a TRIM server.</w:t>
      </w:r>
    </w:p>
    <w:p w14:paraId="7301C676" w14:textId="4B3647C6" w:rsidR="00043DBE" w:rsidRDefault="00043DBE" w:rsidP="00043DBE">
      <w:pPr>
        <w:numPr>
          <w:ilvl w:val="1"/>
          <w:numId w:val="3"/>
        </w:numPr>
      </w:pPr>
      <w:r>
        <w:t>Each LTU shall have a unique device ID.</w:t>
      </w:r>
    </w:p>
    <w:p w14:paraId="26278EAF" w14:textId="2821107D" w:rsidR="00043DBE" w:rsidRDefault="00043DBE" w:rsidP="00043DBE">
      <w:pPr>
        <w:numPr>
          <w:ilvl w:val="1"/>
          <w:numId w:val="3"/>
        </w:numPr>
      </w:pPr>
      <w:r>
        <w:t>Each LTU shall be configurable with a locomotive number.</w:t>
      </w:r>
    </w:p>
    <w:p w14:paraId="1C3F0BF7" w14:textId="0E8C99E2" w:rsidR="00224399" w:rsidRDefault="00043DBE" w:rsidP="00224399">
      <w:pPr>
        <w:numPr>
          <w:ilvl w:val="1"/>
          <w:numId w:val="3"/>
        </w:numPr>
      </w:pPr>
      <w:r>
        <w:t>Both the unique ID and configured locomotive number shall be included in all outbound position messages.</w:t>
      </w:r>
    </w:p>
    <w:p w14:paraId="6E722C5B" w14:textId="77777777" w:rsidR="00EC26EB" w:rsidRDefault="00EC26EB" w:rsidP="004B051F">
      <w:pPr>
        <w:numPr>
          <w:ilvl w:val="1"/>
          <w:numId w:val="3"/>
        </w:numPr>
      </w:pPr>
      <w:r w:rsidRPr="00EC26EB">
        <w:t xml:space="preserve">The LTU shall be capable of receiving and processing train number assignment and deactivation messages. </w:t>
      </w:r>
    </w:p>
    <w:p w14:paraId="4E677238" w14:textId="0465130C" w:rsidR="004B051F" w:rsidRDefault="001B62A0" w:rsidP="004B051F">
      <w:pPr>
        <w:numPr>
          <w:ilvl w:val="1"/>
          <w:numId w:val="3"/>
        </w:numPr>
      </w:pPr>
      <w:r w:rsidRPr="001B62A0">
        <w:t xml:space="preserve">The LTU shall support this </w:t>
      </w:r>
      <w:r>
        <w:t>t</w:t>
      </w:r>
      <w:r w:rsidR="004B051F">
        <w:t>rain number assignment workflow:</w:t>
      </w:r>
    </w:p>
    <w:p w14:paraId="7195A1A9" w14:textId="77777777" w:rsidR="004B051F" w:rsidRDefault="004B051F" w:rsidP="004B051F">
      <w:pPr>
        <w:numPr>
          <w:ilvl w:val="2"/>
          <w:numId w:val="3"/>
        </w:numPr>
      </w:pPr>
      <w:r>
        <w:lastRenderedPageBreak/>
        <w:t>Step 1: LTU receives a train number assignment message from the server.</w:t>
      </w:r>
    </w:p>
    <w:p w14:paraId="1467D000" w14:textId="77777777" w:rsidR="004B051F" w:rsidRDefault="004B051F" w:rsidP="004B051F">
      <w:pPr>
        <w:numPr>
          <w:ilvl w:val="2"/>
          <w:numId w:val="3"/>
        </w:numPr>
      </w:pPr>
      <w:r>
        <w:t>Step 2: LTU prompts the user for confirmation via the onboard interface.</w:t>
      </w:r>
    </w:p>
    <w:p w14:paraId="6DA3505C" w14:textId="77777777" w:rsidR="004B051F" w:rsidRDefault="004B051F" w:rsidP="004B051F">
      <w:pPr>
        <w:numPr>
          <w:ilvl w:val="2"/>
          <w:numId w:val="3"/>
        </w:numPr>
      </w:pPr>
      <w:r>
        <w:t>Step 3: Upon user confirmation, the LTU stores the train number in local memory.</w:t>
      </w:r>
    </w:p>
    <w:p w14:paraId="2D4EDAC0" w14:textId="77777777" w:rsidR="004B051F" w:rsidRDefault="004B051F" w:rsidP="004B051F">
      <w:pPr>
        <w:numPr>
          <w:ilvl w:val="2"/>
          <w:numId w:val="3"/>
        </w:numPr>
      </w:pPr>
      <w:r>
        <w:t>Step 4: When a "train clear and complete" message is received from the server, the user is prompted to confirm this state.</w:t>
      </w:r>
    </w:p>
    <w:p w14:paraId="452ABF02" w14:textId="5E29A7F5" w:rsidR="004B051F" w:rsidRDefault="004B051F" w:rsidP="004B051F">
      <w:pPr>
        <w:numPr>
          <w:ilvl w:val="2"/>
          <w:numId w:val="3"/>
        </w:numPr>
      </w:pPr>
      <w:r>
        <w:t>Step 5: Upon user confirmation, the LTU clears the train number from memory.</w:t>
      </w:r>
    </w:p>
    <w:p w14:paraId="16DAB27E" w14:textId="77777777" w:rsidR="00927301" w:rsidRDefault="00927301" w:rsidP="00927301">
      <w:pPr>
        <w:numPr>
          <w:ilvl w:val="1"/>
          <w:numId w:val="3"/>
        </w:numPr>
      </w:pPr>
      <w:r>
        <w:t>The LTU shall have a simple onboard display and input interface.</w:t>
      </w:r>
    </w:p>
    <w:p w14:paraId="5EFE3D00" w14:textId="7306522B" w:rsidR="00927301" w:rsidRDefault="00927301" w:rsidP="00927301">
      <w:pPr>
        <w:numPr>
          <w:ilvl w:val="1"/>
          <w:numId w:val="3"/>
        </w:numPr>
      </w:pPr>
      <w:r>
        <w:t>The display shall provide the following information:</w:t>
      </w:r>
    </w:p>
    <w:p w14:paraId="5A770FCD" w14:textId="77777777" w:rsidR="00927301" w:rsidRDefault="00927301" w:rsidP="00927301">
      <w:pPr>
        <w:numPr>
          <w:ilvl w:val="2"/>
          <w:numId w:val="3"/>
        </w:numPr>
      </w:pPr>
      <w:r>
        <w:t>Configured Locomotive Number</w:t>
      </w:r>
    </w:p>
    <w:p w14:paraId="24A60D68" w14:textId="77777777" w:rsidR="00927301" w:rsidRDefault="00927301" w:rsidP="00927301">
      <w:pPr>
        <w:numPr>
          <w:ilvl w:val="2"/>
          <w:numId w:val="3"/>
        </w:numPr>
      </w:pPr>
      <w:r>
        <w:t>Currently Assigned Train Number</w:t>
      </w:r>
    </w:p>
    <w:p w14:paraId="115D11C5" w14:textId="3438A0F7" w:rsidR="00927301" w:rsidRDefault="00927301" w:rsidP="00927301">
      <w:pPr>
        <w:numPr>
          <w:ilvl w:val="1"/>
          <w:numId w:val="3"/>
        </w:numPr>
      </w:pPr>
      <w:r>
        <w:t>The input interface shall consist of:</w:t>
      </w:r>
    </w:p>
    <w:p w14:paraId="3A7F74E1" w14:textId="77777777" w:rsidR="00927301" w:rsidRDefault="00927301" w:rsidP="00927301">
      <w:pPr>
        <w:numPr>
          <w:ilvl w:val="2"/>
          <w:numId w:val="3"/>
        </w:numPr>
      </w:pPr>
      <w:r>
        <w:t>One "Up" and one "Down" button to scroll through display information</w:t>
      </w:r>
    </w:p>
    <w:p w14:paraId="46B3AC10" w14:textId="77777777" w:rsidR="00927301" w:rsidRDefault="00927301" w:rsidP="00927301">
      <w:pPr>
        <w:numPr>
          <w:ilvl w:val="2"/>
          <w:numId w:val="3"/>
        </w:numPr>
      </w:pPr>
      <w:r>
        <w:t>One "OK" button to confirm actions (e.g., train number assignment confirmation)</w:t>
      </w:r>
    </w:p>
    <w:p w14:paraId="327B6978" w14:textId="77777777" w:rsidR="00927301" w:rsidRDefault="00927301" w:rsidP="00927301">
      <w:pPr>
        <w:numPr>
          <w:ilvl w:val="1"/>
          <w:numId w:val="3"/>
        </w:numPr>
      </w:pPr>
      <w:r>
        <w:t>The LTU shall support over-the-air (OTA) software updates.</w:t>
      </w:r>
    </w:p>
    <w:p w14:paraId="5E9E5488" w14:textId="160B90AB" w:rsidR="004B051F" w:rsidRDefault="00927301" w:rsidP="00927301">
      <w:pPr>
        <w:numPr>
          <w:ilvl w:val="1"/>
          <w:numId w:val="3"/>
        </w:numPr>
      </w:pPr>
      <w:r>
        <w:t>The LTU shall perform periodic self-checks and system diagnostics.</w:t>
      </w:r>
    </w:p>
    <w:p w14:paraId="401C21D2" w14:textId="5A9030A1" w:rsidR="008A6C06" w:rsidRDefault="008A6C06" w:rsidP="008A6C06">
      <w:pPr>
        <w:numPr>
          <w:ilvl w:val="1"/>
          <w:numId w:val="3"/>
        </w:numPr>
      </w:pPr>
      <w:r>
        <w:t>The LTU shall maintain a rolling log of the last {X} hours/days of position reports, regardless of communication success.</w:t>
      </w:r>
    </w:p>
    <w:p w14:paraId="4107F403" w14:textId="32932618" w:rsidR="008A6C06" w:rsidRDefault="008A6C06" w:rsidP="008A6C06">
      <w:pPr>
        <w:numPr>
          <w:ilvl w:val="1"/>
          <w:numId w:val="3"/>
        </w:numPr>
      </w:pPr>
      <w:r>
        <w:t>Logs shall be downloadable via local USB or Bluetooth interface (if available) for forensic or compliance purposes.</w:t>
      </w:r>
    </w:p>
    <w:p w14:paraId="48A648AE" w14:textId="43E85A98" w:rsidR="005702EB" w:rsidRPr="003065F5" w:rsidRDefault="00F80DC7" w:rsidP="00621DA2">
      <w:pPr>
        <w:numPr>
          <w:ilvl w:val="1"/>
          <w:numId w:val="3"/>
        </w:numPr>
        <w:rPr>
          <w:highlight w:val="yellow"/>
        </w:rPr>
      </w:pPr>
      <w:r w:rsidRPr="00F80DC7">
        <w:t>The LTU shall be powered by the locomotive’s auxiliary power system. (Refer to Power Specification Document).</w:t>
      </w:r>
      <w:r w:rsidR="003065F5" w:rsidRPr="003065F5">
        <w:t xml:space="preserve"> </w:t>
      </w:r>
      <w:r w:rsidR="003065F5" w:rsidRPr="003065F5">
        <w:rPr>
          <w:highlight w:val="yellow"/>
        </w:rPr>
        <w:t>The Locomotive System shall be powered from the locomotive’s 50 - 110V DC battery supply.</w:t>
      </w:r>
      <w:r w:rsidR="004051BA">
        <w:rPr>
          <w:highlight w:val="yellow"/>
        </w:rPr>
        <w:t xml:space="preserve"> </w:t>
      </w:r>
      <w:r w:rsidR="004051BA" w:rsidRPr="004051BA">
        <w:rPr>
          <w:highlight w:val="yellow"/>
        </w:rPr>
        <w:t>BBF0944 Version 7</w:t>
      </w:r>
    </w:p>
    <w:p w14:paraId="5646AF5E" w14:textId="6575EF6C" w:rsidR="000F19A5" w:rsidRDefault="000F19A5" w:rsidP="00B5355C">
      <w:pPr>
        <w:pStyle w:val="Heading1"/>
        <w:numPr>
          <w:ilvl w:val="0"/>
          <w:numId w:val="3"/>
        </w:numPr>
      </w:pPr>
      <w:bookmarkStart w:id="6" w:name="_Toc201931490"/>
      <w:r>
        <w:t>Performance requirements</w:t>
      </w:r>
      <w:bookmarkEnd w:id="6"/>
    </w:p>
    <w:p w14:paraId="10B93F88" w14:textId="77777777" w:rsidR="005E4C64" w:rsidRDefault="005E4C64" w:rsidP="005E4C64">
      <w:pPr>
        <w:numPr>
          <w:ilvl w:val="1"/>
          <w:numId w:val="3"/>
        </w:numPr>
      </w:pPr>
      <w:r>
        <w:t>The positional accuracy shall be within {X meters or degrees}.</w:t>
      </w:r>
    </w:p>
    <w:p w14:paraId="122040C6" w14:textId="385E77D0" w:rsidR="005E4C64" w:rsidRDefault="00273443" w:rsidP="000F19A5">
      <w:pPr>
        <w:numPr>
          <w:ilvl w:val="1"/>
          <w:numId w:val="3"/>
        </w:numPr>
      </w:pPr>
      <w:r w:rsidRPr="00273443">
        <w:t>Position data must be transmitted and received by the central server within {10 seconds} under normal operating conditions.</w:t>
      </w:r>
    </w:p>
    <w:p w14:paraId="7F22A1CC" w14:textId="77777777" w:rsidR="00273443" w:rsidRDefault="00273443" w:rsidP="00273443">
      <w:pPr>
        <w:numPr>
          <w:ilvl w:val="1"/>
          <w:numId w:val="3"/>
        </w:numPr>
      </w:pPr>
      <w:r>
        <w:t>If the LTU loses power, it shall resume position tracking within {X} minutes of being powered on again.</w:t>
      </w:r>
    </w:p>
    <w:p w14:paraId="10F04AA4" w14:textId="0ED4B811" w:rsidR="005E4C64" w:rsidRDefault="001C6E83" w:rsidP="000F19A5">
      <w:pPr>
        <w:numPr>
          <w:ilvl w:val="1"/>
          <w:numId w:val="3"/>
        </w:numPr>
      </w:pPr>
      <w:r>
        <w:t>The LTU shall achieve a system availability of &gt;99% during any 30 -day period, excluding times of locomotive inactivity (and resulting power loss).</w:t>
      </w:r>
    </w:p>
    <w:p w14:paraId="5FB71993" w14:textId="1DCA7698" w:rsidR="00B71CF6" w:rsidRDefault="00B71CF6" w:rsidP="00B71CF6">
      <w:pPr>
        <w:numPr>
          <w:ilvl w:val="1"/>
          <w:numId w:val="3"/>
        </w:numPr>
      </w:pPr>
      <w:r w:rsidRPr="00B71CF6">
        <w:t xml:space="preserve">In the event of communication failure, the LTU shall retain up to </w:t>
      </w:r>
      <w:r w:rsidRPr="00B71CF6">
        <w:rPr>
          <w:b/>
          <w:bCs/>
        </w:rPr>
        <w:t>{7 days}</w:t>
      </w:r>
      <w:r w:rsidRPr="00B71CF6">
        <w:t xml:space="preserve"> of </w:t>
      </w:r>
      <w:r>
        <w:t>data</w:t>
      </w:r>
      <w:r w:rsidRPr="00B71CF6">
        <w:t xml:space="preserve"> in local storage.</w:t>
      </w:r>
    </w:p>
    <w:p w14:paraId="15765AFB" w14:textId="10583ECD" w:rsidR="00362181" w:rsidRDefault="00362181" w:rsidP="00362181">
      <w:pPr>
        <w:numPr>
          <w:ilvl w:val="1"/>
          <w:numId w:val="3"/>
        </w:numPr>
      </w:pPr>
      <w:r w:rsidRPr="003825CE">
        <w:t xml:space="preserve">The LTU shall have onboard non-volatile memory of </w:t>
      </w:r>
      <w:r w:rsidRPr="003825CE">
        <w:rPr>
          <w:b/>
          <w:bCs/>
        </w:rPr>
        <w:t>{XX GB}</w:t>
      </w:r>
      <w:r w:rsidRPr="003825CE">
        <w:t xml:space="preserve"> for local data storage.</w:t>
      </w:r>
    </w:p>
    <w:p w14:paraId="54D77EFF" w14:textId="49D08625" w:rsidR="00B71CF6" w:rsidRDefault="00B71CF6" w:rsidP="00B71CF6">
      <w:pPr>
        <w:numPr>
          <w:ilvl w:val="1"/>
          <w:numId w:val="3"/>
        </w:numPr>
      </w:pPr>
      <w:r w:rsidRPr="005E082A">
        <w:t>Stored data must persist across power cycles and device restarts</w:t>
      </w:r>
      <w:r>
        <w:t>.</w:t>
      </w:r>
    </w:p>
    <w:p w14:paraId="6A2FE0D0" w14:textId="77777777" w:rsidR="00B71CF6" w:rsidRDefault="00B71CF6" w:rsidP="00B71CF6">
      <w:pPr>
        <w:numPr>
          <w:ilvl w:val="1"/>
          <w:numId w:val="3"/>
        </w:numPr>
      </w:pPr>
      <w:r>
        <w:t xml:space="preserve">The LTU shall implement a graceful shutdown mechanism to protect onboard computing systems in case of power loss and ensure critical data is not lost. </w:t>
      </w:r>
    </w:p>
    <w:p w14:paraId="7143AE73" w14:textId="64D84373" w:rsidR="00011243" w:rsidRDefault="00011243" w:rsidP="00011243">
      <w:pPr>
        <w:numPr>
          <w:ilvl w:val="1"/>
          <w:numId w:val="3"/>
        </w:numPr>
      </w:pPr>
      <w:r>
        <w:t>The LTU’s screen and buttons shall respond to input within {1 second}.</w:t>
      </w:r>
    </w:p>
    <w:p w14:paraId="0D3937F6" w14:textId="57A0845E" w:rsidR="00011243" w:rsidRDefault="00011243" w:rsidP="00011243">
      <w:pPr>
        <w:numPr>
          <w:ilvl w:val="1"/>
          <w:numId w:val="3"/>
        </w:numPr>
      </w:pPr>
      <w:r>
        <w:lastRenderedPageBreak/>
        <w:t>The interface shall display clear prompts for train assignment, confirmation, and errors.</w:t>
      </w:r>
    </w:p>
    <w:p w14:paraId="7EAD2E55" w14:textId="71311AF5" w:rsidR="00B71CF6" w:rsidRDefault="00011243" w:rsidP="00B71CF6">
      <w:pPr>
        <w:numPr>
          <w:ilvl w:val="1"/>
          <w:numId w:val="3"/>
        </w:numPr>
      </w:pPr>
      <w:r w:rsidRPr="00011243">
        <w:t xml:space="preserve">The central server and communication protocol must support at least </w:t>
      </w:r>
      <w:r>
        <w:t xml:space="preserve">5 </w:t>
      </w:r>
      <w:r w:rsidRPr="00011243">
        <w:t>000 concurrent LTUs without degradation in response time.</w:t>
      </w:r>
    </w:p>
    <w:p w14:paraId="1D2B6AB0" w14:textId="391159D1" w:rsidR="00362181" w:rsidRDefault="00190FAD" w:rsidP="00190FAD">
      <w:pPr>
        <w:pStyle w:val="Heading1"/>
        <w:numPr>
          <w:ilvl w:val="0"/>
          <w:numId w:val="3"/>
        </w:numPr>
      </w:pPr>
      <w:bookmarkStart w:id="7" w:name="_Toc201931491"/>
      <w:r>
        <w:t>Operational and maintenance requirements</w:t>
      </w:r>
      <w:bookmarkEnd w:id="7"/>
    </w:p>
    <w:p w14:paraId="4E64F398" w14:textId="2C731137" w:rsidR="00023CF1" w:rsidRDefault="00023CF1" w:rsidP="00190FAD">
      <w:pPr>
        <w:numPr>
          <w:ilvl w:val="1"/>
          <w:numId w:val="3"/>
        </w:numPr>
      </w:pPr>
      <w:r>
        <w:t xml:space="preserve">The LTU shall be appropriately environmentally hardened as per </w:t>
      </w:r>
      <w:r w:rsidR="0089648E" w:rsidRPr="0089648E">
        <w:t>CSE-1154-001-CAT E48 Version 2</w:t>
      </w:r>
      <w:r>
        <w:t xml:space="preserve"> Class </w:t>
      </w:r>
      <w:r w:rsidR="0089648E">
        <w:t>F.</w:t>
      </w:r>
    </w:p>
    <w:p w14:paraId="6B46FC1D" w14:textId="3DC4B165" w:rsidR="00DF3F50" w:rsidRDefault="00DF3F50" w:rsidP="00190FAD">
      <w:pPr>
        <w:numPr>
          <w:ilvl w:val="1"/>
          <w:numId w:val="3"/>
        </w:numPr>
      </w:pPr>
      <w:r>
        <w:t>T</w:t>
      </w:r>
      <w:r w:rsidRPr="00DF3F50">
        <w:t>he unit shall comply with applicable electromagnetic compatibility standards for railway equipment.</w:t>
      </w:r>
    </w:p>
    <w:p w14:paraId="359E7E55" w14:textId="77777777" w:rsidR="003065F5" w:rsidRPr="003065F5" w:rsidRDefault="003065F5" w:rsidP="00190FAD">
      <w:pPr>
        <w:numPr>
          <w:ilvl w:val="1"/>
          <w:numId w:val="3"/>
        </w:numPr>
        <w:rPr>
          <w:highlight w:val="yellow"/>
        </w:rPr>
      </w:pPr>
      <w:r w:rsidRPr="003065F5">
        <w:rPr>
          <w:highlight w:val="yellow"/>
        </w:rPr>
        <w:t xml:space="preserve">Power supply shall be immunised against higher surges than would normally be expected. In this respect the requirements that are stipulated in IEC 60571 should be used as a minimum. </w:t>
      </w:r>
    </w:p>
    <w:p w14:paraId="693AD32F" w14:textId="21E0515F" w:rsidR="003065F5" w:rsidRPr="003065F5" w:rsidRDefault="003065F5" w:rsidP="00190FAD">
      <w:pPr>
        <w:numPr>
          <w:ilvl w:val="1"/>
          <w:numId w:val="3"/>
        </w:numPr>
        <w:rPr>
          <w:highlight w:val="yellow"/>
        </w:rPr>
      </w:pPr>
      <w:r w:rsidRPr="003065F5">
        <w:rPr>
          <w:highlight w:val="yellow"/>
        </w:rPr>
        <w:t>The equipment must be able to withstand vibration and shock according to IEC 61373.</w:t>
      </w:r>
    </w:p>
    <w:p w14:paraId="528174C6" w14:textId="0D248DEA" w:rsidR="00190FAD" w:rsidRDefault="00190FAD" w:rsidP="00190FAD">
      <w:pPr>
        <w:numPr>
          <w:ilvl w:val="1"/>
          <w:numId w:val="3"/>
        </w:numPr>
      </w:pPr>
      <w:r>
        <w:t>The system shall support remote firmware updates with rollback capability if an update fails.</w:t>
      </w:r>
    </w:p>
    <w:p w14:paraId="3251BD55" w14:textId="038DBB36" w:rsidR="00190FAD" w:rsidRDefault="00190FAD" w:rsidP="00190FAD">
      <w:pPr>
        <w:numPr>
          <w:ilvl w:val="1"/>
          <w:numId w:val="3"/>
        </w:numPr>
      </w:pPr>
      <w:r>
        <w:t>The LTU shall support diagnostic mode accessible via secure local interface (e.g., USB or mobile app).</w:t>
      </w:r>
    </w:p>
    <w:p w14:paraId="4405ECC7" w14:textId="6F53A9FB" w:rsidR="00190FAD" w:rsidRPr="00190FAD" w:rsidRDefault="00190FAD" w:rsidP="00190FAD">
      <w:pPr>
        <w:numPr>
          <w:ilvl w:val="1"/>
          <w:numId w:val="3"/>
        </w:numPr>
      </w:pPr>
      <w:r>
        <w:t>Hardware and software components shall be designed in a modular fashion for ease of repair or upgrade.</w:t>
      </w:r>
    </w:p>
    <w:p w14:paraId="003C7B52" w14:textId="1ADEEA0C" w:rsidR="00362181" w:rsidRDefault="00362181" w:rsidP="00362181">
      <w:pPr>
        <w:pStyle w:val="Heading1"/>
        <w:numPr>
          <w:ilvl w:val="0"/>
          <w:numId w:val="3"/>
        </w:numPr>
      </w:pPr>
      <w:bookmarkStart w:id="8" w:name="_Toc201931492"/>
      <w:r>
        <w:t>Security Requirements</w:t>
      </w:r>
      <w:bookmarkEnd w:id="8"/>
    </w:p>
    <w:p w14:paraId="5923D420" w14:textId="0A5F261D" w:rsidR="00362181" w:rsidRDefault="00362181" w:rsidP="00362181">
      <w:pPr>
        <w:numPr>
          <w:ilvl w:val="1"/>
          <w:numId w:val="3"/>
        </w:numPr>
      </w:pPr>
      <w:r w:rsidRPr="00362181">
        <w:t>All remote server communications must be authenticated using tokens, keys, or signed messages.</w:t>
      </w:r>
    </w:p>
    <w:p w14:paraId="1A95746A" w14:textId="2BB80A8F" w:rsidR="00362181" w:rsidRPr="00362181" w:rsidRDefault="00362181" w:rsidP="00011243">
      <w:pPr>
        <w:numPr>
          <w:ilvl w:val="1"/>
          <w:numId w:val="3"/>
        </w:numPr>
      </w:pPr>
      <w:r w:rsidRPr="00362181">
        <w:t>Local configuration must require secure PIN or password entry to prevent unauthorized access.</w:t>
      </w:r>
    </w:p>
    <w:p w14:paraId="073EBDB4" w14:textId="7D3A5CF2" w:rsidR="005E082A" w:rsidRDefault="00B12254" w:rsidP="000F19A5">
      <w:pPr>
        <w:numPr>
          <w:ilvl w:val="1"/>
          <w:numId w:val="3"/>
        </w:numPr>
      </w:pPr>
      <w:r w:rsidRPr="00B12254">
        <w:t>Each LTU must securely process only the messages intended for its unique ID</w:t>
      </w:r>
      <w:r>
        <w:t xml:space="preserve"> and shall not receive messages intended for another unit.</w:t>
      </w:r>
    </w:p>
    <w:p w14:paraId="679F68BB" w14:textId="7CFE6088" w:rsidR="00023CF1" w:rsidRPr="000F19A5" w:rsidRDefault="000D5ABF" w:rsidP="00621DA2">
      <w:pPr>
        <w:numPr>
          <w:ilvl w:val="1"/>
          <w:numId w:val="3"/>
        </w:numPr>
      </w:pPr>
      <w:r w:rsidRPr="000D5ABF">
        <w:t>All API-integrated transmissions shall support secure endpoints (authentication, encryption as per standard).</w:t>
      </w:r>
    </w:p>
    <w:p w14:paraId="77E141CD" w14:textId="06FCFCAB" w:rsidR="00400C68" w:rsidRDefault="00400C68" w:rsidP="00400C68">
      <w:pPr>
        <w:pStyle w:val="Heading1"/>
        <w:numPr>
          <w:ilvl w:val="0"/>
          <w:numId w:val="3"/>
        </w:numPr>
      </w:pPr>
      <w:bookmarkStart w:id="9" w:name="_Toc201931493"/>
      <w:r>
        <w:t>General System implementation requirements</w:t>
      </w:r>
      <w:bookmarkEnd w:id="9"/>
    </w:p>
    <w:p w14:paraId="5DE78C41" w14:textId="77777777" w:rsidR="00400C68" w:rsidRDefault="00400C68" w:rsidP="00400C68"/>
    <w:p w14:paraId="71A04FE0" w14:textId="6E44EF83" w:rsidR="00400C68" w:rsidRPr="00400C68" w:rsidRDefault="00400C68" w:rsidP="00400C68">
      <w:pPr>
        <w:pStyle w:val="Heading1"/>
        <w:numPr>
          <w:ilvl w:val="0"/>
          <w:numId w:val="3"/>
        </w:numPr>
      </w:pPr>
      <w:bookmarkStart w:id="10" w:name="_Toc201931494"/>
      <w:r>
        <w:t>Quality Assurance</w:t>
      </w:r>
      <w:bookmarkEnd w:id="10"/>
    </w:p>
    <w:sectPr w:rsidR="00400C68" w:rsidRPr="00400C68" w:rsidSect="000776B8">
      <w:headerReference w:type="default" r:id="rId9"/>
      <w:footerReference w:type="default" r:id="rId10"/>
      <w:pgSz w:w="11909" w:h="16834" w:code="9"/>
      <w:pgMar w:top="1021" w:right="851" w:bottom="1021" w:left="1021" w:header="851" w:footer="851" w:gutter="0"/>
      <w:pgBorders>
        <w:top w:val="single" w:sz="4" w:space="0" w:color="auto"/>
        <w:bottom w:val="single" w:sz="4" w:space="0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56FED" w14:textId="77777777" w:rsidR="00BC288B" w:rsidRDefault="00BC288B">
      <w:r>
        <w:separator/>
      </w:r>
    </w:p>
  </w:endnote>
  <w:endnote w:type="continuationSeparator" w:id="0">
    <w:p w14:paraId="7D893425" w14:textId="77777777" w:rsidR="00BC288B" w:rsidRDefault="00BC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89BD5" w14:textId="77777777" w:rsidR="005C4D07" w:rsidRPr="00CF68B2" w:rsidRDefault="005C4D07" w:rsidP="00CF68B2">
    <w:pPr>
      <w:pStyle w:val="Footer"/>
      <w:tabs>
        <w:tab w:val="clear" w:pos="4320"/>
        <w:tab w:val="clear" w:pos="8640"/>
        <w:tab w:val="left" w:pos="851"/>
      </w:tabs>
      <w:spacing w:before="60"/>
      <w:jc w:val="right"/>
      <w:rPr>
        <w:rFonts w:ascii="Arial" w:hAnsi="Arial" w:cs="Arial"/>
      </w:rPr>
    </w:pPr>
    <w:r w:rsidRPr="00CF68B2">
      <w:rPr>
        <w:rFonts w:ascii="Arial" w:hAnsi="Arial" w:cs="Arial"/>
        <w:lang w:val="en-US"/>
      </w:rPr>
      <w:t xml:space="preserve">Page </w:t>
    </w:r>
    <w:r w:rsidRPr="00CF68B2">
      <w:rPr>
        <w:rFonts w:ascii="Arial" w:hAnsi="Arial" w:cs="Arial"/>
        <w:lang w:val="en-US"/>
      </w:rPr>
      <w:fldChar w:fldCharType="begin"/>
    </w:r>
    <w:r w:rsidRPr="00CF68B2">
      <w:rPr>
        <w:rFonts w:ascii="Arial" w:hAnsi="Arial" w:cs="Arial"/>
        <w:lang w:val="en-US"/>
      </w:rPr>
      <w:instrText xml:space="preserve"> PAGE </w:instrText>
    </w:r>
    <w:r w:rsidRPr="00CF68B2">
      <w:rPr>
        <w:rFonts w:ascii="Arial" w:hAnsi="Arial" w:cs="Arial"/>
        <w:lang w:val="en-US"/>
      </w:rPr>
      <w:fldChar w:fldCharType="separate"/>
    </w:r>
    <w:r w:rsidR="009729D7">
      <w:rPr>
        <w:rFonts w:ascii="Arial" w:hAnsi="Arial" w:cs="Arial"/>
        <w:noProof/>
        <w:lang w:val="en-US"/>
      </w:rPr>
      <w:t>1</w:t>
    </w:r>
    <w:r w:rsidRPr="00CF68B2">
      <w:rPr>
        <w:rFonts w:ascii="Arial" w:hAnsi="Arial" w:cs="Arial"/>
        <w:lang w:val="en-US"/>
      </w:rPr>
      <w:fldChar w:fldCharType="end"/>
    </w:r>
    <w:r w:rsidRPr="00CF68B2">
      <w:rPr>
        <w:rFonts w:ascii="Arial" w:hAnsi="Arial" w:cs="Arial"/>
        <w:lang w:val="en-US"/>
      </w:rPr>
      <w:t xml:space="preserve"> of </w:t>
    </w:r>
    <w:r w:rsidRPr="00CF68B2">
      <w:rPr>
        <w:rFonts w:ascii="Arial" w:hAnsi="Arial" w:cs="Arial"/>
        <w:lang w:val="en-US"/>
      </w:rPr>
      <w:fldChar w:fldCharType="begin"/>
    </w:r>
    <w:r w:rsidRPr="00CF68B2">
      <w:rPr>
        <w:rFonts w:ascii="Arial" w:hAnsi="Arial" w:cs="Arial"/>
        <w:lang w:val="en-US"/>
      </w:rPr>
      <w:instrText xml:space="preserve"> NUMPAGES </w:instrText>
    </w:r>
    <w:r w:rsidRPr="00CF68B2">
      <w:rPr>
        <w:rFonts w:ascii="Arial" w:hAnsi="Arial" w:cs="Arial"/>
        <w:lang w:val="en-US"/>
      </w:rPr>
      <w:fldChar w:fldCharType="separate"/>
    </w:r>
    <w:r w:rsidR="009729D7">
      <w:rPr>
        <w:rFonts w:ascii="Arial" w:hAnsi="Arial" w:cs="Arial"/>
        <w:noProof/>
        <w:lang w:val="en-US"/>
      </w:rPr>
      <w:t>2</w:t>
    </w:r>
    <w:r w:rsidRPr="00CF68B2">
      <w:rPr>
        <w:rFonts w:ascii="Arial" w:hAnsi="Arial" w:cs="Arial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9DCA2" w14:textId="77777777" w:rsidR="00BC288B" w:rsidRDefault="00BC288B">
      <w:r>
        <w:separator/>
      </w:r>
    </w:p>
  </w:footnote>
  <w:footnote w:type="continuationSeparator" w:id="0">
    <w:p w14:paraId="77EC6A58" w14:textId="77777777" w:rsidR="00BC288B" w:rsidRDefault="00BC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A2EAB" w14:textId="77777777" w:rsidR="005C4D07" w:rsidRPr="00CF68B2" w:rsidRDefault="00835322" w:rsidP="00CF68B2">
    <w:pPr>
      <w:pStyle w:val="Header"/>
      <w:spacing w:after="60"/>
      <w:jc w:val="right"/>
      <w:rPr>
        <w:rFonts w:ascii="Arial" w:hAnsi="Arial" w:cs="Arial"/>
      </w:rPr>
    </w:pPr>
    <w:r w:rsidRPr="00CF68B2">
      <w:rPr>
        <w:rFonts w:ascii="Arial" w:hAnsi="Arial" w:cs="Arial"/>
      </w:rPr>
      <w:t xml:space="preserve">BBB0013 </w:t>
    </w:r>
    <w:r w:rsidR="003B4616" w:rsidRPr="00CF68B2">
      <w:rPr>
        <w:rFonts w:ascii="Arial" w:hAnsi="Arial" w:cs="Arial"/>
      </w:rPr>
      <w:t>V</w:t>
    </w:r>
    <w:r w:rsidRPr="00CF68B2">
      <w:rPr>
        <w:rFonts w:ascii="Arial" w:hAnsi="Arial" w:cs="Arial"/>
      </w:rPr>
      <w:t>ersion 1</w:t>
    </w:r>
    <w:r w:rsidR="00F46E56">
      <w:rPr>
        <w:rFonts w:ascii="Arial" w:hAnsi="Arial" w:cs="Arial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95038"/>
    <w:multiLevelType w:val="hybridMultilevel"/>
    <w:tmpl w:val="6486D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6C2F"/>
    <w:multiLevelType w:val="multilevel"/>
    <w:tmpl w:val="2E36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2387E"/>
    <w:multiLevelType w:val="hybridMultilevel"/>
    <w:tmpl w:val="ECE6B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36F13"/>
    <w:multiLevelType w:val="hybridMultilevel"/>
    <w:tmpl w:val="E3886B44"/>
    <w:lvl w:ilvl="0" w:tplc="CDB41FD6">
      <w:start w:val="1"/>
      <w:numFmt w:val="bullet"/>
      <w:lvlText w:val=""/>
      <w:lvlJc w:val="left"/>
      <w:pPr>
        <w:tabs>
          <w:tab w:val="num" w:pos="0"/>
        </w:tabs>
        <w:ind w:left="0" w:hanging="284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C0E6BB4"/>
    <w:multiLevelType w:val="multilevel"/>
    <w:tmpl w:val="6458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A1906"/>
    <w:multiLevelType w:val="hybridMultilevel"/>
    <w:tmpl w:val="77209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77862"/>
    <w:multiLevelType w:val="multilevel"/>
    <w:tmpl w:val="47F2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D11AD"/>
    <w:multiLevelType w:val="multilevel"/>
    <w:tmpl w:val="9300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F321E"/>
    <w:multiLevelType w:val="hybridMultilevel"/>
    <w:tmpl w:val="AA3AF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A31B5"/>
    <w:multiLevelType w:val="multilevel"/>
    <w:tmpl w:val="6BB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65905"/>
    <w:multiLevelType w:val="hybridMultilevel"/>
    <w:tmpl w:val="C0AE7990"/>
    <w:lvl w:ilvl="0" w:tplc="E29C1FD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C50FC"/>
    <w:multiLevelType w:val="multilevel"/>
    <w:tmpl w:val="1582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A367C"/>
    <w:multiLevelType w:val="multilevel"/>
    <w:tmpl w:val="942CD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4757B49"/>
    <w:multiLevelType w:val="hybridMultilevel"/>
    <w:tmpl w:val="0BB8D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56F24"/>
    <w:multiLevelType w:val="multilevel"/>
    <w:tmpl w:val="04B2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470369">
    <w:abstractNumId w:val="3"/>
  </w:num>
  <w:num w:numId="2" w16cid:durableId="1018969727">
    <w:abstractNumId w:val="10"/>
  </w:num>
  <w:num w:numId="3" w16cid:durableId="1590700148">
    <w:abstractNumId w:val="12"/>
  </w:num>
  <w:num w:numId="4" w16cid:durableId="945422698">
    <w:abstractNumId w:val="9"/>
  </w:num>
  <w:num w:numId="5" w16cid:durableId="1546717971">
    <w:abstractNumId w:val="5"/>
  </w:num>
  <w:num w:numId="6" w16cid:durableId="1211112453">
    <w:abstractNumId w:val="14"/>
  </w:num>
  <w:num w:numId="7" w16cid:durableId="418216329">
    <w:abstractNumId w:val="8"/>
  </w:num>
  <w:num w:numId="8" w16cid:durableId="532036702">
    <w:abstractNumId w:val="11"/>
  </w:num>
  <w:num w:numId="9" w16cid:durableId="1002126532">
    <w:abstractNumId w:val="13"/>
  </w:num>
  <w:num w:numId="10" w16cid:durableId="438530492">
    <w:abstractNumId w:val="0"/>
  </w:num>
  <w:num w:numId="11" w16cid:durableId="755597007">
    <w:abstractNumId w:val="4"/>
  </w:num>
  <w:num w:numId="12" w16cid:durableId="1349872210">
    <w:abstractNumId w:val="1"/>
  </w:num>
  <w:num w:numId="13" w16cid:durableId="214699874">
    <w:abstractNumId w:val="6"/>
  </w:num>
  <w:num w:numId="14" w16cid:durableId="1537497640">
    <w:abstractNumId w:val="7"/>
  </w:num>
  <w:num w:numId="15" w16cid:durableId="232014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322"/>
    <w:rsid w:val="00011243"/>
    <w:rsid w:val="00013A57"/>
    <w:rsid w:val="000230CA"/>
    <w:rsid w:val="00023CF1"/>
    <w:rsid w:val="00027850"/>
    <w:rsid w:val="00037348"/>
    <w:rsid w:val="00043DBE"/>
    <w:rsid w:val="000537AB"/>
    <w:rsid w:val="0007599C"/>
    <w:rsid w:val="000776B8"/>
    <w:rsid w:val="00084BCB"/>
    <w:rsid w:val="0009013E"/>
    <w:rsid w:val="00094BE4"/>
    <w:rsid w:val="000C2169"/>
    <w:rsid w:val="000D5ABF"/>
    <w:rsid w:val="000F0FAD"/>
    <w:rsid w:val="000F19A5"/>
    <w:rsid w:val="00100BD1"/>
    <w:rsid w:val="00147CCD"/>
    <w:rsid w:val="00152B2E"/>
    <w:rsid w:val="0015497D"/>
    <w:rsid w:val="0016011F"/>
    <w:rsid w:val="00170846"/>
    <w:rsid w:val="00190FAD"/>
    <w:rsid w:val="00196869"/>
    <w:rsid w:val="0019699D"/>
    <w:rsid w:val="001A5221"/>
    <w:rsid w:val="001B62A0"/>
    <w:rsid w:val="001C6E83"/>
    <w:rsid w:val="001E001C"/>
    <w:rsid w:val="001E589E"/>
    <w:rsid w:val="00201A53"/>
    <w:rsid w:val="00224399"/>
    <w:rsid w:val="002701E4"/>
    <w:rsid w:val="00273443"/>
    <w:rsid w:val="0027431B"/>
    <w:rsid w:val="002803BC"/>
    <w:rsid w:val="00281507"/>
    <w:rsid w:val="00282221"/>
    <w:rsid w:val="002847E4"/>
    <w:rsid w:val="002867EB"/>
    <w:rsid w:val="0029415E"/>
    <w:rsid w:val="003060B6"/>
    <w:rsid w:val="003065F5"/>
    <w:rsid w:val="00323FAF"/>
    <w:rsid w:val="00334984"/>
    <w:rsid w:val="00345981"/>
    <w:rsid w:val="00345EC7"/>
    <w:rsid w:val="00355839"/>
    <w:rsid w:val="00362181"/>
    <w:rsid w:val="00364484"/>
    <w:rsid w:val="0037332B"/>
    <w:rsid w:val="00375E29"/>
    <w:rsid w:val="003825CE"/>
    <w:rsid w:val="00387804"/>
    <w:rsid w:val="00396106"/>
    <w:rsid w:val="003A034E"/>
    <w:rsid w:val="003A5BEF"/>
    <w:rsid w:val="003B4616"/>
    <w:rsid w:val="003E3D5E"/>
    <w:rsid w:val="003E4BE8"/>
    <w:rsid w:val="00400C68"/>
    <w:rsid w:val="004051BA"/>
    <w:rsid w:val="00425E5A"/>
    <w:rsid w:val="0044576D"/>
    <w:rsid w:val="004B051F"/>
    <w:rsid w:val="004B50B8"/>
    <w:rsid w:val="004F5D18"/>
    <w:rsid w:val="00517B6E"/>
    <w:rsid w:val="00522C83"/>
    <w:rsid w:val="0052368C"/>
    <w:rsid w:val="00524818"/>
    <w:rsid w:val="00531D6D"/>
    <w:rsid w:val="0053425F"/>
    <w:rsid w:val="00542A49"/>
    <w:rsid w:val="005479BE"/>
    <w:rsid w:val="00556D82"/>
    <w:rsid w:val="0056099A"/>
    <w:rsid w:val="005702EB"/>
    <w:rsid w:val="0057157E"/>
    <w:rsid w:val="005717F7"/>
    <w:rsid w:val="005A2408"/>
    <w:rsid w:val="005B1218"/>
    <w:rsid w:val="005C40D1"/>
    <w:rsid w:val="005C4D07"/>
    <w:rsid w:val="005C7C5A"/>
    <w:rsid w:val="005D37D3"/>
    <w:rsid w:val="005D5235"/>
    <w:rsid w:val="005E082A"/>
    <w:rsid w:val="005E4C64"/>
    <w:rsid w:val="005E58B7"/>
    <w:rsid w:val="005F3FFD"/>
    <w:rsid w:val="00602D81"/>
    <w:rsid w:val="0062179A"/>
    <w:rsid w:val="00621DA2"/>
    <w:rsid w:val="00622912"/>
    <w:rsid w:val="00651138"/>
    <w:rsid w:val="00653C60"/>
    <w:rsid w:val="00661DF8"/>
    <w:rsid w:val="00662AAC"/>
    <w:rsid w:val="006638AF"/>
    <w:rsid w:val="006651FB"/>
    <w:rsid w:val="00665408"/>
    <w:rsid w:val="006A130C"/>
    <w:rsid w:val="006A6BBC"/>
    <w:rsid w:val="006C459A"/>
    <w:rsid w:val="00723C64"/>
    <w:rsid w:val="00727894"/>
    <w:rsid w:val="00763B89"/>
    <w:rsid w:val="00772588"/>
    <w:rsid w:val="007D571D"/>
    <w:rsid w:val="007E2521"/>
    <w:rsid w:val="007E2A9E"/>
    <w:rsid w:val="00802526"/>
    <w:rsid w:val="00811452"/>
    <w:rsid w:val="00835322"/>
    <w:rsid w:val="008614DD"/>
    <w:rsid w:val="008648C3"/>
    <w:rsid w:val="008940D5"/>
    <w:rsid w:val="0089648E"/>
    <w:rsid w:val="008976D2"/>
    <w:rsid w:val="008A6C06"/>
    <w:rsid w:val="008C683F"/>
    <w:rsid w:val="008D6643"/>
    <w:rsid w:val="008E26EA"/>
    <w:rsid w:val="0091712B"/>
    <w:rsid w:val="00927301"/>
    <w:rsid w:val="0094376F"/>
    <w:rsid w:val="00943DC8"/>
    <w:rsid w:val="0095730F"/>
    <w:rsid w:val="009729D7"/>
    <w:rsid w:val="009C53B8"/>
    <w:rsid w:val="009C6327"/>
    <w:rsid w:val="009C76C9"/>
    <w:rsid w:val="009D753E"/>
    <w:rsid w:val="00A05D2F"/>
    <w:rsid w:val="00A15BEB"/>
    <w:rsid w:val="00A407D6"/>
    <w:rsid w:val="00A52C1B"/>
    <w:rsid w:val="00A57875"/>
    <w:rsid w:val="00A666B4"/>
    <w:rsid w:val="00A7290A"/>
    <w:rsid w:val="00A96549"/>
    <w:rsid w:val="00AA1061"/>
    <w:rsid w:val="00AB5EB0"/>
    <w:rsid w:val="00AC7C4D"/>
    <w:rsid w:val="00AD6342"/>
    <w:rsid w:val="00AF02B3"/>
    <w:rsid w:val="00B12254"/>
    <w:rsid w:val="00B1788E"/>
    <w:rsid w:val="00B33E95"/>
    <w:rsid w:val="00B3796A"/>
    <w:rsid w:val="00B5355C"/>
    <w:rsid w:val="00B635F0"/>
    <w:rsid w:val="00B71CF6"/>
    <w:rsid w:val="00BC288B"/>
    <w:rsid w:val="00BD44E1"/>
    <w:rsid w:val="00BE1999"/>
    <w:rsid w:val="00BF2FDD"/>
    <w:rsid w:val="00BF31C9"/>
    <w:rsid w:val="00C02849"/>
    <w:rsid w:val="00C363A5"/>
    <w:rsid w:val="00C67EBD"/>
    <w:rsid w:val="00C92F51"/>
    <w:rsid w:val="00CA3524"/>
    <w:rsid w:val="00CB3429"/>
    <w:rsid w:val="00CC1706"/>
    <w:rsid w:val="00CD1DD3"/>
    <w:rsid w:val="00CF086E"/>
    <w:rsid w:val="00CF0E2C"/>
    <w:rsid w:val="00CF68B2"/>
    <w:rsid w:val="00D04C04"/>
    <w:rsid w:val="00D22679"/>
    <w:rsid w:val="00D243EB"/>
    <w:rsid w:val="00D27B0A"/>
    <w:rsid w:val="00D5175A"/>
    <w:rsid w:val="00D564AA"/>
    <w:rsid w:val="00D61034"/>
    <w:rsid w:val="00D61FE0"/>
    <w:rsid w:val="00D64FD7"/>
    <w:rsid w:val="00D77DD2"/>
    <w:rsid w:val="00D83155"/>
    <w:rsid w:val="00D8502A"/>
    <w:rsid w:val="00DC35EF"/>
    <w:rsid w:val="00DC4DE6"/>
    <w:rsid w:val="00DD13CD"/>
    <w:rsid w:val="00DF38A5"/>
    <w:rsid w:val="00DF3F50"/>
    <w:rsid w:val="00E05409"/>
    <w:rsid w:val="00E05C21"/>
    <w:rsid w:val="00E06AA8"/>
    <w:rsid w:val="00E10BBF"/>
    <w:rsid w:val="00E15BE5"/>
    <w:rsid w:val="00E17C8C"/>
    <w:rsid w:val="00E43683"/>
    <w:rsid w:val="00E45DEA"/>
    <w:rsid w:val="00E5383D"/>
    <w:rsid w:val="00E635FA"/>
    <w:rsid w:val="00E92784"/>
    <w:rsid w:val="00EA2AF4"/>
    <w:rsid w:val="00EC01E3"/>
    <w:rsid w:val="00EC26EB"/>
    <w:rsid w:val="00EF23E0"/>
    <w:rsid w:val="00EF760B"/>
    <w:rsid w:val="00F06149"/>
    <w:rsid w:val="00F077A5"/>
    <w:rsid w:val="00F15E5A"/>
    <w:rsid w:val="00F309AB"/>
    <w:rsid w:val="00F36EA3"/>
    <w:rsid w:val="00F46E56"/>
    <w:rsid w:val="00F80DC7"/>
    <w:rsid w:val="00F878AC"/>
    <w:rsid w:val="00FA0527"/>
    <w:rsid w:val="00FB1E99"/>
    <w:rsid w:val="00FB4259"/>
    <w:rsid w:val="00FC3E67"/>
    <w:rsid w:val="00FC3ED7"/>
    <w:rsid w:val="00F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,"/>
  <w14:docId w14:val="76646F9A"/>
  <w15:chartTrackingRefBased/>
  <w15:docId w15:val="{0A8E1895-124B-449C-A7B1-1D558803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0C68"/>
    <w:pPr>
      <w:spacing w:line="360" w:lineRule="auto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621DA2"/>
    <w:pPr>
      <w:keepNext/>
      <w:spacing w:before="120" w:after="120"/>
      <w:ind w:left="-1170" w:firstLine="117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00C68"/>
    <w:pPr>
      <w:keepNext/>
      <w:ind w:left="-1800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ind w:left="737" w:right="737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1FE0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right="1440"/>
    </w:pPr>
    <w:rPr>
      <w:lang w:val="en-US"/>
    </w:rPr>
  </w:style>
  <w:style w:type="paragraph" w:styleId="BodyText2">
    <w:name w:val="Body Text 2"/>
    <w:basedOn w:val="Normal"/>
    <w:rPr>
      <w:rFonts w:ascii="Arial" w:hAnsi="Arial"/>
      <w:snapToGrid w:val="0"/>
      <w:color w:val="000000"/>
      <w:sz w:val="24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7DD2"/>
  </w:style>
  <w:style w:type="paragraph" w:styleId="BodyTextIndent2">
    <w:name w:val="Body Text Indent 2"/>
    <w:basedOn w:val="Normal"/>
    <w:rsid w:val="00D564AA"/>
    <w:pPr>
      <w:spacing w:after="120" w:line="480" w:lineRule="auto"/>
      <w:ind w:left="283"/>
    </w:pPr>
  </w:style>
  <w:style w:type="paragraph" w:styleId="TOC4">
    <w:name w:val="toc 4"/>
    <w:basedOn w:val="Normal"/>
    <w:next w:val="Normal"/>
    <w:autoRedefine/>
    <w:semiHidden/>
    <w:rsid w:val="00AA1061"/>
    <w:pPr>
      <w:tabs>
        <w:tab w:val="left" w:pos="-2450"/>
        <w:tab w:val="left" w:pos="-1851"/>
        <w:tab w:val="left" w:pos="-1290"/>
        <w:tab w:val="left" w:pos="-1252"/>
        <w:tab w:val="left" w:pos="-691"/>
        <w:tab w:val="left" w:pos="-654"/>
        <w:tab w:val="left" w:pos="-92"/>
        <w:tab w:val="left" w:pos="-55"/>
        <w:tab w:val="left" w:pos="394"/>
        <w:tab w:val="left" w:pos="506"/>
        <w:tab w:val="left" w:pos="992"/>
        <w:tab w:val="left" w:pos="1105"/>
        <w:tab w:val="left" w:pos="1554"/>
        <w:tab w:val="left" w:pos="1590"/>
        <w:tab w:val="left" w:pos="2152"/>
        <w:tab w:val="left" w:pos="2189"/>
        <w:tab w:val="left" w:pos="2750"/>
        <w:tab w:val="left" w:pos="2788"/>
        <w:tab w:val="left" w:pos="3236"/>
        <w:tab w:val="left" w:pos="3349"/>
        <w:tab w:val="left" w:pos="3835"/>
        <w:tab w:val="left" w:pos="3948"/>
        <w:tab w:val="left" w:pos="4396"/>
        <w:tab w:val="left" w:pos="4434"/>
        <w:tab w:val="left" w:pos="4995"/>
        <w:tab w:val="left" w:pos="5033"/>
        <w:tab w:val="left" w:pos="5594"/>
        <w:tab w:val="left" w:pos="5632"/>
        <w:tab w:val="left" w:pos="6193"/>
        <w:tab w:val="left" w:pos="6792"/>
      </w:tabs>
      <w:spacing w:before="60" w:after="20"/>
    </w:pPr>
  </w:style>
  <w:style w:type="paragraph" w:styleId="TOCHeading">
    <w:name w:val="TOC Heading"/>
    <w:basedOn w:val="Heading1"/>
    <w:next w:val="Normal"/>
    <w:uiPriority w:val="39"/>
    <w:unhideWhenUsed/>
    <w:qFormat/>
    <w:rsid w:val="006A130C"/>
    <w:pPr>
      <w:keepLines/>
      <w:spacing w:before="240" w:line="259" w:lineRule="auto"/>
      <w:ind w:left="0" w:firstLine="0"/>
      <w:outlineLvl w:val="9"/>
    </w:pPr>
    <w:rPr>
      <w:rFonts w:ascii="Aptos Display" w:hAnsi="Aptos Display"/>
      <w:b w:val="0"/>
      <w:color w:val="0F4761"/>
      <w:sz w:val="32"/>
      <w:szCs w:val="32"/>
      <w:lang w:val="en-US"/>
    </w:rPr>
  </w:style>
  <w:style w:type="character" w:styleId="SubtleReference">
    <w:name w:val="Subtle Reference"/>
    <w:uiPriority w:val="31"/>
    <w:qFormat/>
    <w:rsid w:val="006A130C"/>
    <w:rPr>
      <w:smallCaps/>
      <w:color w:val="5A5A5A"/>
    </w:rPr>
  </w:style>
  <w:style w:type="paragraph" w:styleId="NormalWeb">
    <w:name w:val="Normal (Web)"/>
    <w:basedOn w:val="Normal"/>
    <w:uiPriority w:val="99"/>
    <w:unhideWhenUsed/>
    <w:rsid w:val="00B5355C"/>
    <w:pPr>
      <w:spacing w:before="100" w:beforeAutospacing="1" w:after="100" w:afterAutospacing="1" w:line="240" w:lineRule="auto"/>
      <w:jc w:val="left"/>
    </w:pPr>
    <w:rPr>
      <w:sz w:val="24"/>
      <w:szCs w:val="24"/>
      <w:lang w:eastAsia="en-GB"/>
    </w:rPr>
  </w:style>
  <w:style w:type="character" w:styleId="Strong">
    <w:name w:val="Strong"/>
    <w:uiPriority w:val="22"/>
    <w:qFormat/>
    <w:rsid w:val="00B5355C"/>
    <w:rPr>
      <w:b/>
      <w:bCs/>
    </w:rPr>
  </w:style>
  <w:style w:type="character" w:styleId="HTMLCode">
    <w:name w:val="HTML Code"/>
    <w:uiPriority w:val="99"/>
    <w:unhideWhenUsed/>
    <w:rsid w:val="00B535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C683F"/>
  </w:style>
  <w:style w:type="character" w:styleId="Hyperlink">
    <w:name w:val="Hyperlink"/>
    <w:uiPriority w:val="99"/>
    <w:unhideWhenUsed/>
    <w:rsid w:val="008C683F"/>
    <w:rPr>
      <w:color w:val="467886"/>
      <w:u w:val="single"/>
    </w:rPr>
  </w:style>
  <w:style w:type="table" w:styleId="TableGrid">
    <w:name w:val="Table Grid"/>
    <w:basedOn w:val="TableNormal"/>
    <w:rsid w:val="00077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776B8"/>
    <w:tblPr>
      <w:tblStyleRowBandSize w:val="1"/>
      <w:tblStyleColBandSize w:val="1"/>
    </w:tblPr>
    <w:tblStylePr w:type="firstRow">
      <w:rPr>
        <w:rFonts w:ascii="Aptos Display" w:eastAsia="Times New Roman" w:hAnsi="Aptos Display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ptos Display" w:eastAsia="Times New Roman" w:hAnsi="Aptos Display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ptos Display" w:eastAsia="Times New Roman" w:hAnsi="Aptos Display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ptos Display" w:eastAsia="Times New Roman" w:hAnsi="Aptos Display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link w:val="Heading4"/>
    <w:semiHidden/>
    <w:rsid w:val="00D61FE0"/>
    <w:rPr>
      <w:rFonts w:ascii="Aptos" w:eastAsia="Times New Roman" w:hAnsi="Aptos" w:cs="Times New Roman"/>
      <w:b/>
      <w:bCs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rsid w:val="00BE1999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Spoornet%20Newsflash%20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2D658-31A4-4751-A4FB-6C3A6937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Spoornet Newsflash page.dot</Template>
  <TotalTime>252</TotalTime>
  <Pages>5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Spoornet A4</vt:lpstr>
    </vt:vector>
  </TitlesOfParts>
  <Company>Transnet, Spoornet</Company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Spoornet A4</dc:title>
  <dc:subject/>
  <dc:creator>Spoornet IM&amp;BA - Multimedia Centre</dc:creator>
  <cp:keywords>Spoornet; A4;</cp:keywords>
  <dc:description>Spoornet A4 Document</dc:description>
  <cp:lastModifiedBy>Frances Van Rooyen   Transnet Freight Rail   Johannesburg</cp:lastModifiedBy>
  <cp:revision>65</cp:revision>
  <cp:lastPrinted>2006-11-17T08:52:00Z</cp:lastPrinted>
  <dcterms:created xsi:type="dcterms:W3CDTF">2025-06-05T08:24:00Z</dcterms:created>
  <dcterms:modified xsi:type="dcterms:W3CDTF">2025-06-27T13:44:00Z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cf86ee-526f-4536-9daf-d1ee8064d50e_Enabled">
    <vt:lpwstr>true</vt:lpwstr>
  </property>
  <property fmtid="{D5CDD505-2E9C-101B-9397-08002B2CF9AE}" pid="3" name="MSIP_Label_58cf86ee-526f-4536-9daf-d1ee8064d50e_SetDate">
    <vt:lpwstr>2025-06-05T08:26:28Z</vt:lpwstr>
  </property>
  <property fmtid="{D5CDD505-2E9C-101B-9397-08002B2CF9AE}" pid="4" name="MSIP_Label_58cf86ee-526f-4536-9daf-d1ee8064d50e_Method">
    <vt:lpwstr>Standard</vt:lpwstr>
  </property>
  <property fmtid="{D5CDD505-2E9C-101B-9397-08002B2CF9AE}" pid="5" name="MSIP_Label_58cf86ee-526f-4536-9daf-d1ee8064d50e_Name">
    <vt:lpwstr>Internal Only Information</vt:lpwstr>
  </property>
  <property fmtid="{D5CDD505-2E9C-101B-9397-08002B2CF9AE}" pid="6" name="MSIP_Label_58cf86ee-526f-4536-9daf-d1ee8064d50e_SiteId">
    <vt:lpwstr>a1a39996-f913-4016-a58a-361c60dec580</vt:lpwstr>
  </property>
  <property fmtid="{D5CDD505-2E9C-101B-9397-08002B2CF9AE}" pid="7" name="MSIP_Label_58cf86ee-526f-4536-9daf-d1ee8064d50e_ActionId">
    <vt:lpwstr>d46827f8-ce47-4418-acc2-0a9e1d362e39</vt:lpwstr>
  </property>
  <property fmtid="{D5CDD505-2E9C-101B-9397-08002B2CF9AE}" pid="8" name="MSIP_Label_58cf86ee-526f-4536-9daf-d1ee8064d50e_ContentBits">
    <vt:lpwstr>0</vt:lpwstr>
  </property>
  <property fmtid="{D5CDD505-2E9C-101B-9397-08002B2CF9AE}" pid="9" name="MSIP_Label_58cf86ee-526f-4536-9daf-d1ee8064d50e_Tag">
    <vt:lpwstr>10, 3, 0, 1</vt:lpwstr>
  </property>
</Properties>
</file>