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23896" w14:textId="3B87125F" w:rsidR="00CC77A5" w:rsidRDefault="00CC77A5" w:rsidP="7FEDF4B3">
      <w:pPr>
        <w:jc w:val="both"/>
        <w:rPr>
          <w:b/>
          <w:bCs/>
          <w:sz w:val="28"/>
          <w:szCs w:val="28"/>
        </w:rPr>
      </w:pPr>
      <w:r w:rsidRPr="7FEDF4B3">
        <w:rPr>
          <w:b/>
          <w:bCs/>
          <w:sz w:val="28"/>
          <w:szCs w:val="28"/>
        </w:rPr>
        <w:t xml:space="preserve">Homologação consulta de </w:t>
      </w:r>
      <w:r w:rsidR="00ED62F9">
        <w:rPr>
          <w:b/>
          <w:bCs/>
          <w:sz w:val="28"/>
          <w:szCs w:val="28"/>
        </w:rPr>
        <w:t>Receita – Acordo Judicial da Vale</w:t>
      </w:r>
    </w:p>
    <w:p w14:paraId="47D8A080" w14:textId="296B32D1" w:rsidR="00ED62F9" w:rsidRPr="00ED62F9" w:rsidRDefault="00ED62F9" w:rsidP="7FEDF4B3">
      <w:pPr>
        <w:jc w:val="both"/>
        <w:rPr>
          <w:bCs/>
          <w:sz w:val="20"/>
          <w:szCs w:val="20"/>
        </w:rPr>
      </w:pPr>
      <w:r w:rsidRPr="00ED62F9">
        <w:rPr>
          <w:bCs/>
          <w:sz w:val="20"/>
          <w:szCs w:val="20"/>
        </w:rPr>
        <w:t>Data:24/02/2025</w:t>
      </w:r>
    </w:p>
    <w:p w14:paraId="10894895" w14:textId="469EF235" w:rsidR="00ED62F9" w:rsidRDefault="008A2D99" w:rsidP="7FEDF4B3">
      <w:pPr>
        <w:jc w:val="both"/>
        <w:rPr>
          <w:bCs/>
          <w:sz w:val="20"/>
          <w:szCs w:val="20"/>
        </w:rPr>
      </w:pPr>
      <w:hyperlink r:id="rId7" w:history="1">
        <w:r w:rsidR="00ED62F9" w:rsidRPr="00F52AD7">
          <w:rPr>
            <w:rStyle w:val="Hyperlink"/>
            <w:bCs/>
            <w:sz w:val="20"/>
            <w:szCs w:val="20"/>
          </w:rPr>
          <w:t>https://agpo.homologacao.prodemge.gov.br/eventos-extraordinarios/acordo-judicial-de-reparacao-da-vale/acordo-judicial-reparacao-vale?task=estado_recursosvale.listarReceitas&amp;ano=&amp;dataInicio=01/01/2021&amp;dataFim=31/12/2025&amp;consulta=4&amp;filtro</w:t>
        </w:r>
      </w:hyperlink>
      <w:r w:rsidR="00ED62F9" w:rsidRPr="00ED62F9">
        <w:rPr>
          <w:bCs/>
          <w:sz w:val="20"/>
          <w:szCs w:val="20"/>
        </w:rPr>
        <w:t>=</w:t>
      </w:r>
    </w:p>
    <w:p w14:paraId="37277669" w14:textId="5ABEB9AA" w:rsidR="00ED62F9" w:rsidRDefault="00ED62F9" w:rsidP="7FEDF4B3">
      <w:pPr>
        <w:jc w:val="both"/>
        <w:rPr>
          <w:bCs/>
          <w:sz w:val="20"/>
          <w:szCs w:val="20"/>
        </w:rPr>
      </w:pPr>
    </w:p>
    <w:p w14:paraId="61E58380" w14:textId="60DB2955" w:rsidR="00ED62F9" w:rsidRDefault="000160B3" w:rsidP="7FEDF4B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DADOS</w:t>
      </w:r>
    </w:p>
    <w:p w14:paraId="4926BAE9" w14:textId="3C64149D" w:rsidR="0041704F" w:rsidRDefault="0041704F" w:rsidP="7FEDF4B3">
      <w:pPr>
        <w:jc w:val="both"/>
        <w:rPr>
          <w:b/>
          <w:bCs/>
          <w:color w:val="FF0000"/>
          <w:sz w:val="28"/>
          <w:szCs w:val="28"/>
        </w:rPr>
      </w:pPr>
      <w:r w:rsidRPr="0041704F">
        <w:rPr>
          <w:b/>
          <w:bCs/>
          <w:color w:val="FF0000"/>
          <w:sz w:val="28"/>
          <w:szCs w:val="28"/>
        </w:rPr>
        <w:t>CORRIGIR</w:t>
      </w:r>
    </w:p>
    <w:p w14:paraId="0097B29B" w14:textId="7FA2C050" w:rsidR="000160B3" w:rsidRDefault="000F438F" w:rsidP="7FEDF4B3">
      <w:pPr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 xml:space="preserve">- </w:t>
      </w:r>
      <w:r w:rsidR="000160B3" w:rsidRPr="000160B3">
        <w:rPr>
          <w:bCs/>
          <w:color w:val="FF0000"/>
          <w:sz w:val="20"/>
          <w:szCs w:val="20"/>
        </w:rPr>
        <w:t>Conforme informado pelo Comitê</w:t>
      </w:r>
      <w:r w:rsidR="000160B3">
        <w:rPr>
          <w:bCs/>
          <w:color w:val="FF0000"/>
          <w:sz w:val="20"/>
          <w:szCs w:val="20"/>
        </w:rPr>
        <w:t xml:space="preserve"> foi acrescido uma nova conta Bancária que deverá ser incluída na consulta de rendimentos.</w:t>
      </w:r>
    </w:p>
    <w:p w14:paraId="21B8A91C" w14:textId="05D0D1AD" w:rsidR="000F438F" w:rsidRDefault="000F438F" w:rsidP="7FEDF4B3">
      <w:pPr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 xml:space="preserve">-  </w:t>
      </w:r>
      <w:bookmarkStart w:id="0" w:name="_GoBack"/>
      <w:bookmarkEnd w:id="0"/>
      <w:r>
        <w:rPr>
          <w:bCs/>
          <w:color w:val="FF0000"/>
          <w:sz w:val="20"/>
          <w:szCs w:val="20"/>
        </w:rPr>
        <w:t xml:space="preserve"> Atentar-se quanto as classificações.</w:t>
      </w:r>
    </w:p>
    <w:p w14:paraId="6B6F569A" w14:textId="77777777" w:rsidR="000F438F" w:rsidRDefault="000F438F" w:rsidP="7FEDF4B3">
      <w:pPr>
        <w:jc w:val="both"/>
        <w:rPr>
          <w:bCs/>
          <w:color w:val="FF0000"/>
          <w:sz w:val="20"/>
          <w:szCs w:val="20"/>
        </w:rPr>
      </w:pPr>
    </w:p>
    <w:p w14:paraId="6878CDAB" w14:textId="78518BDB" w:rsidR="000160B3" w:rsidRDefault="000160B3" w:rsidP="7FEDF4B3">
      <w:pPr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Segue os ajustes a serem realizados:</w:t>
      </w:r>
    </w:p>
    <w:p w14:paraId="5C02431C" w14:textId="77777777" w:rsidR="000160B3" w:rsidRDefault="000160B3" w:rsidP="7FEDF4B3">
      <w:pPr>
        <w:jc w:val="both"/>
        <w:rPr>
          <w:bCs/>
          <w:color w:val="FF0000"/>
          <w:sz w:val="20"/>
          <w:szCs w:val="20"/>
        </w:rPr>
      </w:pPr>
    </w:p>
    <w:p w14:paraId="2FDDDE02" w14:textId="652579AD" w:rsidR="000160B3" w:rsidRDefault="000160B3" w:rsidP="000160B3">
      <w:pPr>
        <w:pStyle w:val="PargrafodaLista"/>
        <w:numPr>
          <w:ilvl w:val="0"/>
          <w:numId w:val="4"/>
        </w:numPr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Na consulta Principal os filtros a serem utilizados são:</w:t>
      </w:r>
    </w:p>
    <w:p w14:paraId="69B9CA5F" w14:textId="4228D108" w:rsidR="000160B3" w:rsidRDefault="000160B3" w:rsidP="000160B3">
      <w:pPr>
        <w:jc w:val="both"/>
        <w:rPr>
          <w:bCs/>
          <w:color w:val="FF000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237952F8" wp14:editId="112B38A5">
            <wp:extent cx="5400040" cy="25673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F780" w14:textId="240D525F" w:rsidR="000160B3" w:rsidRDefault="000160B3" w:rsidP="000160B3">
      <w:pPr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Fonte 95</w:t>
      </w:r>
    </w:p>
    <w:p w14:paraId="2E1DCB5F" w14:textId="08EFFC31" w:rsidR="000160B3" w:rsidRDefault="000160B3" w:rsidP="000F438F">
      <w:pPr>
        <w:spacing w:after="0"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 xml:space="preserve">Classificação: </w:t>
      </w:r>
    </w:p>
    <w:p w14:paraId="45F42B3A" w14:textId="22FCFBBA" w:rsidR="000160B3" w:rsidRPr="000160B3" w:rsidRDefault="000160B3" w:rsidP="000F438F">
      <w:pPr>
        <w:spacing w:after="0"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2990.00.1.1.02.000</w:t>
      </w:r>
    </w:p>
    <w:p w14:paraId="79AA88BD" w14:textId="5E51C50B" w:rsidR="000160B3" w:rsidRDefault="000160B3" w:rsidP="000F438F">
      <w:pPr>
        <w:spacing w:after="0"/>
        <w:jc w:val="both"/>
        <w:rPr>
          <w:bCs/>
          <w:color w:val="FF0000"/>
          <w:sz w:val="20"/>
          <w:szCs w:val="20"/>
        </w:rPr>
      </w:pPr>
      <w:r w:rsidRPr="000160B3">
        <w:rPr>
          <w:bCs/>
          <w:color w:val="FF0000"/>
          <w:sz w:val="20"/>
          <w:szCs w:val="20"/>
        </w:rPr>
        <w:t>2999.99.0.1.02.000</w:t>
      </w:r>
    </w:p>
    <w:p w14:paraId="020112DD" w14:textId="77777777" w:rsidR="000160B3" w:rsidRPr="000160B3" w:rsidRDefault="000160B3" w:rsidP="000160B3">
      <w:pPr>
        <w:jc w:val="both"/>
        <w:rPr>
          <w:bCs/>
          <w:color w:val="FF0000"/>
          <w:sz w:val="20"/>
          <w:szCs w:val="20"/>
        </w:rPr>
      </w:pPr>
    </w:p>
    <w:p w14:paraId="7CF8C521" w14:textId="7664F368" w:rsidR="000160B3" w:rsidRDefault="000160B3" w:rsidP="000160B3">
      <w:pPr>
        <w:pStyle w:val="PargrafodaLista"/>
        <w:numPr>
          <w:ilvl w:val="0"/>
          <w:numId w:val="4"/>
        </w:numPr>
        <w:jc w:val="both"/>
        <w:rPr>
          <w:bCs/>
          <w:color w:val="FF0000"/>
          <w:sz w:val="20"/>
          <w:szCs w:val="20"/>
        </w:rPr>
      </w:pPr>
      <w:r w:rsidRPr="000160B3">
        <w:rPr>
          <w:bCs/>
          <w:color w:val="FF0000"/>
          <w:sz w:val="20"/>
          <w:szCs w:val="20"/>
        </w:rPr>
        <w:t xml:space="preserve">Na consulta </w:t>
      </w:r>
      <w:r>
        <w:rPr>
          <w:bCs/>
          <w:color w:val="FF0000"/>
          <w:sz w:val="20"/>
          <w:szCs w:val="20"/>
        </w:rPr>
        <w:t>Rendimentos</w:t>
      </w:r>
      <w:r w:rsidRPr="000160B3">
        <w:rPr>
          <w:bCs/>
          <w:color w:val="FF0000"/>
          <w:sz w:val="20"/>
          <w:szCs w:val="20"/>
        </w:rPr>
        <w:t xml:space="preserve"> os filtros a serem utilizados são:</w:t>
      </w:r>
    </w:p>
    <w:p w14:paraId="19DAE3E1" w14:textId="4CA238F1" w:rsidR="000F438F" w:rsidRDefault="000F438F" w:rsidP="000F438F">
      <w:pPr>
        <w:pStyle w:val="PargrafodaLista"/>
        <w:jc w:val="both"/>
        <w:rPr>
          <w:bCs/>
          <w:color w:val="FF0000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D64F564" wp14:editId="066F65B9">
            <wp:simplePos x="0" y="0"/>
            <wp:positionH relativeFrom="margin">
              <wp:align>right</wp:align>
            </wp:positionH>
            <wp:positionV relativeFrom="paragraph">
              <wp:posOffset>133433</wp:posOffset>
            </wp:positionV>
            <wp:extent cx="5400040" cy="1845310"/>
            <wp:effectExtent l="0" t="0" r="0" b="254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00A3C" w14:textId="529581D2" w:rsidR="000F438F" w:rsidRDefault="000F438F" w:rsidP="000F438F">
      <w:pPr>
        <w:jc w:val="both"/>
        <w:rPr>
          <w:bCs/>
          <w:color w:val="FF0000"/>
          <w:sz w:val="20"/>
          <w:szCs w:val="20"/>
        </w:rPr>
      </w:pPr>
    </w:p>
    <w:p w14:paraId="2CBFBFC9" w14:textId="3EF91EF2" w:rsidR="000F438F" w:rsidRDefault="000F438F" w:rsidP="000F438F">
      <w:pPr>
        <w:jc w:val="both"/>
        <w:rPr>
          <w:bCs/>
          <w:color w:val="FF0000"/>
          <w:sz w:val="20"/>
          <w:szCs w:val="20"/>
        </w:rPr>
      </w:pPr>
    </w:p>
    <w:p w14:paraId="0D6C2122" w14:textId="6C3E068A" w:rsidR="000F438F" w:rsidRDefault="000F438F" w:rsidP="000F438F">
      <w:pPr>
        <w:jc w:val="both"/>
        <w:rPr>
          <w:bCs/>
          <w:color w:val="FF0000"/>
          <w:sz w:val="20"/>
          <w:szCs w:val="20"/>
        </w:rPr>
      </w:pPr>
    </w:p>
    <w:p w14:paraId="03624AE0" w14:textId="635F1E00" w:rsidR="000F438F" w:rsidRDefault="000F438F" w:rsidP="000F438F">
      <w:pPr>
        <w:jc w:val="both"/>
        <w:rPr>
          <w:bCs/>
          <w:color w:val="FF0000"/>
          <w:sz w:val="20"/>
          <w:szCs w:val="20"/>
        </w:rPr>
      </w:pPr>
    </w:p>
    <w:p w14:paraId="530EDBDD" w14:textId="7C157C68" w:rsidR="000F438F" w:rsidRDefault="000F438F" w:rsidP="000F438F">
      <w:pPr>
        <w:jc w:val="both"/>
        <w:rPr>
          <w:bCs/>
          <w:color w:val="FF0000"/>
          <w:sz w:val="20"/>
          <w:szCs w:val="20"/>
        </w:rPr>
      </w:pPr>
    </w:p>
    <w:p w14:paraId="5F529ACA" w14:textId="7F091EB5" w:rsidR="000F438F" w:rsidRDefault="000F438F" w:rsidP="000F438F">
      <w:pPr>
        <w:jc w:val="both"/>
        <w:rPr>
          <w:bCs/>
          <w:color w:val="FF0000"/>
          <w:sz w:val="20"/>
          <w:szCs w:val="20"/>
        </w:rPr>
      </w:pPr>
    </w:p>
    <w:p w14:paraId="1BEBF21A" w14:textId="45B39C19" w:rsidR="000F438F" w:rsidRDefault="000F438F" w:rsidP="000F438F">
      <w:pPr>
        <w:jc w:val="both"/>
        <w:rPr>
          <w:bCs/>
          <w:color w:val="FF0000"/>
          <w:sz w:val="20"/>
          <w:szCs w:val="20"/>
        </w:rPr>
      </w:pPr>
    </w:p>
    <w:p w14:paraId="475C9E2E" w14:textId="472D388E" w:rsidR="000160B3" w:rsidRDefault="000160B3" w:rsidP="000F438F">
      <w:pPr>
        <w:pStyle w:val="PargrafodaLista"/>
        <w:ind w:left="0"/>
        <w:jc w:val="both"/>
        <w:rPr>
          <w:bCs/>
          <w:color w:val="FF0000"/>
          <w:sz w:val="20"/>
          <w:szCs w:val="20"/>
        </w:rPr>
      </w:pPr>
    </w:p>
    <w:p w14:paraId="2CDF845E" w14:textId="44DE437C" w:rsidR="000160B3" w:rsidRDefault="000160B3" w:rsidP="000F438F">
      <w:pPr>
        <w:pStyle w:val="PargrafodaLista"/>
        <w:ind w:left="0"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Fonte 95</w:t>
      </w:r>
    </w:p>
    <w:p w14:paraId="1DCFB900" w14:textId="77777777" w:rsidR="000F438F" w:rsidRDefault="000F438F" w:rsidP="000F438F">
      <w:pPr>
        <w:pStyle w:val="PargrafodaLista"/>
        <w:ind w:left="0"/>
        <w:jc w:val="both"/>
        <w:rPr>
          <w:bCs/>
          <w:color w:val="FF0000"/>
          <w:sz w:val="20"/>
          <w:szCs w:val="20"/>
        </w:rPr>
      </w:pPr>
    </w:p>
    <w:p w14:paraId="43923250" w14:textId="78DA58E3" w:rsidR="000160B3" w:rsidRDefault="000160B3" w:rsidP="000F438F">
      <w:pPr>
        <w:pStyle w:val="PargrafodaLista"/>
        <w:ind w:left="0"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Classificação</w:t>
      </w:r>
    </w:p>
    <w:p w14:paraId="1903EEA3" w14:textId="77777777" w:rsidR="000F438F" w:rsidRPr="000F438F" w:rsidRDefault="000F438F" w:rsidP="000F438F">
      <w:pPr>
        <w:pStyle w:val="PargrafodaLista"/>
        <w:ind w:left="0"/>
        <w:jc w:val="both"/>
        <w:rPr>
          <w:bCs/>
          <w:color w:val="FF0000"/>
          <w:sz w:val="20"/>
          <w:szCs w:val="20"/>
        </w:rPr>
      </w:pPr>
      <w:r w:rsidRPr="000F438F">
        <w:rPr>
          <w:bCs/>
          <w:color w:val="FF0000"/>
          <w:sz w:val="20"/>
          <w:szCs w:val="20"/>
        </w:rPr>
        <w:t>1321.00.1.1.01.000;</w:t>
      </w:r>
    </w:p>
    <w:p w14:paraId="6B90E6B6" w14:textId="1857E8A8" w:rsidR="000F438F" w:rsidRDefault="000F438F" w:rsidP="000F438F">
      <w:pPr>
        <w:pStyle w:val="PargrafodaLista"/>
        <w:ind w:left="0"/>
        <w:jc w:val="both"/>
        <w:rPr>
          <w:bCs/>
          <w:color w:val="FF0000"/>
          <w:sz w:val="20"/>
          <w:szCs w:val="20"/>
        </w:rPr>
      </w:pPr>
      <w:r w:rsidRPr="000F438F">
        <w:rPr>
          <w:bCs/>
          <w:color w:val="FF0000"/>
          <w:sz w:val="20"/>
          <w:szCs w:val="20"/>
        </w:rPr>
        <w:lastRenderedPageBreak/>
        <w:t>1321.01.0.1.01.000</w:t>
      </w:r>
    </w:p>
    <w:p w14:paraId="7F852595" w14:textId="77777777" w:rsidR="000F438F" w:rsidRDefault="000F438F" w:rsidP="000F438F">
      <w:pPr>
        <w:pStyle w:val="PargrafodaLista"/>
        <w:ind w:left="0"/>
        <w:jc w:val="both"/>
        <w:rPr>
          <w:bCs/>
          <w:color w:val="FF0000"/>
          <w:sz w:val="20"/>
          <w:szCs w:val="20"/>
        </w:rPr>
      </w:pPr>
    </w:p>
    <w:p w14:paraId="02F0F6F9" w14:textId="6A267811" w:rsidR="000160B3" w:rsidRDefault="000160B3" w:rsidP="000F438F">
      <w:pPr>
        <w:pStyle w:val="PargrafodaLista"/>
        <w:ind w:left="0"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Contas Bancárias:</w:t>
      </w:r>
    </w:p>
    <w:p w14:paraId="3635DE18" w14:textId="77777777" w:rsidR="000160B3" w:rsidRDefault="000160B3" w:rsidP="000F438F">
      <w:pPr>
        <w:pStyle w:val="PargrafodaLista"/>
        <w:ind w:left="0"/>
        <w:jc w:val="both"/>
        <w:rPr>
          <w:bCs/>
          <w:color w:val="FF0000"/>
          <w:sz w:val="20"/>
          <w:szCs w:val="20"/>
        </w:rPr>
      </w:pPr>
      <w:r w:rsidRPr="000160B3">
        <w:rPr>
          <w:bCs/>
          <w:color w:val="FF0000"/>
          <w:sz w:val="20"/>
          <w:szCs w:val="20"/>
        </w:rPr>
        <w:t>234974;</w:t>
      </w:r>
    </w:p>
    <w:p w14:paraId="57364342" w14:textId="77777777" w:rsidR="000160B3" w:rsidRDefault="000160B3" w:rsidP="000F438F">
      <w:pPr>
        <w:pStyle w:val="PargrafodaLista"/>
        <w:ind w:left="0"/>
        <w:jc w:val="both"/>
        <w:rPr>
          <w:bCs/>
          <w:color w:val="FF0000"/>
          <w:sz w:val="20"/>
          <w:szCs w:val="20"/>
        </w:rPr>
      </w:pPr>
      <w:r w:rsidRPr="000160B3">
        <w:rPr>
          <w:bCs/>
          <w:color w:val="FF0000"/>
          <w:sz w:val="20"/>
          <w:szCs w:val="20"/>
        </w:rPr>
        <w:t>23494X;</w:t>
      </w:r>
    </w:p>
    <w:p w14:paraId="5C543C25" w14:textId="77777777" w:rsidR="000160B3" w:rsidRDefault="000160B3" w:rsidP="000F438F">
      <w:pPr>
        <w:pStyle w:val="PargrafodaLista"/>
        <w:ind w:left="0"/>
        <w:jc w:val="both"/>
        <w:rPr>
          <w:bCs/>
          <w:color w:val="FF0000"/>
          <w:sz w:val="20"/>
          <w:szCs w:val="20"/>
        </w:rPr>
      </w:pPr>
      <w:r w:rsidRPr="000160B3">
        <w:rPr>
          <w:bCs/>
          <w:color w:val="FF0000"/>
          <w:sz w:val="20"/>
          <w:szCs w:val="20"/>
        </w:rPr>
        <w:t>234958;</w:t>
      </w:r>
    </w:p>
    <w:p w14:paraId="1D982FD0" w14:textId="77777777" w:rsidR="000160B3" w:rsidRDefault="000160B3" w:rsidP="000F438F">
      <w:pPr>
        <w:pStyle w:val="PargrafodaLista"/>
        <w:ind w:left="0"/>
        <w:jc w:val="both"/>
        <w:rPr>
          <w:bCs/>
          <w:color w:val="FF0000"/>
          <w:sz w:val="20"/>
          <w:szCs w:val="20"/>
        </w:rPr>
      </w:pPr>
      <w:r w:rsidRPr="000160B3">
        <w:rPr>
          <w:bCs/>
          <w:color w:val="FF0000"/>
          <w:sz w:val="20"/>
          <w:szCs w:val="20"/>
        </w:rPr>
        <w:t>234966;</w:t>
      </w:r>
    </w:p>
    <w:p w14:paraId="29D1870F" w14:textId="77777777" w:rsidR="000160B3" w:rsidRDefault="000160B3" w:rsidP="000F438F">
      <w:pPr>
        <w:pStyle w:val="PargrafodaLista"/>
        <w:ind w:left="0"/>
        <w:jc w:val="both"/>
        <w:rPr>
          <w:bCs/>
          <w:color w:val="FF0000"/>
          <w:sz w:val="20"/>
          <w:szCs w:val="20"/>
        </w:rPr>
      </w:pPr>
      <w:r w:rsidRPr="000160B3">
        <w:rPr>
          <w:bCs/>
          <w:color w:val="FF0000"/>
          <w:sz w:val="20"/>
          <w:szCs w:val="20"/>
        </w:rPr>
        <w:t>234931;</w:t>
      </w:r>
    </w:p>
    <w:p w14:paraId="6A221774" w14:textId="77777777" w:rsidR="000160B3" w:rsidRDefault="000160B3" w:rsidP="000F438F">
      <w:pPr>
        <w:pStyle w:val="PargrafodaLista"/>
        <w:ind w:left="0"/>
        <w:jc w:val="both"/>
        <w:rPr>
          <w:bCs/>
          <w:color w:val="FF0000"/>
          <w:sz w:val="20"/>
          <w:szCs w:val="20"/>
        </w:rPr>
      </w:pPr>
      <w:r w:rsidRPr="000160B3">
        <w:rPr>
          <w:bCs/>
          <w:color w:val="FF0000"/>
          <w:sz w:val="20"/>
          <w:szCs w:val="20"/>
        </w:rPr>
        <w:t>241334;</w:t>
      </w:r>
    </w:p>
    <w:p w14:paraId="1C9796DF" w14:textId="77777777" w:rsidR="000160B3" w:rsidRDefault="000160B3" w:rsidP="000F438F">
      <w:pPr>
        <w:pStyle w:val="PargrafodaLista"/>
        <w:ind w:left="0"/>
        <w:jc w:val="both"/>
        <w:rPr>
          <w:bCs/>
          <w:color w:val="FF0000"/>
          <w:sz w:val="20"/>
          <w:szCs w:val="20"/>
        </w:rPr>
      </w:pPr>
      <w:r w:rsidRPr="000160B3">
        <w:rPr>
          <w:bCs/>
          <w:color w:val="FF0000"/>
          <w:sz w:val="20"/>
          <w:szCs w:val="20"/>
        </w:rPr>
        <w:t>24130X;</w:t>
      </w:r>
    </w:p>
    <w:p w14:paraId="1E4488FA" w14:textId="77777777" w:rsidR="000160B3" w:rsidRDefault="000160B3" w:rsidP="000F438F">
      <w:pPr>
        <w:pStyle w:val="PargrafodaLista"/>
        <w:ind w:left="0"/>
        <w:jc w:val="both"/>
        <w:rPr>
          <w:bCs/>
          <w:color w:val="FF0000"/>
          <w:sz w:val="20"/>
          <w:szCs w:val="20"/>
        </w:rPr>
      </w:pPr>
      <w:r w:rsidRPr="000160B3">
        <w:rPr>
          <w:bCs/>
          <w:color w:val="FF0000"/>
          <w:sz w:val="20"/>
          <w:szCs w:val="20"/>
        </w:rPr>
        <w:t>244767;</w:t>
      </w:r>
    </w:p>
    <w:p w14:paraId="42F23D36" w14:textId="77777777" w:rsidR="000160B3" w:rsidRDefault="000160B3" w:rsidP="000F438F">
      <w:pPr>
        <w:pStyle w:val="PargrafodaLista"/>
        <w:ind w:left="0"/>
        <w:jc w:val="both"/>
        <w:rPr>
          <w:bCs/>
          <w:color w:val="FF0000"/>
          <w:sz w:val="20"/>
          <w:szCs w:val="20"/>
        </w:rPr>
      </w:pPr>
      <w:r w:rsidRPr="000160B3">
        <w:rPr>
          <w:bCs/>
          <w:color w:val="FF0000"/>
          <w:sz w:val="20"/>
          <w:szCs w:val="20"/>
        </w:rPr>
        <w:t>334936;</w:t>
      </w:r>
    </w:p>
    <w:p w14:paraId="60D91564" w14:textId="4647937F" w:rsidR="000160B3" w:rsidRPr="000160B3" w:rsidRDefault="000160B3" w:rsidP="000F438F">
      <w:pPr>
        <w:pStyle w:val="PargrafodaLista"/>
        <w:ind w:left="0"/>
        <w:jc w:val="both"/>
        <w:rPr>
          <w:bCs/>
          <w:color w:val="FF0000"/>
          <w:sz w:val="20"/>
          <w:szCs w:val="20"/>
        </w:rPr>
      </w:pPr>
      <w:r w:rsidRPr="000160B3">
        <w:rPr>
          <w:bCs/>
          <w:color w:val="FF0000"/>
          <w:sz w:val="20"/>
          <w:szCs w:val="20"/>
        </w:rPr>
        <w:t>259039</w:t>
      </w:r>
    </w:p>
    <w:p w14:paraId="667790B7" w14:textId="4745B381" w:rsidR="000160B3" w:rsidRPr="000160B3" w:rsidRDefault="000160B3" w:rsidP="000160B3">
      <w:pPr>
        <w:pStyle w:val="PargrafodaLista"/>
        <w:jc w:val="both"/>
        <w:rPr>
          <w:bCs/>
          <w:color w:val="FF0000"/>
          <w:sz w:val="20"/>
          <w:szCs w:val="20"/>
        </w:rPr>
      </w:pPr>
      <w:r w:rsidRPr="000160B3">
        <w:rPr>
          <w:bCs/>
          <w:color w:val="FF0000"/>
          <w:sz w:val="20"/>
          <w:szCs w:val="20"/>
        </w:rPr>
        <w:br/>
      </w:r>
      <w:r w:rsidRPr="000160B3">
        <w:rPr>
          <w:bCs/>
          <w:color w:val="FF0000"/>
          <w:sz w:val="20"/>
          <w:szCs w:val="20"/>
        </w:rPr>
        <w:br/>
      </w:r>
    </w:p>
    <w:p w14:paraId="4CA876FF" w14:textId="55FDDB95" w:rsidR="0041704F" w:rsidRDefault="0041704F" w:rsidP="7FEDF4B3">
      <w:pPr>
        <w:jc w:val="both"/>
        <w:rPr>
          <w:bCs/>
          <w:sz w:val="20"/>
          <w:szCs w:val="20"/>
        </w:rPr>
      </w:pPr>
    </w:p>
    <w:p w14:paraId="14A51ADC" w14:textId="1D0426C4" w:rsidR="0041704F" w:rsidRDefault="0041704F" w:rsidP="7FEDF4B3">
      <w:pPr>
        <w:jc w:val="both"/>
        <w:rPr>
          <w:bCs/>
          <w:sz w:val="20"/>
          <w:szCs w:val="20"/>
        </w:rPr>
      </w:pPr>
    </w:p>
    <w:p w14:paraId="434FF390" w14:textId="0119C4CB" w:rsidR="0041704F" w:rsidRDefault="0041704F" w:rsidP="0041704F">
      <w:pPr>
        <w:ind w:left="-284"/>
        <w:jc w:val="both"/>
        <w:rPr>
          <w:bCs/>
          <w:sz w:val="20"/>
          <w:szCs w:val="20"/>
        </w:rPr>
      </w:pPr>
    </w:p>
    <w:p w14:paraId="17070416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11049453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73DDF410" w14:textId="7851B85B" w:rsidR="00E361FB" w:rsidRPr="0041704F" w:rsidRDefault="00E361FB" w:rsidP="0041704F">
      <w:pPr>
        <w:ind w:left="-284"/>
        <w:jc w:val="both"/>
        <w:rPr>
          <w:bCs/>
          <w:sz w:val="20"/>
          <w:szCs w:val="20"/>
        </w:rPr>
      </w:pPr>
    </w:p>
    <w:sectPr w:rsidR="00E361FB" w:rsidRPr="0041704F" w:rsidSect="000F438F">
      <w:pgSz w:w="11906" w:h="16838"/>
      <w:pgMar w:top="142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056B8E" w14:textId="77777777" w:rsidR="008A2D99" w:rsidRDefault="008A2D99" w:rsidP="00B17B96">
      <w:pPr>
        <w:spacing w:after="0" w:line="240" w:lineRule="auto"/>
      </w:pPr>
      <w:r>
        <w:separator/>
      </w:r>
    </w:p>
  </w:endnote>
  <w:endnote w:type="continuationSeparator" w:id="0">
    <w:p w14:paraId="424AA28F" w14:textId="77777777" w:rsidR="008A2D99" w:rsidRDefault="008A2D99" w:rsidP="00B17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F6AD53" w14:textId="77777777" w:rsidR="008A2D99" w:rsidRDefault="008A2D99" w:rsidP="00B17B96">
      <w:pPr>
        <w:spacing w:after="0" w:line="240" w:lineRule="auto"/>
      </w:pPr>
      <w:r>
        <w:separator/>
      </w:r>
    </w:p>
  </w:footnote>
  <w:footnote w:type="continuationSeparator" w:id="0">
    <w:p w14:paraId="2C46B661" w14:textId="77777777" w:rsidR="008A2D99" w:rsidRDefault="008A2D99" w:rsidP="00B17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74F68"/>
    <w:multiLevelType w:val="hybridMultilevel"/>
    <w:tmpl w:val="FAB48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B205C"/>
    <w:multiLevelType w:val="multilevel"/>
    <w:tmpl w:val="47EE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62D19"/>
    <w:multiLevelType w:val="hybridMultilevel"/>
    <w:tmpl w:val="49F6C03A"/>
    <w:lvl w:ilvl="0" w:tplc="9438C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3479A"/>
    <w:multiLevelType w:val="hybridMultilevel"/>
    <w:tmpl w:val="49F6C03A"/>
    <w:lvl w:ilvl="0" w:tplc="9438C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F52B9"/>
    <w:multiLevelType w:val="hybridMultilevel"/>
    <w:tmpl w:val="9E56F8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A5"/>
    <w:rsid w:val="000160B3"/>
    <w:rsid w:val="000F438F"/>
    <w:rsid w:val="00163261"/>
    <w:rsid w:val="001A1156"/>
    <w:rsid w:val="0041704F"/>
    <w:rsid w:val="005219CE"/>
    <w:rsid w:val="005C4DAE"/>
    <w:rsid w:val="005F29FA"/>
    <w:rsid w:val="006A3ADF"/>
    <w:rsid w:val="008345D0"/>
    <w:rsid w:val="008A151C"/>
    <w:rsid w:val="008A2D99"/>
    <w:rsid w:val="00B17B96"/>
    <w:rsid w:val="00B37F44"/>
    <w:rsid w:val="00CC77A5"/>
    <w:rsid w:val="00DA180C"/>
    <w:rsid w:val="00E361FB"/>
    <w:rsid w:val="00ED62F9"/>
    <w:rsid w:val="00F923D7"/>
    <w:rsid w:val="03486671"/>
    <w:rsid w:val="060E885A"/>
    <w:rsid w:val="07A4E59D"/>
    <w:rsid w:val="0ABDBD48"/>
    <w:rsid w:val="0AFD21F8"/>
    <w:rsid w:val="0C946023"/>
    <w:rsid w:val="0D115405"/>
    <w:rsid w:val="10A4E9A6"/>
    <w:rsid w:val="10FA4703"/>
    <w:rsid w:val="134635C0"/>
    <w:rsid w:val="171CBB5D"/>
    <w:rsid w:val="19A107A9"/>
    <w:rsid w:val="1A5C8094"/>
    <w:rsid w:val="1C1CC496"/>
    <w:rsid w:val="1DD368C9"/>
    <w:rsid w:val="1E71640B"/>
    <w:rsid w:val="20B5426B"/>
    <w:rsid w:val="212FEFCA"/>
    <w:rsid w:val="264F867F"/>
    <w:rsid w:val="2BB8A859"/>
    <w:rsid w:val="2BE27460"/>
    <w:rsid w:val="313C57E9"/>
    <w:rsid w:val="33426E60"/>
    <w:rsid w:val="378920B8"/>
    <w:rsid w:val="38348D48"/>
    <w:rsid w:val="3A6F6C58"/>
    <w:rsid w:val="3AC87CC2"/>
    <w:rsid w:val="3C7D3DE9"/>
    <w:rsid w:val="3CF72656"/>
    <w:rsid w:val="4025896E"/>
    <w:rsid w:val="45029A68"/>
    <w:rsid w:val="48A97C84"/>
    <w:rsid w:val="4D59DDEB"/>
    <w:rsid w:val="5053D966"/>
    <w:rsid w:val="5515D13B"/>
    <w:rsid w:val="56C18E4A"/>
    <w:rsid w:val="586413A5"/>
    <w:rsid w:val="5D35F83C"/>
    <w:rsid w:val="5F22143D"/>
    <w:rsid w:val="642365DE"/>
    <w:rsid w:val="66A73E97"/>
    <w:rsid w:val="69202F43"/>
    <w:rsid w:val="6AEF3013"/>
    <w:rsid w:val="6EFE258F"/>
    <w:rsid w:val="730B3D37"/>
    <w:rsid w:val="745A24B9"/>
    <w:rsid w:val="760EAF15"/>
    <w:rsid w:val="7D45F1A2"/>
    <w:rsid w:val="7FEDF4B3"/>
    <w:rsid w:val="7FEE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E60A4"/>
  <w15:chartTrackingRefBased/>
  <w15:docId w15:val="{0AA796BC-AE8B-4906-BC6A-B57AF475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7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7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7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7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7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7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7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7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7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7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7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7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77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77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77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77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77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77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7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7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7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7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7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77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77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77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7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77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77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17B96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17B96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17B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7B96"/>
  </w:style>
  <w:style w:type="paragraph" w:styleId="Rodap">
    <w:name w:val="footer"/>
    <w:basedOn w:val="Normal"/>
    <w:link w:val="RodapChar"/>
    <w:uiPriority w:val="99"/>
    <w:unhideWhenUsed/>
    <w:rsid w:val="00B17B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7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2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gpo.homologacao.prodemge.gov.br/eventos-extraordinarios/acordo-judicial-de-reparacao-da-vale/acordo-judicial-reparacao-vale?task=estado_recursosvale.listarReceitas&amp;ano=&amp;dataInicio=01/01/2021&amp;dataFim=31/12/2025&amp;consulta=4&amp;fil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Silviana Aparecida de Faria</dc:creator>
  <cp:keywords/>
  <dc:description/>
  <cp:lastModifiedBy>Silviana Aparecida de Faria (CGE)</cp:lastModifiedBy>
  <cp:revision>5</cp:revision>
  <dcterms:created xsi:type="dcterms:W3CDTF">2024-08-12T15:29:00Z</dcterms:created>
  <dcterms:modified xsi:type="dcterms:W3CDTF">2025-02-24T13:36:00Z</dcterms:modified>
</cp:coreProperties>
</file>