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E3F3" w14:textId="3818C39D" w:rsidR="00163261" w:rsidRPr="002647B0" w:rsidRDefault="002647B0" w:rsidP="002647B0">
      <w:pPr>
        <w:spacing w:line="240" w:lineRule="auto"/>
        <w:jc w:val="center"/>
        <w:rPr>
          <w:rFonts w:ascii="Calibri" w:hAnsi="Calibri" w:cs="Calibri"/>
          <w:b/>
          <w:bCs/>
          <w:sz w:val="24"/>
          <w:szCs w:val="24"/>
        </w:rPr>
      </w:pPr>
      <w:r w:rsidRPr="002647B0">
        <w:rPr>
          <w:rFonts w:ascii="Calibri" w:hAnsi="Calibri" w:cs="Calibri"/>
          <w:b/>
          <w:bCs/>
          <w:sz w:val="24"/>
          <w:szCs w:val="24"/>
        </w:rPr>
        <w:t>TRANSIÇÃO SIAFI PARA O GRP</w:t>
      </w:r>
    </w:p>
    <w:p w14:paraId="7C90EDC9" w14:textId="269130E0" w:rsidR="002647B0" w:rsidRPr="002647B0" w:rsidRDefault="002647B0" w:rsidP="002647B0">
      <w:pPr>
        <w:spacing w:line="240" w:lineRule="auto"/>
        <w:jc w:val="both"/>
        <w:rPr>
          <w:rFonts w:ascii="Calibri" w:hAnsi="Calibri" w:cs="Calibri"/>
          <w:sz w:val="24"/>
          <w:szCs w:val="24"/>
        </w:rPr>
      </w:pPr>
      <w:r w:rsidRPr="002647B0">
        <w:rPr>
          <w:rFonts w:ascii="Calibri" w:hAnsi="Calibri" w:cs="Calibri"/>
          <w:sz w:val="24"/>
          <w:szCs w:val="24"/>
        </w:rPr>
        <w:t>Conforme informado pela Secretaria de Estado de Fazenda - SEF, neste momento, será possível realizar apenas o mapeamento referente aos campos das consultas do Portal da Transparência. A validação de valores, portanto, ainda não está sendo contemplada, o que pode implicar em limitações na construção do mapa de carga por parte da P</w:t>
      </w:r>
      <w:r>
        <w:rPr>
          <w:rFonts w:ascii="Calibri" w:hAnsi="Calibri" w:cs="Calibri"/>
          <w:sz w:val="24"/>
          <w:szCs w:val="24"/>
        </w:rPr>
        <w:t>RODEMGE</w:t>
      </w:r>
      <w:r w:rsidRPr="002647B0">
        <w:rPr>
          <w:rFonts w:ascii="Calibri" w:hAnsi="Calibri" w:cs="Calibri"/>
          <w:sz w:val="24"/>
          <w:szCs w:val="24"/>
        </w:rPr>
        <w:t>.</w:t>
      </w:r>
    </w:p>
    <w:p w14:paraId="7CF218EC" w14:textId="0C331E13" w:rsidR="002647B0" w:rsidRPr="002647B0" w:rsidRDefault="002647B0" w:rsidP="002647B0">
      <w:pPr>
        <w:spacing w:line="240" w:lineRule="auto"/>
        <w:jc w:val="both"/>
        <w:rPr>
          <w:rFonts w:ascii="Calibri" w:hAnsi="Calibri" w:cs="Calibri"/>
          <w:sz w:val="24"/>
          <w:szCs w:val="24"/>
        </w:rPr>
      </w:pPr>
      <w:r w:rsidRPr="002647B0">
        <w:rPr>
          <w:rFonts w:ascii="Calibri" w:hAnsi="Calibri" w:cs="Calibri"/>
          <w:sz w:val="24"/>
          <w:szCs w:val="24"/>
        </w:rPr>
        <w:t>É importante destacar que, devido à impossibilidade de validar os valores — ou seja, de compatibilizar os resultados entre os dois sistemas (SIAFI e GRP) —, futuramente podem ser necessárias adequações significativas. Tais ajustes podem demandar a revisão do mapa de carga, além de ajustes nas regras de negócio e na própria configuração do Portal da Transparência.</w:t>
      </w:r>
    </w:p>
    <w:p w14:paraId="6446ED6C" w14:textId="0B2DD357" w:rsidR="002647B0" w:rsidRPr="002647B0" w:rsidRDefault="002647B0" w:rsidP="002647B0">
      <w:pPr>
        <w:spacing w:line="240" w:lineRule="auto"/>
        <w:jc w:val="both"/>
        <w:rPr>
          <w:rFonts w:ascii="Calibri" w:hAnsi="Calibri" w:cs="Calibri"/>
          <w:sz w:val="24"/>
          <w:szCs w:val="24"/>
        </w:rPr>
      </w:pPr>
      <w:r w:rsidRPr="002647B0">
        <w:rPr>
          <w:rFonts w:ascii="Calibri" w:hAnsi="Calibri" w:cs="Calibri"/>
          <w:sz w:val="24"/>
          <w:szCs w:val="24"/>
        </w:rPr>
        <w:t xml:space="preserve">Outro ponto relevante é que </w:t>
      </w:r>
      <w:r w:rsidRPr="002647B0">
        <w:rPr>
          <w:rFonts w:ascii="Calibri" w:hAnsi="Calibri" w:cs="Calibri"/>
          <w:sz w:val="24"/>
          <w:szCs w:val="24"/>
        </w:rPr>
        <w:t>houve</w:t>
      </w:r>
      <w:r w:rsidRPr="002647B0">
        <w:rPr>
          <w:rFonts w:ascii="Calibri" w:hAnsi="Calibri" w:cs="Calibri"/>
          <w:sz w:val="24"/>
          <w:szCs w:val="24"/>
        </w:rPr>
        <w:t xml:space="preserve"> alterações na quantidade de caracteres de alguns campos, o que pode exigir interações técnicas entre as áreas envolvidas (Prodemge, SEF e Controladoria-Geral do Estado - CGE) para ajustes específicos. Um exemplo seria o campo "Fonte de Recurso Estadual", que passou de 2 para 3 dígitos. Tal alteração pode implicar em modificações na estrutura de dados e nos parâmetros de extração das consultas.</w:t>
      </w:r>
    </w:p>
    <w:p w14:paraId="32A8E166" w14:textId="4EC34518" w:rsidR="002647B0" w:rsidRPr="002647B0" w:rsidRDefault="002647B0" w:rsidP="002647B0">
      <w:pPr>
        <w:spacing w:line="240" w:lineRule="auto"/>
        <w:jc w:val="both"/>
        <w:rPr>
          <w:rFonts w:ascii="Calibri" w:hAnsi="Calibri" w:cs="Calibri"/>
          <w:sz w:val="24"/>
          <w:szCs w:val="24"/>
        </w:rPr>
      </w:pPr>
      <w:r w:rsidRPr="002647B0">
        <w:rPr>
          <w:rFonts w:ascii="Calibri" w:hAnsi="Calibri" w:cs="Calibri"/>
          <w:sz w:val="24"/>
          <w:szCs w:val="24"/>
        </w:rPr>
        <w:t>Além disso, é necessário observar também que alguns campos foram concebidos a partir da concatenação de dois ou mais campos. Para que as informações sejam corretamente exibidas no Portal será necessário implementar uma lógica de transformação de dados que extraia adequadamente os dados. Um exemplo prático desta situação é o campo "Item de Despesa", conforme informado pela SEF:</w:t>
      </w:r>
    </w:p>
    <w:p w14:paraId="73D5F51F" w14:textId="343E7D44" w:rsidR="002647B0" w:rsidRPr="002647B0" w:rsidRDefault="002647B0" w:rsidP="002647B0">
      <w:pPr>
        <w:spacing w:line="240" w:lineRule="auto"/>
        <w:ind w:left="709"/>
        <w:jc w:val="both"/>
        <w:rPr>
          <w:rFonts w:ascii="Calibri" w:hAnsi="Calibri" w:cs="Calibri"/>
          <w:i/>
          <w:iCs/>
          <w:sz w:val="24"/>
          <w:szCs w:val="24"/>
        </w:rPr>
      </w:pPr>
      <w:r w:rsidRPr="002647B0">
        <w:rPr>
          <w:rFonts w:ascii="Calibri" w:hAnsi="Calibri" w:cs="Calibri"/>
          <w:i/>
          <w:iCs/>
          <w:sz w:val="24"/>
          <w:szCs w:val="24"/>
        </w:rPr>
        <w:t xml:space="preserve"> "O campo separado 'item de despesa' não estará mais disponível no GRP. Isso se deve ao fato de o campo, isoladamente, fornecer informações insuficientes. A forma mais adequada de trazer a informação ao Portal é buscar a descrição no campo '</w:t>
      </w:r>
      <w:proofErr w:type="spellStart"/>
      <w:r w:rsidRPr="002647B0">
        <w:rPr>
          <w:rFonts w:ascii="Calibri" w:hAnsi="Calibri" w:cs="Calibri"/>
          <w:i/>
          <w:iCs/>
          <w:sz w:val="24"/>
          <w:szCs w:val="24"/>
        </w:rPr>
        <w:t>ElementoItem</w:t>
      </w:r>
      <w:proofErr w:type="spellEnd"/>
      <w:r w:rsidRPr="002647B0">
        <w:rPr>
          <w:rFonts w:ascii="Calibri" w:hAnsi="Calibri" w:cs="Calibri"/>
          <w:i/>
          <w:iCs/>
          <w:sz w:val="24"/>
          <w:szCs w:val="24"/>
        </w:rPr>
        <w:t>-descrição' e, para o código, o analista da Prodemge deverá trazer os últimos 3 dígitos do campo '</w:t>
      </w:r>
      <w:proofErr w:type="spellStart"/>
      <w:r w:rsidRPr="002647B0">
        <w:rPr>
          <w:rFonts w:ascii="Calibri" w:hAnsi="Calibri" w:cs="Calibri"/>
          <w:i/>
          <w:iCs/>
          <w:sz w:val="24"/>
          <w:szCs w:val="24"/>
        </w:rPr>
        <w:t>ElementoItem</w:t>
      </w:r>
      <w:proofErr w:type="spellEnd"/>
      <w:r w:rsidRPr="002647B0">
        <w:rPr>
          <w:rFonts w:ascii="Calibri" w:hAnsi="Calibri" w:cs="Calibri"/>
          <w:i/>
          <w:iCs/>
          <w:sz w:val="24"/>
          <w:szCs w:val="24"/>
        </w:rPr>
        <w:t>-código'."</w:t>
      </w:r>
    </w:p>
    <w:p w14:paraId="3D51D8B3" w14:textId="77777777" w:rsidR="002647B0" w:rsidRDefault="002647B0" w:rsidP="00AF4367">
      <w:pPr>
        <w:spacing w:after="0" w:line="240" w:lineRule="auto"/>
        <w:jc w:val="both"/>
        <w:rPr>
          <w:rFonts w:ascii="Calibri" w:hAnsi="Calibri" w:cs="Calibri"/>
          <w:sz w:val="24"/>
          <w:szCs w:val="24"/>
        </w:rPr>
      </w:pPr>
    </w:p>
    <w:p w14:paraId="076699FD" w14:textId="0F8FBFAE" w:rsidR="002647B0" w:rsidRPr="002647B0" w:rsidRDefault="002647B0" w:rsidP="002647B0">
      <w:pPr>
        <w:spacing w:line="240" w:lineRule="auto"/>
        <w:jc w:val="both"/>
        <w:rPr>
          <w:rFonts w:ascii="Calibri" w:hAnsi="Calibri" w:cs="Calibri"/>
          <w:sz w:val="24"/>
          <w:szCs w:val="24"/>
        </w:rPr>
      </w:pPr>
      <w:r w:rsidRPr="002647B0">
        <w:rPr>
          <w:rFonts w:ascii="Calibri" w:hAnsi="Calibri" w:cs="Calibri"/>
          <w:sz w:val="24"/>
          <w:szCs w:val="24"/>
        </w:rPr>
        <w:t>Adicionalmente, vale ressaltar que os relatórios disponibilizados no Armazém GRP contemplam apenas determinados campos disponibilizados no ambiente de produção do Portal da Transparência. As tabelas utilizadas para a criação de determinadas regras não são contempladas. Como exemplo, informamos quanto a tabela referente ao campo Unidade de Programação de Gasto - UPG, que é utilizada na construção da anonimização de dados pessoais. Para que essas tabelas sejam documentadas será necessário que a Prodemge informe à equipe técnica do Portal quais são as tabelas em uso atualmente</w:t>
      </w:r>
      <w:r>
        <w:rPr>
          <w:rFonts w:ascii="Calibri" w:hAnsi="Calibri" w:cs="Calibri"/>
          <w:sz w:val="24"/>
          <w:szCs w:val="24"/>
        </w:rPr>
        <w:t>.</w:t>
      </w:r>
    </w:p>
    <w:p w14:paraId="37BE97F7" w14:textId="25B0B6EE" w:rsidR="002647B0" w:rsidRDefault="002647B0" w:rsidP="002647B0">
      <w:pPr>
        <w:spacing w:line="240" w:lineRule="auto"/>
        <w:jc w:val="both"/>
        <w:rPr>
          <w:rFonts w:ascii="Calibri" w:hAnsi="Calibri" w:cs="Calibri"/>
          <w:sz w:val="24"/>
          <w:szCs w:val="24"/>
        </w:rPr>
      </w:pPr>
      <w:r w:rsidRPr="002647B0">
        <w:rPr>
          <w:rFonts w:ascii="Calibri" w:hAnsi="Calibri" w:cs="Calibri"/>
          <w:sz w:val="24"/>
          <w:szCs w:val="24"/>
        </w:rPr>
        <w:t xml:space="preserve"> Por fim até o momento, a equipe técnica do Portal ainda não conseguiu identificar todas as possíveis interferências que poderão surgir em razão dessas alterações. Reforçamos que isso ocorre porque a validação atual está focada exclusivamente nos campos, sem ainda contemplar aspectos como possíveis inconsistências nos dados.</w:t>
      </w:r>
    </w:p>
    <w:p w14:paraId="056A2A83" w14:textId="77777777" w:rsidR="002647B0" w:rsidRDefault="002647B0" w:rsidP="002647B0">
      <w:pPr>
        <w:spacing w:line="240" w:lineRule="auto"/>
        <w:jc w:val="both"/>
        <w:rPr>
          <w:rFonts w:ascii="Calibri" w:hAnsi="Calibri" w:cs="Calibri"/>
          <w:sz w:val="24"/>
          <w:szCs w:val="24"/>
        </w:rPr>
      </w:pPr>
    </w:p>
    <w:p w14:paraId="25ECF6C2" w14:textId="77777777" w:rsidR="00AF4367" w:rsidRDefault="00AF4367" w:rsidP="002647B0">
      <w:pPr>
        <w:spacing w:line="240" w:lineRule="auto"/>
        <w:rPr>
          <w:rFonts w:ascii="Calibri" w:hAnsi="Calibri" w:cs="Calibri"/>
          <w:b/>
          <w:bCs/>
          <w:sz w:val="24"/>
          <w:szCs w:val="24"/>
        </w:rPr>
      </w:pPr>
    </w:p>
    <w:p w14:paraId="42022C3C" w14:textId="63F41596" w:rsidR="002647B0" w:rsidRDefault="002647B0" w:rsidP="002647B0">
      <w:pPr>
        <w:spacing w:line="240" w:lineRule="auto"/>
        <w:rPr>
          <w:rFonts w:ascii="Calibri" w:hAnsi="Calibri" w:cs="Calibri"/>
          <w:b/>
          <w:bCs/>
          <w:sz w:val="24"/>
          <w:szCs w:val="24"/>
        </w:rPr>
      </w:pPr>
      <w:r w:rsidRPr="002647B0">
        <w:rPr>
          <w:rFonts w:ascii="Calibri" w:hAnsi="Calibri" w:cs="Calibri"/>
          <w:b/>
          <w:bCs/>
          <w:sz w:val="24"/>
          <w:szCs w:val="24"/>
        </w:rPr>
        <w:t>CONSULTA DESPESA PUBLICA</w:t>
      </w:r>
    </w:p>
    <w:p w14:paraId="5AA3D963" w14:textId="77777777" w:rsidR="002647B0" w:rsidRDefault="002647B0" w:rsidP="00AF4367">
      <w:pPr>
        <w:spacing w:line="240" w:lineRule="auto"/>
        <w:jc w:val="both"/>
        <w:rPr>
          <w:rFonts w:ascii="Calibri" w:hAnsi="Calibri" w:cs="Calibri"/>
          <w:sz w:val="24"/>
          <w:szCs w:val="24"/>
        </w:rPr>
      </w:pPr>
      <w:r w:rsidRPr="002647B0">
        <w:rPr>
          <w:rFonts w:ascii="Calibri" w:hAnsi="Calibri" w:cs="Calibri"/>
          <w:sz w:val="24"/>
          <w:szCs w:val="24"/>
        </w:rPr>
        <w:lastRenderedPageBreak/>
        <w:t xml:space="preserve">Anexo está a documentação que servirá de apoio para a construção do mapeamento </w:t>
      </w:r>
      <w:proofErr w:type="spellStart"/>
      <w:r w:rsidRPr="002647B0">
        <w:rPr>
          <w:rFonts w:ascii="Calibri" w:hAnsi="Calibri" w:cs="Calibri"/>
          <w:sz w:val="24"/>
          <w:szCs w:val="24"/>
        </w:rPr>
        <w:t>de-para</w:t>
      </w:r>
      <w:proofErr w:type="spellEnd"/>
      <w:r>
        <w:rPr>
          <w:rFonts w:ascii="Calibri" w:hAnsi="Calibri" w:cs="Calibri"/>
          <w:sz w:val="24"/>
          <w:szCs w:val="24"/>
        </w:rPr>
        <w:t>:</w:t>
      </w:r>
    </w:p>
    <w:p w14:paraId="3E9AD149" w14:textId="77777777" w:rsidR="00AF4367" w:rsidRPr="00AF4367" w:rsidRDefault="002647B0" w:rsidP="00AF4367">
      <w:pPr>
        <w:pStyle w:val="PargrafodaLista"/>
        <w:numPr>
          <w:ilvl w:val="0"/>
          <w:numId w:val="1"/>
        </w:numPr>
        <w:spacing w:after="0" w:line="240" w:lineRule="auto"/>
        <w:rPr>
          <w:rFonts w:ascii="Calibri" w:hAnsi="Calibri" w:cs="Calibri"/>
          <w:b/>
          <w:bCs/>
          <w:sz w:val="24"/>
          <w:szCs w:val="24"/>
        </w:rPr>
      </w:pPr>
      <w:r w:rsidRPr="00AF4367">
        <w:rPr>
          <w:rFonts w:ascii="Calibri" w:hAnsi="Calibri" w:cs="Calibri"/>
          <w:b/>
          <w:bCs/>
          <w:sz w:val="24"/>
          <w:szCs w:val="24"/>
        </w:rPr>
        <w:t xml:space="preserve">Link Portal da Transparência: </w:t>
      </w:r>
    </w:p>
    <w:p w14:paraId="5BFCF750" w14:textId="673010E8" w:rsidR="002647B0" w:rsidRPr="002647B0" w:rsidRDefault="00AF4367" w:rsidP="00AF4367">
      <w:pPr>
        <w:spacing w:line="240" w:lineRule="auto"/>
        <w:ind w:left="709"/>
        <w:rPr>
          <w:rFonts w:ascii="Calibri" w:hAnsi="Calibri" w:cs="Calibri"/>
          <w:sz w:val="24"/>
          <w:szCs w:val="24"/>
        </w:rPr>
      </w:pPr>
      <w:hyperlink r:id="rId5" w:history="1">
        <w:r w:rsidRPr="00445222">
          <w:rPr>
            <w:rStyle w:val="Hyperlink"/>
            <w:rFonts w:ascii="Calibri" w:hAnsi="Calibri" w:cs="Calibri"/>
            <w:sz w:val="24"/>
            <w:szCs w:val="24"/>
          </w:rPr>
          <w:t>https://www.transparencia.mg.gov.br/despesa-estado/despesa</w:t>
        </w:r>
      </w:hyperlink>
    </w:p>
    <w:p w14:paraId="1326EC41" w14:textId="77777777" w:rsidR="00AF4367" w:rsidRPr="00AF4367" w:rsidRDefault="002647B0" w:rsidP="00AF4367">
      <w:pPr>
        <w:pStyle w:val="PargrafodaLista"/>
        <w:numPr>
          <w:ilvl w:val="0"/>
          <w:numId w:val="1"/>
        </w:numPr>
        <w:spacing w:after="0" w:line="240" w:lineRule="auto"/>
        <w:jc w:val="both"/>
        <w:rPr>
          <w:rFonts w:ascii="Calibri" w:hAnsi="Calibri" w:cs="Calibri"/>
          <w:b/>
          <w:bCs/>
          <w:sz w:val="24"/>
          <w:szCs w:val="24"/>
        </w:rPr>
      </w:pPr>
      <w:r w:rsidRPr="00AF4367">
        <w:rPr>
          <w:rFonts w:ascii="Calibri" w:hAnsi="Calibri" w:cs="Calibri"/>
          <w:b/>
          <w:bCs/>
          <w:sz w:val="24"/>
          <w:szCs w:val="24"/>
        </w:rPr>
        <w:t>BI GRP:</w:t>
      </w:r>
      <w:r w:rsidR="00AF4367" w:rsidRPr="00AF4367">
        <w:rPr>
          <w:rFonts w:ascii="Calibri" w:hAnsi="Calibri" w:cs="Calibri"/>
          <w:b/>
          <w:bCs/>
          <w:sz w:val="24"/>
          <w:szCs w:val="24"/>
        </w:rPr>
        <w:t xml:space="preserve"> </w:t>
      </w:r>
    </w:p>
    <w:p w14:paraId="5CD55ACA" w14:textId="56298D84" w:rsidR="002647B0" w:rsidRDefault="00AF4367" w:rsidP="00AF4367">
      <w:pPr>
        <w:spacing w:after="0" w:line="240" w:lineRule="auto"/>
        <w:ind w:left="709"/>
        <w:jc w:val="both"/>
        <w:rPr>
          <w:rFonts w:ascii="Calibri" w:hAnsi="Calibri" w:cs="Calibri"/>
          <w:sz w:val="24"/>
          <w:szCs w:val="24"/>
        </w:rPr>
      </w:pPr>
      <w:r w:rsidRPr="00AF4367">
        <w:rPr>
          <w:rFonts w:ascii="Calibri" w:hAnsi="Calibri" w:cs="Calibri"/>
          <w:sz w:val="24"/>
          <w:szCs w:val="24"/>
        </w:rPr>
        <w:t xml:space="preserve">Pastas Públicas &gt; GRP &gt; </w:t>
      </w:r>
      <w:proofErr w:type="spellStart"/>
      <w:r w:rsidRPr="00AF4367">
        <w:rPr>
          <w:rFonts w:ascii="Calibri" w:hAnsi="Calibri" w:cs="Calibri"/>
          <w:sz w:val="24"/>
          <w:szCs w:val="24"/>
        </w:rPr>
        <w:t>CGE_irrestrito</w:t>
      </w:r>
      <w:proofErr w:type="spellEnd"/>
      <w:r w:rsidRPr="00AF4367">
        <w:rPr>
          <w:rFonts w:ascii="Calibri" w:hAnsi="Calibri" w:cs="Calibri"/>
          <w:sz w:val="24"/>
          <w:szCs w:val="24"/>
        </w:rPr>
        <w:t xml:space="preserve"> &gt; Consultas- </w:t>
      </w:r>
      <w:proofErr w:type="spellStart"/>
      <w:r w:rsidRPr="00AF4367">
        <w:rPr>
          <w:rFonts w:ascii="Calibri" w:hAnsi="Calibri" w:cs="Calibri"/>
          <w:sz w:val="24"/>
          <w:szCs w:val="24"/>
        </w:rPr>
        <w:t>PdT</w:t>
      </w:r>
      <w:proofErr w:type="spellEnd"/>
      <w:r w:rsidRPr="00AF4367">
        <w:rPr>
          <w:rFonts w:ascii="Calibri" w:hAnsi="Calibri" w:cs="Calibri"/>
          <w:sz w:val="24"/>
          <w:szCs w:val="24"/>
        </w:rPr>
        <w:t xml:space="preserve"> &gt; </w:t>
      </w:r>
      <w:proofErr w:type="spellStart"/>
      <w:r w:rsidRPr="00AF4367">
        <w:rPr>
          <w:rFonts w:ascii="Calibri" w:hAnsi="Calibri" w:cs="Calibri"/>
          <w:sz w:val="24"/>
          <w:szCs w:val="24"/>
        </w:rPr>
        <w:t>despesa_completa</w:t>
      </w:r>
      <w:proofErr w:type="spellEnd"/>
    </w:p>
    <w:p w14:paraId="5159D174" w14:textId="77777777" w:rsidR="00AF4367" w:rsidRPr="00AF4367" w:rsidRDefault="00AF4367" w:rsidP="00AF4367">
      <w:pPr>
        <w:spacing w:after="0" w:line="240" w:lineRule="auto"/>
        <w:ind w:left="709"/>
        <w:jc w:val="both"/>
        <w:rPr>
          <w:rFonts w:ascii="Calibri" w:hAnsi="Calibri" w:cs="Calibri"/>
          <w:sz w:val="24"/>
          <w:szCs w:val="24"/>
        </w:rPr>
      </w:pPr>
    </w:p>
    <w:p w14:paraId="6E178C55" w14:textId="4B0BFFFA" w:rsidR="002647B0" w:rsidRPr="00AF4367" w:rsidRDefault="002647B0" w:rsidP="00AF4367">
      <w:pPr>
        <w:pStyle w:val="PargrafodaLista"/>
        <w:numPr>
          <w:ilvl w:val="0"/>
          <w:numId w:val="1"/>
        </w:numPr>
        <w:spacing w:after="0" w:line="240" w:lineRule="auto"/>
        <w:rPr>
          <w:rFonts w:ascii="Calibri" w:hAnsi="Calibri" w:cs="Calibri"/>
          <w:b/>
          <w:bCs/>
          <w:sz w:val="24"/>
          <w:szCs w:val="24"/>
        </w:rPr>
      </w:pPr>
      <w:r w:rsidRPr="00AF4367">
        <w:rPr>
          <w:rFonts w:ascii="Calibri" w:hAnsi="Calibri" w:cs="Calibri"/>
          <w:b/>
          <w:bCs/>
          <w:sz w:val="24"/>
          <w:szCs w:val="24"/>
        </w:rPr>
        <w:t xml:space="preserve">Tabela </w:t>
      </w:r>
      <w:r w:rsidR="00AF4367" w:rsidRPr="00AF4367">
        <w:rPr>
          <w:rFonts w:ascii="Calibri" w:hAnsi="Calibri" w:cs="Calibri"/>
          <w:b/>
          <w:bCs/>
          <w:sz w:val="24"/>
          <w:szCs w:val="24"/>
        </w:rPr>
        <w:t>DE</w:t>
      </w:r>
      <w:r w:rsidRPr="00AF4367">
        <w:rPr>
          <w:rFonts w:ascii="Calibri" w:hAnsi="Calibri" w:cs="Calibri"/>
          <w:b/>
          <w:bCs/>
          <w:sz w:val="24"/>
          <w:szCs w:val="24"/>
        </w:rPr>
        <w:t>-</w:t>
      </w:r>
      <w:r w:rsidR="00AF4367" w:rsidRPr="00AF4367">
        <w:rPr>
          <w:rFonts w:ascii="Calibri" w:hAnsi="Calibri" w:cs="Calibri"/>
          <w:b/>
          <w:bCs/>
          <w:sz w:val="24"/>
          <w:szCs w:val="24"/>
        </w:rPr>
        <w:t>PARA</w:t>
      </w:r>
    </w:p>
    <w:p w14:paraId="7B68FE2B" w14:textId="4FE852E2" w:rsidR="00AF4367" w:rsidRPr="00AF4367" w:rsidRDefault="00AF4367" w:rsidP="00AF4367">
      <w:pPr>
        <w:spacing w:line="240" w:lineRule="auto"/>
        <w:ind w:left="709"/>
        <w:rPr>
          <w:rFonts w:ascii="Calibri" w:hAnsi="Calibri" w:cs="Calibri"/>
          <w:sz w:val="24"/>
          <w:szCs w:val="24"/>
        </w:rPr>
      </w:pPr>
      <w:r w:rsidRPr="00AF4367">
        <w:rPr>
          <w:rFonts w:ascii="Calibri" w:hAnsi="Calibri" w:cs="Calibri"/>
          <w:sz w:val="24"/>
          <w:szCs w:val="24"/>
        </w:rPr>
        <w:t>https://github.com/transparencia-mg/transicao-siafi-para-grp/tree/main/data</w:t>
      </w:r>
    </w:p>
    <w:p w14:paraId="6FF8FB61" w14:textId="1A028791" w:rsidR="002647B0" w:rsidRPr="002647B0" w:rsidRDefault="002647B0" w:rsidP="002647B0">
      <w:pPr>
        <w:spacing w:line="240" w:lineRule="auto"/>
        <w:rPr>
          <w:rFonts w:ascii="Calibri" w:hAnsi="Calibri" w:cs="Calibri"/>
          <w:sz w:val="24"/>
          <w:szCs w:val="24"/>
        </w:rPr>
      </w:pPr>
      <w:r>
        <w:rPr>
          <w:rFonts w:ascii="Calibri" w:hAnsi="Calibri" w:cs="Calibri"/>
          <w:sz w:val="24"/>
          <w:szCs w:val="24"/>
        </w:rPr>
        <w:br/>
      </w:r>
    </w:p>
    <w:sectPr w:rsidR="002647B0" w:rsidRPr="002647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C25D2"/>
    <w:multiLevelType w:val="hybridMultilevel"/>
    <w:tmpl w:val="267247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2142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B0"/>
    <w:rsid w:val="00163261"/>
    <w:rsid w:val="002647B0"/>
    <w:rsid w:val="008345D0"/>
    <w:rsid w:val="00AB0568"/>
    <w:rsid w:val="00AF4367"/>
    <w:rsid w:val="00B37F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36D9"/>
  <w15:chartTrackingRefBased/>
  <w15:docId w15:val="{F831F204-07D6-44A4-97C8-6F0AAB4A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64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64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647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647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647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647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647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647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647B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47B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647B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647B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647B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647B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647B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647B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647B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647B0"/>
    <w:rPr>
      <w:rFonts w:eastAsiaTheme="majorEastAsia" w:cstheme="majorBidi"/>
      <w:color w:val="272727" w:themeColor="text1" w:themeTint="D8"/>
    </w:rPr>
  </w:style>
  <w:style w:type="paragraph" w:styleId="Ttulo">
    <w:name w:val="Title"/>
    <w:basedOn w:val="Normal"/>
    <w:next w:val="Normal"/>
    <w:link w:val="TtuloChar"/>
    <w:uiPriority w:val="10"/>
    <w:qFormat/>
    <w:rsid w:val="00264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647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647B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647B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647B0"/>
    <w:pPr>
      <w:spacing w:before="160"/>
      <w:jc w:val="center"/>
    </w:pPr>
    <w:rPr>
      <w:i/>
      <w:iCs/>
      <w:color w:val="404040" w:themeColor="text1" w:themeTint="BF"/>
    </w:rPr>
  </w:style>
  <w:style w:type="character" w:customStyle="1" w:styleId="CitaoChar">
    <w:name w:val="Citação Char"/>
    <w:basedOn w:val="Fontepargpadro"/>
    <w:link w:val="Citao"/>
    <w:uiPriority w:val="29"/>
    <w:rsid w:val="002647B0"/>
    <w:rPr>
      <w:i/>
      <w:iCs/>
      <w:color w:val="404040" w:themeColor="text1" w:themeTint="BF"/>
    </w:rPr>
  </w:style>
  <w:style w:type="paragraph" w:styleId="PargrafodaLista">
    <w:name w:val="List Paragraph"/>
    <w:basedOn w:val="Normal"/>
    <w:uiPriority w:val="34"/>
    <w:qFormat/>
    <w:rsid w:val="002647B0"/>
    <w:pPr>
      <w:ind w:left="720"/>
      <w:contextualSpacing/>
    </w:pPr>
  </w:style>
  <w:style w:type="character" w:styleId="nfaseIntensa">
    <w:name w:val="Intense Emphasis"/>
    <w:basedOn w:val="Fontepargpadro"/>
    <w:uiPriority w:val="21"/>
    <w:qFormat/>
    <w:rsid w:val="002647B0"/>
    <w:rPr>
      <w:i/>
      <w:iCs/>
      <w:color w:val="0F4761" w:themeColor="accent1" w:themeShade="BF"/>
    </w:rPr>
  </w:style>
  <w:style w:type="paragraph" w:styleId="CitaoIntensa">
    <w:name w:val="Intense Quote"/>
    <w:basedOn w:val="Normal"/>
    <w:next w:val="Normal"/>
    <w:link w:val="CitaoIntensaChar"/>
    <w:uiPriority w:val="30"/>
    <w:qFormat/>
    <w:rsid w:val="00264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647B0"/>
    <w:rPr>
      <w:i/>
      <w:iCs/>
      <w:color w:val="0F4761" w:themeColor="accent1" w:themeShade="BF"/>
    </w:rPr>
  </w:style>
  <w:style w:type="character" w:styleId="RefernciaIntensa">
    <w:name w:val="Intense Reference"/>
    <w:basedOn w:val="Fontepargpadro"/>
    <w:uiPriority w:val="32"/>
    <w:qFormat/>
    <w:rsid w:val="002647B0"/>
    <w:rPr>
      <w:b/>
      <w:bCs/>
      <w:smallCaps/>
      <w:color w:val="0F4761" w:themeColor="accent1" w:themeShade="BF"/>
      <w:spacing w:val="5"/>
    </w:rPr>
  </w:style>
  <w:style w:type="character" w:styleId="Hyperlink">
    <w:name w:val="Hyperlink"/>
    <w:basedOn w:val="Fontepargpadro"/>
    <w:uiPriority w:val="99"/>
    <w:unhideWhenUsed/>
    <w:rsid w:val="002647B0"/>
    <w:rPr>
      <w:color w:val="467886" w:themeColor="hyperlink"/>
      <w:u w:val="single"/>
    </w:rPr>
  </w:style>
  <w:style w:type="character" w:styleId="MenoPendente">
    <w:name w:val="Unresolved Mention"/>
    <w:basedOn w:val="Fontepargpadro"/>
    <w:uiPriority w:val="99"/>
    <w:semiHidden/>
    <w:unhideWhenUsed/>
    <w:rsid w:val="00264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ansparencia.mg.gov.br/despesa-estado/despes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Silviana Aparecida de Faria</dc:creator>
  <cp:keywords/>
  <dc:description/>
  <cp:lastModifiedBy>Silviana Aparecida de Faria</cp:lastModifiedBy>
  <cp:revision>1</cp:revision>
  <dcterms:created xsi:type="dcterms:W3CDTF">2024-09-18T14:06:00Z</dcterms:created>
  <dcterms:modified xsi:type="dcterms:W3CDTF">2024-09-18T14:27:00Z</dcterms:modified>
</cp:coreProperties>
</file>