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B7B25D" w14:textId="4411B5F6" w:rsidR="009F7FCE" w:rsidRPr="00EE426C" w:rsidRDefault="008C4D76" w:rsidP="00C24DEF">
      <w:pPr>
        <w:pStyle w:val="papertitle"/>
      </w:pPr>
      <w:r w:rsidRPr="008C4D76">
        <w:t>Blockchain-Based Management of Static and Dynamic Data: A Scalable Architecture with Off-Chain Storage and Traceable Versioning</w:t>
      </w:r>
    </w:p>
    <w:p w14:paraId="5F8753B5" w14:textId="767E846B" w:rsidR="004910D5" w:rsidRPr="006809AE" w:rsidRDefault="004910D5" w:rsidP="006809AE">
      <w:pPr>
        <w:pStyle w:val="address"/>
      </w:pPr>
    </w:p>
    <w:p w14:paraId="65A3326D" w14:textId="62CE5348" w:rsidR="004910D5" w:rsidRPr="00EE426C" w:rsidRDefault="009B2539" w:rsidP="00EE426C">
      <w:pPr>
        <w:pStyle w:val="abstract"/>
        <w:spacing w:after="0"/>
        <w:ind w:firstLine="0"/>
      </w:pPr>
      <w:r w:rsidRPr="00EE426C">
        <w:rPr>
          <w:b/>
          <w:bCs/>
        </w:rPr>
        <w:t xml:space="preserve">Abstract. </w:t>
      </w:r>
      <w:r w:rsidR="008C4D76" w:rsidRPr="008C4D76">
        <w:t>This study proposes and implements a blockchain system designed to store and manage 2D data, including both static and dynamic data, with the aim of ensuring the integrity, transparency, and traceability of information in a decentralized environment. The system is designed as a multi-layer integrated model, in which 2D data is stored off-chain via the InterPlanetary File System (IPFS) to optimize cost and performance, while representative hash values are recorded on the blockchain to ensure immutability and authenticity. For static data, the system supports sealing and identity verification mechanisms via digital identifiers, ensuring that content remains unchanged after registration. For dynamic data, the system constructs a hash chain to record the history of changes over time, allowing for transparent tracing of the entire modification process. Additionally, a two-layer authentication mechanism combining smart contracts and an intermediary entity is implemented to enhance reliability and control the quality of input data. Test results demonstrate that the system operates stably, ensuring data integrity, anti-tampering capabilities, and suitability for practical applications requiring digital asset management, electronic records, and information authentication.</w:t>
      </w:r>
    </w:p>
    <w:p w14:paraId="40D25A1C" w14:textId="4D11A5F1" w:rsidR="004910D5" w:rsidRPr="00EE426C" w:rsidRDefault="009B2539" w:rsidP="00EE426C">
      <w:pPr>
        <w:pStyle w:val="keywords"/>
      </w:pPr>
      <w:r w:rsidRPr="00EE426C">
        <w:rPr>
          <w:b/>
          <w:bCs/>
        </w:rPr>
        <w:t>Keywords:</w:t>
      </w:r>
      <w:r w:rsidRPr="00EE426C">
        <w:t xml:space="preserve"> </w:t>
      </w:r>
      <w:r w:rsidR="008C4D76" w:rsidRPr="008C4D76">
        <w:t xml:space="preserve">Blockchain, IPFS, </w:t>
      </w:r>
      <w:r w:rsidR="002D559A" w:rsidRPr="002D559A">
        <w:t>static and dynamic 2D data</w:t>
      </w:r>
      <w:r w:rsidR="008C4D76" w:rsidRPr="008C4D76">
        <w:t>, hash chain, smart contract, digital identity</w:t>
      </w:r>
      <w:r w:rsidR="00C70B44">
        <w:t>.</w:t>
      </w:r>
    </w:p>
    <w:p w14:paraId="60D7CE32" w14:textId="77777777" w:rsidR="004910D5" w:rsidRDefault="007D3E36" w:rsidP="007D3E36">
      <w:pPr>
        <w:pStyle w:val="heading1"/>
      </w:pPr>
      <w:r w:rsidRPr="007D3E36">
        <w:t>Introduction</w:t>
      </w:r>
    </w:p>
    <w:p w14:paraId="520E2ED4" w14:textId="4A3F842B" w:rsidR="00C9191C" w:rsidRDefault="008C4D76" w:rsidP="00567DB6">
      <w:pPr>
        <w:ind w:firstLine="0"/>
      </w:pPr>
      <w:r w:rsidRPr="008C4D76">
        <w:t>Amid the rapid digital transformation, digital data management systems are playing an increasingly critical role across various sectors such as transportation, finance, public administration, and electronic identification. In particular, many physical documents such as vehicle registration certificates, property records, or digital certificates exist in the form of 2D data comprising images and electronic documents, and share characteristics that combine both static and dynamic data components. The static data typically includes information that does not change over time, such as vehicle specifications, while the dynamic data may change—for example, ownership information upon transfer.</w:t>
      </w:r>
    </w:p>
    <w:p w14:paraId="340CBA28" w14:textId="77777777" w:rsidR="008C4D76" w:rsidRDefault="008C4D76" w:rsidP="008C4D76">
      <w:r>
        <w:t xml:space="preserve">Currently, blockchain technology has been widely adopted for data storage and verification due to its decentralized and immutable nature (Nakamoto, 2008). However, existing blockchain systems primarily represent ownership through wallet addresses, rather than directly reflecting the actual owner’s information. This creates a disconnect </w:t>
      </w:r>
      <w:r>
        <w:lastRenderedPageBreak/>
        <w:t>between on-chain data and real-world information, particularly in document management scenarios. For example, in the context of vehicle registration, blockchain can only store the wallet address representing the vehicle owner, while actual information such as full name and personal identification must be verified from an external system. Additionally, when data changes—such as a transfer of ownership—current systems do not provide a standardized mechanism to manage both static and dynamic data simultaneously, nor do they display information in a visually intuitive and reliable manner for end-users.</w:t>
      </w:r>
    </w:p>
    <w:p w14:paraId="674E6FC3" w14:textId="77777777" w:rsidR="008C4D76" w:rsidRDefault="008C4D76" w:rsidP="008C4D76">
      <w:r>
        <w:t>Furthermore, storing 2D data directly on the blockchain faces significant limitations regarding cost, storage capacity, and performance (Zheng et al., 2017). Consequently, many studies have proposed a hybrid model combining off-chain storage with on-chain verification, where data is stored on distributed systems such as IPFS, while the blockchain only stores hash values to ensure integrity (Benet, 2014; Wang et al., 2022). However, these models have not fully resolved the challenge of integrating content data, change history, and real-world identification information, particularly for documents containing both static and dynamic components.</w:t>
      </w:r>
    </w:p>
    <w:p w14:paraId="472286DF" w14:textId="4096F925" w:rsidR="008C4D76" w:rsidRDefault="00111E7A" w:rsidP="008C4D76">
      <w:r w:rsidRPr="00111E7A">
        <w:t>To overcome these limitations, this paper proposes a blockchain-based system for storing and managing static and dynamic 2D data through an improved hybrid architecture. In this model, 2D data is stored off-chain using IPFS, while hash values are maintained on-chain to guarantee integrity and immutability. A key contribution of the proposed approach lies in its mechanism for separating and managing static and dynamic data simultaneously. Static data remains immutable once recorded, whereas dynamic data is maintained through a linked hash chain structure, enabling transparent and traceable tracking of all state changes over time. In addition, the system introduces an intermediary authentication layer that associates blockchain wallet addresses with verified real-world identities, allowing user-related information to be directly retrieved and displayed in a reliable and meaningful way.</w:t>
      </w:r>
    </w:p>
    <w:p w14:paraId="1F7F5BDA" w14:textId="4729F018" w:rsidR="004910D5" w:rsidRDefault="00111E7A" w:rsidP="008C4D76">
      <w:r w:rsidRPr="00111E7A">
        <w:t>This approach opens a promising direction for addressing the limitations of current blockchain-based document management systems, particularly in scenarios involving complex 2D data with both static and dynamic attributes, while maintaining the core properties of decentralization, transparency, and data integrity.</w:t>
      </w:r>
    </w:p>
    <w:p w14:paraId="73F38592" w14:textId="77777777" w:rsidR="001D0BF0" w:rsidRDefault="007D3E36" w:rsidP="007D3E36">
      <w:pPr>
        <w:pStyle w:val="heading1"/>
      </w:pPr>
      <w:r w:rsidRPr="007D3E36">
        <w:t>Related Work</w:t>
      </w:r>
    </w:p>
    <w:p w14:paraId="605827E6" w14:textId="365F9BB4" w:rsidR="00C9191C" w:rsidRDefault="008C4D76" w:rsidP="00567DB6">
      <w:pPr>
        <w:ind w:firstLine="0"/>
      </w:pPr>
      <w:r w:rsidRPr="008C4D76">
        <w:t>In recent years, the development of blockchain technology combined with decentralized storage mechanisms has driven the emergence of numerous digital data storage systems, particularly for 2D data such as images, documents, and multimedia content. These systems typically employ a hybrid architecture, in which the blockchain handles authentication, transaction recording, and access management, while data is stored off-chain on distributed systems such as IPFS or dedicated storage networks (Benet, 2014; Wang et al., 2022). This approach reduces the load on the blockchain, optimizes costs, and improves scalability, making it particularly suitable for large-volume data with high access frequencies.</w:t>
      </w:r>
    </w:p>
    <w:p w14:paraId="289377D7" w14:textId="3C57601D" w:rsidR="008C4D76" w:rsidRDefault="008C4D76" w:rsidP="008C4D76">
      <w:r>
        <w:lastRenderedPageBreak/>
        <w:t>Among existing platforms, Filecoin is a prominent system offering a decentralized storage market, where data is encrypted, fragmented, and stored across multiple independent nodes, while the blockchain manages contracts through mechanisms such as Proof-of-Replication and Proof-of-Spacetime. This system supports 2D data through integration with IPFS, allowing content retrieval via hashes. However, updating data requires recreating the content and repeating the storage process, leading to increased costs and latency, making it more suitable for semi-static data. Similarly, Arweave offers a permanent storage model with a one-time payment, suitable for static data but not yet optimized for data with high update frequencies. Services like Pinata or NFT.Storage act as intermediaries supporting data storage and management on IPFS, commonly used in Web3 applications such as NFTs</w:t>
      </w:r>
      <w:r w:rsidR="005868B4">
        <w:t>,</w:t>
      </w:r>
      <w:r>
        <w:t xml:space="preserve"> however, they still lack version control mechanisms or application-level data processing.</w:t>
      </w:r>
    </w:p>
    <w:p w14:paraId="3C69429B" w14:textId="77777777" w:rsidR="008C4D76" w:rsidRDefault="008C4D76" w:rsidP="008C4D76">
      <w:r>
        <w:t>At the open-source level, the current ecosystem provides all the components needed to build a complete system. IPFS serves as the core platform, functioning as a peer-to-peer distributed file system where each piece of content is identified by a Content Identifier (CID) based on a hash function. The content-addressing mechanism ensures that any change to the data generates a new CID, supporting integrity checks and version tracing. IPFS supports multiple implementations such as Kubo (Go), js-ipfs, and Helia (JavaScript/TypeScript), providing APIs, CLIs, and SDKs to facilitate easy integration into systems. Additionally, libraries like ipfs-http-client and Helia act as a bridge between applications and the storage layer, while libp2p provides a P2P network infrastructure with features such as discovery, connection encryption, and multiplexing.</w:t>
      </w:r>
    </w:p>
    <w:p w14:paraId="2D2D036F" w14:textId="77777777" w:rsidR="008C4D76" w:rsidRDefault="008C4D76" w:rsidP="008C4D76">
      <w:r>
        <w:t>At the blockchain layer, Ethereum is the popular platform for deploying smart contracts and managing digital assets. Token standards like ERC-721 and ERC-1155 allow 2D data to be represented as digital assets (NFTs), where the blockchain stores only metadata and the CID, while the actual data is stored off-chain. Frameworks like Hardhat support the efficient development, testing, and deployment of smart contracts. Additionally, platforms such as Hyperledger Fabric offer a permissioned blockchain model with granular access control, suitable for enterprise or government systems.</w:t>
      </w:r>
    </w:p>
    <w:p w14:paraId="44AB9058" w14:textId="77777777" w:rsidR="008C4D76" w:rsidRDefault="008C4D76" w:rsidP="008C4D76">
      <w:r>
        <w:t>Architecturally, most current systems are built using a three-layer model comprising: the application layer, the blockchain layer, and the distributed storage layer. A typical data processing workflow includes: collecting and preprocessing 2D data, uploading it to IPFS to obtain a CID, writing the CID and metadata to the blockchain via a smart contract, and retrieving the data via the CID when needed. This architecture clearly separates data, business logic, and control mechanisms, thereby enhancing scalability and security.</w:t>
      </w:r>
    </w:p>
    <w:p w14:paraId="56B5D7F4" w14:textId="77777777" w:rsidR="008C4D76" w:rsidRDefault="008C4D76" w:rsidP="008C4D76">
      <w:r>
        <w:t>For dynamic 2D data, a key approach is version control combined with blockchain technology. Instead of overwriting data, each update creates a new version with a new CID, and these versions are linked together via a hash chain. This mechanism enables transparent and immutable tracing of the entire change history. Optimization techniques such as chunking, deduplication, delta encoding, and snapshots combined with incremental logs are used to reduce storage costs and improve performance. However, most current systems only provide storage and authentication infrastructure, while the logic for managing dynamic data must be implemented at the application layer.</w:t>
      </w:r>
    </w:p>
    <w:p w14:paraId="192A9691" w14:textId="77777777" w:rsidR="008C4D76" w:rsidRDefault="008C4D76" w:rsidP="008C4D76">
      <w:r>
        <w:lastRenderedPageBreak/>
        <w:t>In the field of identity and authentication, modern systems typically adopt a hybrid model combining off-chain authentication with on-chain storage. Identity information is verified by a third party, then hashed and stored on the blockchain to ensure privacy. However, this approach still creates a disconnect between on-chain data and actual information, as blockchains typically store wallet addresses rather than direct identity information. This is a significant limitation in digital document management scenarios.</w:t>
      </w:r>
    </w:p>
    <w:p w14:paraId="11DEF3DF" w14:textId="77777777" w:rsidR="008C4D76" w:rsidRDefault="008C4D76" w:rsidP="008C4D76">
      <w:r>
        <w:t>Regarding security, 2D data is usually encrypted before storage using algorithms such as AES, while access is controlled through smart contracts or key management mechanisms. Advanced methods such as attribute-based encryption or zero-knowledge proofs are also being researched to enhance security and privacy. However, managing private keys remains a major challenge, as key loss can result in permanent loss of data access.</w:t>
      </w:r>
    </w:p>
    <w:p w14:paraId="313E7885" w14:textId="77777777" w:rsidR="008C4D76" w:rsidRDefault="008C4D76" w:rsidP="008C4D76">
      <w:r>
        <w:t>Although significant progress has been made, current systems still face several notable limitations. First is the scalability issue as the volume of data and transactions grows rapidly. Second is the latency in transaction processing, particularly for applications requiring real-time performance. Third is the lack of deep integration mechanisms for 2D data, including version control, semantic metadata, and content processing. Additionally, operational costs and the complexity of system integration are major barriers.</w:t>
      </w:r>
    </w:p>
    <w:p w14:paraId="44A25D3C" w14:textId="77777777" w:rsidR="008C4D76" w:rsidRDefault="008C4D76" w:rsidP="008C4D76">
      <w:r>
        <w:t>Current research trends focus on separating the storage layer from the blockchain layer, applying Layer-2 solutions to improve performance, and optimizing storage and retrieval algorithms. At the same time, integrating artificial intelligence into the system to support the classification, search, and processing of 2D data is also gaining attention. However, building a comprehensive system capable of simultaneously managing both static and dynamic data, combined with precise identification and transaction control, remains a new and highly promising research direction.</w:t>
      </w:r>
    </w:p>
    <w:p w14:paraId="587B9083" w14:textId="23DF9540" w:rsidR="001D0BF0" w:rsidRDefault="008C4D76" w:rsidP="008C4D76">
      <w:r>
        <w:t>Overall, blockchain currently serves as an infrastructure layer ensuring integrity, transparency, and traceability, while distributed storage systems handle the actual data storage. The combination of these two components has laid a solid foundation for 2D data management systems. However, the full integration of data lifecycle management functions, particularly for data that is both static and dynamic, has not yet been standardized, opening up many opportunities for future research and applications.</w:t>
      </w:r>
    </w:p>
    <w:p w14:paraId="1763D4B9" w14:textId="30BF5F6B" w:rsidR="001D0BF0" w:rsidRDefault="008C4D76" w:rsidP="007D3E36">
      <w:pPr>
        <w:pStyle w:val="heading1"/>
      </w:pPr>
      <w:r w:rsidRPr="008C4D76">
        <w:t>System Design</w:t>
      </w:r>
    </w:p>
    <w:p w14:paraId="03C3BE6B" w14:textId="1B2286C2" w:rsidR="00721BC6" w:rsidRDefault="00DB3152" w:rsidP="0058604D">
      <w:pPr>
        <w:ind w:firstLine="0"/>
      </w:pPr>
      <w:r w:rsidRPr="00DB3152">
        <w:t>The system uses the Keccak-256 cryptographic hash function, denoted as H=keccak256, which is the standard within the Ethereum Virtual Machine environment. This hash function is modeled as a mapping from a finite bit string space to a fixed-length 256-bit bit string space:</w:t>
      </w:r>
    </w:p>
    <w:sdt>
      <w:sdtPr>
        <w:rPr>
          <w:rFonts w:ascii="Cambria Math" w:hAnsi="Cambria Math"/>
          <w:i/>
        </w:rPr>
        <w:id w:val="-1758280498"/>
        <w:placeholder>
          <w:docPart w:val="DefaultPlaceholder_2098659788"/>
        </w:placeholder>
        <w:temporary/>
        <w:equation/>
      </w:sdtPr>
      <w:sdtContent>
        <w:p w14:paraId="6AD1CA65" w14:textId="2EECAE3F" w:rsidR="00721BC6" w:rsidRPr="00111E7A" w:rsidRDefault="00721BC6" w:rsidP="00111E7A">
          <w:pPr>
            <w:spacing w:before="160" w:after="160"/>
            <w:ind w:firstLine="0"/>
          </w:pPr>
          <m:oMathPara>
            <m:oMath>
              <m:r>
                <m:rPr>
                  <m:sty m:val="p"/>
                </m:rPr>
                <w:rPr>
                  <w:rFonts w:ascii="Cambria Math" w:hAnsi="Cambria Math"/>
                </w:rPr>
                <m:t>H:</m:t>
              </m:r>
              <m:r>
                <m:rPr>
                  <m:lit/>
                  <m:sty m:val="p"/>
                </m:rPr>
                <w:rPr>
                  <w:rFonts w:ascii="Cambria Math" w:hAnsi="Cambria Math"/>
                </w:rPr>
                <m:t>{</m:t>
              </m:r>
              <m:r>
                <m:rPr>
                  <m:sty m:val="p"/>
                </m:rPr>
                <w:rPr>
                  <w:rFonts w:ascii="Cambria Math" w:hAnsi="Cambria Math"/>
                </w:rPr>
                <m:t>0,1</m:t>
              </m:r>
              <m:sSup>
                <m:sSupPr>
                  <m:ctrlPr>
                    <w:rPr>
                      <w:rFonts w:ascii="Cambria Math" w:hAnsi="Cambria Math"/>
                      <w:i/>
                    </w:rPr>
                  </m:ctrlPr>
                </m:sSupPr>
                <m:e>
                  <m:r>
                    <m:rPr>
                      <m:lit/>
                      <m:sty m:val="p"/>
                    </m:rPr>
                    <w:rPr>
                      <w:rFonts w:ascii="Cambria Math" w:hAnsi="Cambria Math"/>
                    </w:rPr>
                    <m:t>}</m:t>
                  </m:r>
                </m:e>
                <m:sup>
                  <m:r>
                    <m:rPr>
                      <m:sty m:val="p"/>
                    </m:rPr>
                    <w:rPr>
                      <w:rFonts w:ascii="Cambria Math" w:hAnsi="Cambria Math"/>
                    </w:rPr>
                    <m:t>*</m:t>
                  </m:r>
                </m:sup>
              </m:sSup>
              <m:r>
                <m:rPr>
                  <m:sty m:val="p"/>
                </m:rPr>
                <w:rPr>
                  <w:rFonts w:ascii="Cambria Math" w:hAnsi="Cambria Math"/>
                </w:rPr>
                <m:t>→</m:t>
              </m:r>
              <m:r>
                <m:rPr>
                  <m:lit/>
                  <m:sty m:val="p"/>
                </m:rPr>
                <w:rPr>
                  <w:rFonts w:ascii="Cambria Math" w:hAnsi="Cambria Math"/>
                </w:rPr>
                <m:t>{</m:t>
              </m:r>
              <m:r>
                <m:rPr>
                  <m:sty m:val="p"/>
                </m:rPr>
                <w:rPr>
                  <w:rFonts w:ascii="Cambria Math" w:hAnsi="Cambria Math"/>
                </w:rPr>
                <m:t>0,1</m:t>
              </m:r>
              <m:sSup>
                <m:sSupPr>
                  <m:ctrlPr>
                    <w:rPr>
                      <w:rFonts w:ascii="Cambria Math" w:hAnsi="Cambria Math"/>
                      <w:i/>
                    </w:rPr>
                  </m:ctrlPr>
                </m:sSupPr>
                <m:e>
                  <m:r>
                    <m:rPr>
                      <m:lit/>
                      <m:sty m:val="p"/>
                    </m:rPr>
                    <w:rPr>
                      <w:rFonts w:ascii="Cambria Math" w:hAnsi="Cambria Math"/>
                    </w:rPr>
                    <m:t>}</m:t>
                  </m:r>
                </m:e>
                <m:sup>
                  <m:r>
                    <m:rPr>
                      <m:sty m:val="p"/>
                    </m:rPr>
                    <w:rPr>
                      <w:rFonts w:ascii="Cambria Math" w:hAnsi="Cambria Math"/>
                    </w:rPr>
                    <m:t>256</m:t>
                  </m:r>
                </m:sup>
              </m:sSup>
            </m:oMath>
          </m:oMathPara>
        </w:p>
      </w:sdtContent>
    </w:sdt>
    <w:p w14:paraId="4D0AA59F" w14:textId="106C2FAA" w:rsidR="008266F0" w:rsidRDefault="00DB3152" w:rsidP="00E73C5E">
      <w:pPr>
        <w:ind w:firstLine="0"/>
      </w:pPr>
      <w:r w:rsidRPr="00DB3152">
        <w:t>To represent the combination of multiple input data points, we define an encoding function:</w:t>
      </w:r>
    </w:p>
    <w:sdt>
      <w:sdtPr>
        <w:rPr>
          <w:rFonts w:ascii="Cambria Math" w:hAnsi="Cambria Math"/>
          <w:i/>
        </w:rPr>
        <w:id w:val="-1965727089"/>
        <w:placeholder>
          <w:docPart w:val="DefaultPlaceholder_2098659788"/>
        </w:placeholder>
        <w:temporary/>
        <w:equation/>
      </w:sdtPr>
      <w:sdtContent>
        <w:p w14:paraId="38221E76" w14:textId="122C2A7F" w:rsidR="008266F0" w:rsidRPr="008266F0" w:rsidRDefault="008266F0" w:rsidP="0097030C">
          <w:pPr>
            <w:spacing w:before="160" w:after="160"/>
            <w:ind w:firstLine="0"/>
          </w:pPr>
          <m:oMathPara>
            <m:oMath>
              <m:r>
                <m:rPr>
                  <m:nor/>
                </m:rPr>
                <w:rPr>
                  <w:rStyle w:val="PlaceholderText"/>
                  <w:rFonts w:ascii="Cambria Math" w:hAnsi="Cambria Math"/>
                  <w:color w:val="auto"/>
                </w:rPr>
                <m:t>Enc</m:t>
              </m:r>
              <m:r>
                <m:rPr>
                  <m:sty m:val="p"/>
                </m:rPr>
                <w:rPr>
                  <w:rStyle w:val="PlaceholderText"/>
                  <w:rFonts w:ascii="Cambria Math" w:hAnsi="Cambria Math"/>
                  <w:color w:val="auto"/>
                </w:rPr>
                <m:t>:</m:t>
              </m:r>
              <m:sSup>
                <m:sSupPr>
                  <m:ctrlPr>
                    <w:rPr>
                      <w:rStyle w:val="PlaceholderText"/>
                      <w:rFonts w:ascii="Cambria Math" w:hAnsi="Cambria Math"/>
                      <w:i/>
                      <w:color w:val="auto"/>
                    </w:rPr>
                  </m:ctrlPr>
                </m:sSupPr>
                <m:e>
                  <m:d>
                    <m:dPr>
                      <m:ctrlPr>
                        <w:rPr>
                          <w:rStyle w:val="PlaceholderText"/>
                          <w:rFonts w:ascii="Cambria Math" w:hAnsi="Cambria Math"/>
                          <w:i/>
                          <w:color w:val="auto"/>
                        </w:rPr>
                      </m:ctrlPr>
                    </m:dPr>
                    <m:e>
                      <m:r>
                        <m:rPr>
                          <m:lit/>
                          <m:sty m:val="p"/>
                        </m:rPr>
                        <w:rPr>
                          <w:rStyle w:val="PlaceholderText"/>
                          <w:rFonts w:ascii="Cambria Math" w:hAnsi="Cambria Math"/>
                          <w:color w:val="auto"/>
                        </w:rPr>
                        <m:t>{</m:t>
                      </m:r>
                      <m:r>
                        <m:rPr>
                          <m:sty m:val="p"/>
                        </m:rPr>
                        <w:rPr>
                          <w:rStyle w:val="PlaceholderText"/>
                          <w:rFonts w:ascii="Cambria Math" w:hAnsi="Cambria Math"/>
                          <w:color w:val="auto"/>
                        </w:rPr>
                        <m:t>0,1</m:t>
                      </m:r>
                      <m:sSup>
                        <m:sSupPr>
                          <m:ctrlPr>
                            <w:rPr>
                              <w:rStyle w:val="PlaceholderText"/>
                              <w:rFonts w:ascii="Cambria Math" w:hAnsi="Cambria Math"/>
                              <w:i/>
                              <w:color w:val="auto"/>
                            </w:rPr>
                          </m:ctrlPr>
                        </m:sSupPr>
                        <m:e>
                          <m:r>
                            <m:rPr>
                              <m:lit/>
                              <m:sty m:val="p"/>
                            </m:rPr>
                            <w:rPr>
                              <w:rStyle w:val="PlaceholderText"/>
                              <w:rFonts w:ascii="Cambria Math" w:hAnsi="Cambria Math"/>
                              <w:color w:val="auto"/>
                            </w:rPr>
                            <m:t>}</m:t>
                          </m:r>
                        </m:e>
                        <m:sup>
                          <m:r>
                            <m:rPr>
                              <m:sty m:val="p"/>
                            </m:rPr>
                            <w:rPr>
                              <w:rStyle w:val="PlaceholderText"/>
                              <w:rFonts w:ascii="Cambria Math" w:hAnsi="Cambria Math"/>
                              <w:color w:val="auto"/>
                            </w:rPr>
                            <m:t>*</m:t>
                          </m:r>
                        </m:sup>
                      </m:sSup>
                    </m:e>
                  </m:d>
                </m:e>
                <m:sup>
                  <m:r>
                    <m:rPr>
                      <m:sty m:val="p"/>
                    </m:rPr>
                    <w:rPr>
                      <w:rStyle w:val="PlaceholderText"/>
                      <w:rFonts w:ascii="Cambria Math" w:hAnsi="Cambria Math"/>
                      <w:color w:val="auto"/>
                    </w:rPr>
                    <m:t>k</m:t>
                  </m:r>
                </m:sup>
              </m:sSup>
              <m:r>
                <m:rPr>
                  <m:sty m:val="p"/>
                </m:rPr>
                <w:rPr>
                  <w:rStyle w:val="PlaceholderText"/>
                  <w:rFonts w:ascii="Cambria Math" w:hAnsi="Cambria Math"/>
                  <w:color w:val="auto"/>
                </w:rPr>
                <m:t>→</m:t>
              </m:r>
              <m:r>
                <m:rPr>
                  <m:lit/>
                  <m:sty m:val="p"/>
                </m:rPr>
                <w:rPr>
                  <w:rStyle w:val="PlaceholderText"/>
                  <w:rFonts w:ascii="Cambria Math" w:hAnsi="Cambria Math"/>
                  <w:color w:val="auto"/>
                </w:rPr>
                <m:t>{</m:t>
              </m:r>
              <m:r>
                <m:rPr>
                  <m:sty m:val="p"/>
                </m:rPr>
                <w:rPr>
                  <w:rStyle w:val="PlaceholderText"/>
                  <w:rFonts w:ascii="Cambria Math" w:hAnsi="Cambria Math"/>
                  <w:color w:val="auto"/>
                </w:rPr>
                <m:t>0,1</m:t>
              </m:r>
              <m:sSup>
                <m:sSupPr>
                  <m:ctrlPr>
                    <w:rPr>
                      <w:rStyle w:val="PlaceholderText"/>
                      <w:rFonts w:ascii="Cambria Math" w:hAnsi="Cambria Math"/>
                      <w:i/>
                      <w:color w:val="auto"/>
                    </w:rPr>
                  </m:ctrlPr>
                </m:sSupPr>
                <m:e>
                  <m:r>
                    <m:rPr>
                      <m:lit/>
                      <m:sty m:val="p"/>
                    </m:rPr>
                    <w:rPr>
                      <w:rStyle w:val="PlaceholderText"/>
                      <w:rFonts w:ascii="Cambria Math" w:hAnsi="Cambria Math"/>
                      <w:color w:val="auto"/>
                    </w:rPr>
                    <m:t>}</m:t>
                  </m:r>
                </m:e>
                <m:sup>
                  <m:r>
                    <m:rPr>
                      <m:sty m:val="p"/>
                    </m:rPr>
                    <w:rPr>
                      <w:rStyle w:val="PlaceholderText"/>
                      <w:rFonts w:ascii="Cambria Math" w:hAnsi="Cambria Math"/>
                      <w:color w:val="auto"/>
                    </w:rPr>
                    <m:t>*</m:t>
                  </m:r>
                </m:sup>
              </m:sSup>
            </m:oMath>
          </m:oMathPara>
        </w:p>
        <w:p w14:paraId="4F14B485" w14:textId="66EBFDFF" w:rsidR="001262F2" w:rsidRDefault="00DB3152" w:rsidP="00E419BB">
          <w:pPr>
            <w:ind w:firstLine="0"/>
            <w:jc w:val="left"/>
          </w:pPr>
          <w:r w:rsidRPr="00DB3152">
            <w:t>which is a one-to-one encoding function, ensuring that each input tuple is mapped to a unique bit string, eliminating boundary ambiguities. In this case, the multi-argument hash function is normalized:</w:t>
          </w:r>
        </w:p>
        <w:p w14:paraId="5B52CAFC" w14:textId="0BCDEF80" w:rsidR="008266F0" w:rsidRPr="001262F2" w:rsidRDefault="001262F2" w:rsidP="0097030C">
          <w:pPr>
            <w:spacing w:before="160" w:after="160"/>
            <w:ind w:firstLine="0"/>
          </w:pPr>
          <m:oMathPara>
            <m:oMath>
              <m:r>
                <m:rPr>
                  <m:sty m:val="p"/>
                </m:rPr>
                <w:rPr>
                  <w:rFonts w:ascii="Cambria Math" w:hAnsi="Cambria Math"/>
                </w:rPr>
                <m:t>H</m:t>
              </m:r>
              <m:d>
                <m:dPr>
                  <m:ctrlPr>
                    <w:rPr>
                      <w:rFonts w:ascii="Cambria Math" w:hAnsi="Cambria Math"/>
                      <w:i/>
                    </w:rPr>
                  </m:ctrlPr>
                </m:dPr>
                <m:e>
                  <m:sSub>
                    <m:sSubPr>
                      <m:ctrlPr>
                        <w:rPr>
                          <w:rFonts w:ascii="Cambria Math" w:hAnsi="Cambria Math"/>
                          <w:i/>
                        </w:rPr>
                      </m:ctrlPr>
                    </m:sSubPr>
                    <m:e>
                      <m:r>
                        <m:rPr>
                          <m:sty m:val="p"/>
                        </m:rPr>
                        <w:rPr>
                          <w:rFonts w:ascii="Cambria Math" w:hAnsi="Cambria Math"/>
                        </w:rPr>
                        <m:t>x</m:t>
                      </m:r>
                    </m:e>
                    <m:sub>
                      <m:r>
                        <m:rPr>
                          <m:sty m:val="p"/>
                        </m:rPr>
                        <w:rPr>
                          <w:rFonts w:ascii="Cambria Math" w:hAnsi="Cambria Math"/>
                        </w:rPr>
                        <m: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x</m:t>
                      </m:r>
                    </m:e>
                    <m:sub>
                      <m:r>
                        <m:rPr>
                          <m:sty m:val="p"/>
                        </m:rPr>
                        <w:rPr>
                          <w:rFonts w:ascii="Cambria Math" w:hAnsi="Cambria Math"/>
                        </w:rPr>
                        <m:t>2</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x</m:t>
                      </m:r>
                    </m:e>
                    <m:sub>
                      <m:r>
                        <m:rPr>
                          <m:sty m:val="p"/>
                        </m:rPr>
                        <w:rPr>
                          <w:rFonts w:ascii="Cambria Math" w:hAnsi="Cambria Math"/>
                        </w:rPr>
                        <m:t>k</m:t>
                      </m:r>
                    </m:sub>
                  </m:sSub>
                </m:e>
              </m:d>
              <m:r>
                <m:rPr>
                  <m:sty m:val="p"/>
                </m:rPr>
                <w:rPr>
                  <w:rFonts w:ascii="Cambria Math" w:hAnsi="Cambria Math"/>
                </w:rPr>
                <m:t>≔H</m:t>
              </m:r>
              <m:d>
                <m:dPr>
                  <m:ctrlPr>
                    <w:rPr>
                      <w:rFonts w:ascii="Cambria Math" w:hAnsi="Cambria Math"/>
                      <w:i/>
                    </w:rPr>
                  </m:ctrlPr>
                </m:dPr>
                <m:e>
                  <m:r>
                    <m:rPr>
                      <m:nor/>
                    </m:rPr>
                    <w:rPr>
                      <w:rFonts w:ascii="Cambria Math" w:hAnsi="Cambria Math"/>
                    </w:rPr>
                    <m:t>Enc</m:t>
                  </m:r>
                  <m:d>
                    <m:dPr>
                      <m:ctrlPr>
                        <w:rPr>
                          <w:rFonts w:ascii="Cambria Math" w:hAnsi="Cambria Math"/>
                          <w:i/>
                        </w:rPr>
                      </m:ctrlPr>
                    </m:dPr>
                    <m:e>
                      <m:sSub>
                        <m:sSubPr>
                          <m:ctrlPr>
                            <w:rPr>
                              <w:rFonts w:ascii="Cambria Math" w:hAnsi="Cambria Math"/>
                              <w:i/>
                            </w:rPr>
                          </m:ctrlPr>
                        </m:sSubPr>
                        <m:e>
                          <m:r>
                            <m:rPr>
                              <m:sty m:val="p"/>
                            </m:rPr>
                            <w:rPr>
                              <w:rFonts w:ascii="Cambria Math" w:hAnsi="Cambria Math"/>
                            </w:rPr>
                            <m:t>x</m:t>
                          </m:r>
                        </m:e>
                        <m:sub>
                          <m:r>
                            <m:rPr>
                              <m:sty m:val="p"/>
                            </m:rPr>
                            <w:rPr>
                              <w:rFonts w:ascii="Cambria Math" w:hAnsi="Cambria Math"/>
                            </w:rPr>
                            <m: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x</m:t>
                          </m:r>
                        </m:e>
                        <m:sub>
                          <m:r>
                            <m:rPr>
                              <m:sty m:val="p"/>
                            </m:rPr>
                            <w:rPr>
                              <w:rFonts w:ascii="Cambria Math" w:hAnsi="Cambria Math"/>
                            </w:rPr>
                            <m:t>2</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x</m:t>
                          </m:r>
                        </m:e>
                        <m:sub>
                          <m:r>
                            <m:rPr>
                              <m:sty m:val="p"/>
                            </m:rPr>
                            <w:rPr>
                              <w:rFonts w:ascii="Cambria Math" w:hAnsi="Cambria Math"/>
                            </w:rPr>
                            <m:t>k</m:t>
                          </m:r>
                        </m:sub>
                      </m:sSub>
                    </m:e>
                  </m:d>
                </m:e>
              </m:d>
            </m:oMath>
          </m:oMathPara>
        </w:p>
      </w:sdtContent>
    </w:sdt>
    <w:p w14:paraId="4F4278A6" w14:textId="645A969D" w:rsidR="001262F2" w:rsidRDefault="00DB3152" w:rsidP="001262F2">
      <w:pPr>
        <w:ind w:firstLine="0"/>
      </w:pPr>
      <w:r w:rsidRPr="00DB3152">
        <w:t>In the identity model, each user is represented by a wallet address</w:t>
      </w:r>
      <w:r w:rsidR="00E73C5E" w:rsidRPr="00E73C5E">
        <w:t xml:space="preserve"> </w:t>
      </w:r>
      <w:r w:rsidR="00E73C5E" w:rsidRPr="00E73C5E">
        <w:rPr>
          <w:i/>
          <w:iCs/>
        </w:rPr>
        <w:t>u</w:t>
      </w:r>
      <w:r w:rsidR="00E73C5E" w:rsidRPr="00E73C5E">
        <w:t xml:space="preserve">, </w:t>
      </w:r>
      <w:r w:rsidRPr="00DB3152">
        <w:t>an identifier</w:t>
      </w:r>
      <w:r w:rsidR="00E73C5E" w:rsidRPr="00E73C5E">
        <w:t xml:space="preserve"> </w:t>
      </w:r>
      <w:r w:rsidR="00E73C5E" w:rsidRPr="00E73C5E">
        <w:rPr>
          <w:i/>
          <w:iCs/>
        </w:rPr>
        <w:t>c</w:t>
      </w:r>
      <w:r w:rsidR="00E73C5E" w:rsidRPr="00E73C5E">
        <w:t xml:space="preserve">, </w:t>
      </w:r>
      <w:r w:rsidRPr="00DB3152">
        <w:t>a name</w:t>
      </w:r>
      <w:r w:rsidR="00E73C5E" w:rsidRPr="00E73C5E">
        <w:t xml:space="preserve"> </w:t>
      </w:r>
      <w:r w:rsidR="00E73C5E" w:rsidRPr="00E73C5E">
        <w:rPr>
          <w:i/>
          <w:iCs/>
        </w:rPr>
        <w:t>n</w:t>
      </w:r>
      <w:r w:rsidR="00E73C5E" w:rsidRPr="00E73C5E">
        <w:t xml:space="preserve">, </w:t>
      </w:r>
      <w:r w:rsidRPr="00DB3152">
        <w:t>and IPFS content identifiers</w:t>
      </w:r>
      <w:r w:rsidR="00E73C5E" w:rsidRPr="00E73C5E">
        <w:t xml:space="preserve"> </w:t>
      </w:r>
      <w:r w:rsidR="00E73C5E" w:rsidRPr="00E73C5E">
        <w:rPr>
          <w:i/>
          <w:iCs/>
        </w:rPr>
        <w:t>f</w:t>
      </w:r>
      <w:r w:rsidR="00E73C5E" w:rsidRPr="00E73C5E">
        <w:t>,</w:t>
      </w:r>
      <w:r w:rsidR="00E73C5E">
        <w:t xml:space="preserve"> </w:t>
      </w:r>
      <w:r w:rsidR="00E73C5E" w:rsidRPr="00E73C5E">
        <w:rPr>
          <w:i/>
          <w:iCs/>
        </w:rPr>
        <w:t>b</w:t>
      </w:r>
      <w:r w:rsidR="00E73C5E" w:rsidRPr="00E73C5E">
        <w:t xml:space="preserve">. </w:t>
      </w:r>
      <w:r w:rsidRPr="00DB3152">
        <w:t>The hash values are defined as:</w:t>
      </w:r>
    </w:p>
    <w:p w14:paraId="152E0A15" w14:textId="22459362" w:rsidR="00500D17" w:rsidRPr="00500D17" w:rsidRDefault="00500D17" w:rsidP="0097030C">
      <w:pPr>
        <w:spacing w:before="160" w:after="160"/>
        <w:ind w:firstLine="0"/>
      </w:pPr>
      <m:oMathPara>
        <m:oMath>
          <m:r>
            <w:rPr>
              <w:rFonts w:ascii="Cambria Math" w:hAnsi="Cambria Math"/>
            </w:rPr>
            <m:t>identityHash=H</m:t>
          </m:r>
          <m:d>
            <m:dPr>
              <m:ctrlPr>
                <w:rPr>
                  <w:rFonts w:ascii="Cambria Math" w:hAnsi="Cambria Math"/>
                  <w:i/>
                </w:rPr>
              </m:ctrlPr>
            </m:dPr>
            <m:e>
              <m:r>
                <w:rPr>
                  <w:rFonts w:ascii="Cambria Math" w:hAnsi="Cambria Math"/>
                </w:rPr>
                <m:t>u,c,n</m:t>
              </m:r>
            </m:e>
          </m:d>
        </m:oMath>
      </m:oMathPara>
    </w:p>
    <w:sdt>
      <w:sdtPr>
        <w:rPr>
          <w:rFonts w:ascii="Cambria Math" w:hAnsi="Cambria Math"/>
          <w:i/>
        </w:rPr>
        <w:id w:val="1758018553"/>
        <w:placeholder>
          <w:docPart w:val="108119ABD1594FB683ACA3C0E5D6B76D"/>
        </w:placeholder>
        <w:temporary/>
        <w:showingPlcHdr/>
        <w:equation/>
      </w:sdtPr>
      <w:sdtContent>
        <w:p w14:paraId="7B8828A5" w14:textId="163E3DE3" w:rsidR="00500D17" w:rsidRDefault="00500D17" w:rsidP="0097030C">
          <w:pPr>
            <w:spacing w:before="160" w:after="160"/>
            <w:ind w:firstLine="0"/>
          </w:pPr>
          <m:oMathPara>
            <m:oMath>
              <m:r>
                <m:rPr>
                  <m:sty m:val="p"/>
                </m:rPr>
                <w:rPr>
                  <w:rStyle w:val="PlaceholderText"/>
                  <w:rFonts w:ascii="Cambria Math" w:hAnsi="Cambria Math"/>
                  <w:color w:val="auto"/>
                </w:rPr>
                <m:t>nameHash=H</m:t>
              </m:r>
              <m:d>
                <m:dPr>
                  <m:ctrlPr>
                    <w:rPr>
                      <w:rStyle w:val="PlaceholderText"/>
                      <w:rFonts w:ascii="Cambria Math" w:hAnsi="Cambria Math"/>
                      <w:i/>
                      <w:color w:val="auto"/>
                    </w:rPr>
                  </m:ctrlPr>
                </m:dPr>
                <m:e>
                  <m:r>
                    <m:rPr>
                      <m:sty m:val="p"/>
                    </m:rPr>
                    <w:rPr>
                      <w:rStyle w:val="PlaceholderText"/>
                      <w:rFonts w:ascii="Cambria Math" w:hAnsi="Cambria Math"/>
                      <w:color w:val="auto"/>
                    </w:rPr>
                    <m:t>n</m:t>
                  </m:r>
                </m:e>
              </m:d>
            </m:oMath>
          </m:oMathPara>
        </w:p>
      </w:sdtContent>
    </w:sdt>
    <w:sdt>
      <w:sdtPr>
        <w:rPr>
          <w:rFonts w:ascii="Cambria Math" w:hAnsi="Cambria Math"/>
          <w:i/>
        </w:rPr>
        <w:id w:val="-35356022"/>
        <w:placeholder>
          <w:docPart w:val="3059D17038FB46D8B4DA720269ABC1C5"/>
        </w:placeholder>
        <w:temporary/>
        <w:showingPlcHdr/>
        <w:equation/>
      </w:sdtPr>
      <w:sdtContent>
        <w:p w14:paraId="29A8BC76" w14:textId="1C72FDBB" w:rsidR="00500D17" w:rsidRDefault="00500D17" w:rsidP="0097030C">
          <w:pPr>
            <w:spacing w:before="160" w:after="160"/>
            <w:ind w:firstLine="0"/>
          </w:pPr>
          <m:oMathPara>
            <m:oMath>
              <m:r>
                <m:rPr>
                  <m:sty m:val="p"/>
                </m:rPr>
                <w:rPr>
                  <w:rStyle w:val="PlaceholderText"/>
                  <w:rFonts w:ascii="Cambria Math" w:hAnsi="Cambria Math"/>
                  <w:color w:val="auto"/>
                </w:rPr>
                <m:t>documentBlockHash=H</m:t>
              </m:r>
              <m:d>
                <m:dPr>
                  <m:ctrlPr>
                    <w:rPr>
                      <w:rStyle w:val="PlaceholderText"/>
                      <w:rFonts w:ascii="Cambria Math" w:hAnsi="Cambria Math"/>
                      <w:i/>
                      <w:color w:val="auto"/>
                    </w:rPr>
                  </m:ctrlPr>
                </m:dPr>
                <m:e>
                  <m:r>
                    <m:rPr>
                      <m:sty m:val="p"/>
                    </m:rPr>
                    <w:rPr>
                      <w:rStyle w:val="PlaceholderText"/>
                      <w:rFonts w:ascii="Cambria Math" w:hAnsi="Cambria Math"/>
                      <w:color w:val="auto"/>
                    </w:rPr>
                    <m:t>n,c,f,b</m:t>
                  </m:r>
                </m:e>
              </m:d>
            </m:oMath>
          </m:oMathPara>
        </w:p>
      </w:sdtContent>
    </w:sdt>
    <w:p w14:paraId="7CF93E86" w14:textId="48A69B11" w:rsidR="00584F3D" w:rsidRDefault="00DB3152" w:rsidP="00E419BB">
      <w:pPr>
        <w:ind w:firstLine="0"/>
      </w:pPr>
      <w:r w:rsidRPr="00DB3152">
        <w:t>The system uses a two-factor authentication mechanism for the mediator. A secret key</w:t>
      </w:r>
      <w:r w:rsidR="00E419BB">
        <w:t xml:space="preserve"> K</w:t>
      </w:r>
      <w:r w:rsidR="00E419BB">
        <w:rPr>
          <w:rFonts w:ascii="Cambria Math" w:hAnsi="Cambria Math" w:cs="Cambria Math"/>
        </w:rPr>
        <w:t>∈</w:t>
      </w:r>
      <w:r w:rsidR="00E419BB">
        <w:t>{0,1}</w:t>
      </w:r>
      <w:r w:rsidR="00E419BB" w:rsidRPr="00E419BB">
        <w:rPr>
          <w:rFonts w:ascii="Cambria Math" w:hAnsi="Cambria Math" w:cs="Cambria Math"/>
          <w:vertAlign w:val="superscript"/>
        </w:rPr>
        <w:t>∗</w:t>
      </w:r>
      <w:r>
        <w:t xml:space="preserve"> </w:t>
      </w:r>
      <w:r w:rsidRPr="00DB3152">
        <w:t>is stored off-chain, while only the commitment value is stored on-chain:</w:t>
      </w:r>
    </w:p>
    <w:sdt>
      <w:sdtPr>
        <w:rPr>
          <w:rFonts w:ascii="Cambria Math" w:hAnsi="Cambria Math"/>
          <w:i/>
        </w:rPr>
        <w:id w:val="-280967985"/>
        <w:placeholder>
          <w:docPart w:val="8BD77FC10F6D45A789A7ED48EBF70079"/>
        </w:placeholder>
        <w:temporary/>
        <w:showingPlcHdr/>
        <w:equation/>
      </w:sdtPr>
      <w:sdtContent>
        <w:p w14:paraId="003F2B08" w14:textId="1FA56C20" w:rsidR="00584F3D" w:rsidRDefault="00584F3D" w:rsidP="009C3950">
          <w:pPr>
            <w:spacing w:before="160" w:after="160"/>
            <w:ind w:firstLine="0"/>
          </w:pPr>
          <m:oMathPara>
            <m:oMath>
              <m:r>
                <m:rPr>
                  <m:sty m:val="p"/>
                </m:rPr>
                <w:rPr>
                  <w:rStyle w:val="PlaceholderText"/>
                  <w:rFonts w:ascii="Cambria Math" w:hAnsi="Cambria Math"/>
                  <w:color w:val="auto"/>
                </w:rPr>
                <m:t>mediatorKeyHash=H</m:t>
              </m:r>
              <m:d>
                <m:dPr>
                  <m:ctrlPr>
                    <w:rPr>
                      <w:rStyle w:val="PlaceholderText"/>
                      <w:rFonts w:ascii="Cambria Math" w:hAnsi="Cambria Math"/>
                      <w:i/>
                      <w:color w:val="auto"/>
                    </w:rPr>
                  </m:ctrlPr>
                </m:dPr>
                <m:e>
                  <m:r>
                    <m:rPr>
                      <m:sty m:val="p"/>
                    </m:rPr>
                    <w:rPr>
                      <w:rStyle w:val="PlaceholderText"/>
                      <w:rFonts w:ascii="Cambria Math" w:hAnsi="Cambria Math"/>
                      <w:color w:val="auto"/>
                    </w:rPr>
                    <m:t>K</m:t>
                  </m:r>
                </m:e>
              </m:d>
            </m:oMath>
          </m:oMathPara>
        </w:p>
      </w:sdtContent>
    </w:sdt>
    <w:p w14:paraId="440A69AA" w14:textId="08CCF2C7" w:rsidR="00584F3D" w:rsidRDefault="00DB3152" w:rsidP="008261FA">
      <w:pPr>
        <w:ind w:firstLine="0"/>
      </w:pPr>
      <w:r w:rsidRPr="00DB3152">
        <w:t>A transaction</w:t>
      </w:r>
      <w:r w:rsidR="00500D17" w:rsidRPr="00500D17">
        <w:t xml:space="preserve"> tx </w:t>
      </w:r>
      <w:r w:rsidRPr="00DB3152">
        <w:t>is accepted if and only if:</w:t>
      </w:r>
    </w:p>
    <w:sdt>
      <w:sdtPr>
        <w:rPr>
          <w:rFonts w:ascii="Cambria Math" w:hAnsi="Cambria Math"/>
          <w:i/>
        </w:rPr>
        <w:id w:val="-1141264867"/>
        <w:placeholder>
          <w:docPart w:val="DefaultPlaceholder_2098659788"/>
        </w:placeholder>
        <w:temporary/>
        <w:equation/>
      </w:sdtPr>
      <w:sdtContent>
        <w:p w14:paraId="5CB82662" w14:textId="7E9715B8" w:rsidR="009C3950" w:rsidRPr="009C3950" w:rsidRDefault="00500D17" w:rsidP="009C3950">
          <w:pPr>
            <w:spacing w:before="160" w:after="160"/>
            <w:ind w:firstLine="0"/>
          </w:pPr>
          <m:oMathPara>
            <m:oMath>
              <m:r>
                <m:rPr>
                  <m:sty m:val="p"/>
                </m:rPr>
                <w:rPr>
                  <w:rStyle w:val="PlaceholderText"/>
                  <w:rFonts w:ascii="Cambria Math" w:hAnsi="Cambria Math"/>
                  <w:color w:val="auto"/>
                </w:rPr>
                <m:t>Auth</m:t>
              </m:r>
              <m:d>
                <m:dPr>
                  <m:ctrlPr>
                    <w:rPr>
                      <w:rStyle w:val="PlaceholderText"/>
                      <w:rFonts w:ascii="Cambria Math" w:hAnsi="Cambria Math"/>
                      <w:i/>
                      <w:color w:val="auto"/>
                    </w:rPr>
                  </m:ctrlPr>
                </m:dPr>
                <m:e>
                  <m:r>
                    <m:rPr>
                      <m:sty m:val="p"/>
                    </m:rPr>
                    <w:rPr>
                      <w:rStyle w:val="PlaceholderText"/>
                      <w:rFonts w:ascii="Cambria Math" w:hAnsi="Cambria Math"/>
                      <w:color w:val="auto"/>
                    </w:rPr>
                    <m:t>tx</m:t>
                  </m:r>
                </m:e>
              </m:d>
              <m:r>
                <m:rPr>
                  <m:sty m:val="p"/>
                </m:rPr>
                <w:rPr>
                  <w:rStyle w:val="PlaceholderText"/>
                  <w:rFonts w:ascii="Cambria Math" w:hAnsi="Cambria Math"/>
                  <w:color w:val="auto"/>
                </w:rPr>
                <m:t>=</m:t>
              </m:r>
              <m:d>
                <m:dPr>
                  <m:ctrlPr>
                    <w:rPr>
                      <w:rStyle w:val="PlaceholderText"/>
                      <w:rFonts w:ascii="Cambria Math" w:hAnsi="Cambria Math"/>
                      <w:i/>
                      <w:color w:val="auto"/>
                    </w:rPr>
                  </m:ctrlPr>
                </m:dPr>
                <m:e>
                  <m:r>
                    <m:rPr>
                      <m:sty m:val="p"/>
                    </m:rPr>
                    <w:rPr>
                      <w:rStyle w:val="PlaceholderText"/>
                      <w:rFonts w:ascii="Cambria Math" w:hAnsi="Cambria Math"/>
                      <w:color w:val="auto"/>
                    </w:rPr>
                    <m:t>tx.sender=mediator</m:t>
                  </m:r>
                </m:e>
              </m:d>
              <m:r>
                <m:rPr>
                  <m:sty m:val="p"/>
                </m:rPr>
                <w:rPr>
                  <w:rStyle w:val="PlaceholderText"/>
                  <w:rFonts w:ascii="Cambria Math" w:hAnsi="Cambria Math"/>
                  <w:color w:val="auto"/>
                </w:rPr>
                <m:t>∧</m:t>
              </m:r>
              <m:d>
                <m:dPr>
                  <m:ctrlPr>
                    <w:rPr>
                      <w:rStyle w:val="PlaceholderText"/>
                      <w:rFonts w:ascii="Cambria Math" w:hAnsi="Cambria Math"/>
                      <w:i/>
                      <w:color w:val="auto"/>
                    </w:rPr>
                  </m:ctrlPr>
                </m:dPr>
                <m:e>
                  <m:r>
                    <m:rPr>
                      <m:sty m:val="p"/>
                    </m:rPr>
                    <w:rPr>
                      <w:rStyle w:val="PlaceholderText"/>
                      <w:rFonts w:ascii="Cambria Math" w:hAnsi="Cambria Math"/>
                      <w:color w:val="auto"/>
                    </w:rPr>
                    <m:t>H</m:t>
                  </m:r>
                  <m:d>
                    <m:dPr>
                      <m:ctrlPr>
                        <w:rPr>
                          <w:rStyle w:val="PlaceholderText"/>
                          <w:rFonts w:ascii="Cambria Math" w:hAnsi="Cambria Math"/>
                          <w:i/>
                          <w:color w:val="auto"/>
                        </w:rPr>
                      </m:ctrlPr>
                    </m:dPr>
                    <m:e>
                      <m:sSup>
                        <m:sSupPr>
                          <m:ctrlPr>
                            <w:rPr>
                              <w:rStyle w:val="PlaceholderText"/>
                              <w:rFonts w:ascii="Cambria Math" w:hAnsi="Cambria Math"/>
                              <w:i/>
                              <w:color w:val="auto"/>
                            </w:rPr>
                          </m:ctrlPr>
                        </m:sSupPr>
                        <m:e>
                          <m:r>
                            <m:rPr>
                              <m:sty m:val="p"/>
                            </m:rPr>
                            <w:rPr>
                              <w:rStyle w:val="PlaceholderText"/>
                              <w:rFonts w:ascii="Cambria Math" w:hAnsi="Cambria Math"/>
                              <w:color w:val="auto"/>
                            </w:rPr>
                            <m:t>K</m:t>
                          </m:r>
                        </m:e>
                        <m:sup>
                          <m:r>
                            <m:rPr>
                              <m:sty m:val="p"/>
                            </m:rPr>
                            <w:rPr>
                              <w:rStyle w:val="PlaceholderText"/>
                              <w:rFonts w:ascii="Cambria Math" w:hAnsi="Cambria Math"/>
                              <w:color w:val="auto"/>
                            </w:rPr>
                            <m:t>'</m:t>
                          </m:r>
                        </m:sup>
                      </m:sSup>
                    </m:e>
                  </m:d>
                  <m:r>
                    <m:rPr>
                      <m:sty m:val="p"/>
                    </m:rPr>
                    <w:rPr>
                      <w:rStyle w:val="PlaceholderText"/>
                      <w:rFonts w:ascii="Cambria Math" w:hAnsi="Cambria Math"/>
                      <w:color w:val="auto"/>
                    </w:rPr>
                    <m:t>=mediatorKeyHash</m:t>
                  </m:r>
                </m:e>
              </m:d>
            </m:oMath>
          </m:oMathPara>
        </w:p>
      </w:sdtContent>
    </w:sdt>
    <w:p w14:paraId="16EFB701" w14:textId="22429608" w:rsidR="00500D17" w:rsidRDefault="00DB3152" w:rsidP="00500D17">
      <w:pPr>
        <w:ind w:firstLine="0"/>
      </w:pPr>
      <w:r w:rsidRPr="00DB3152">
        <w:t>where</w:t>
      </w:r>
      <w:r w:rsidR="00500D17">
        <w:t xml:space="preserve"> K′ </w:t>
      </w:r>
      <w:r w:rsidRPr="00DB3152">
        <w:t>is the key provided by the caller. The probability of violating this condition is bounded above by</w:t>
      </w:r>
      <w:r w:rsidR="00500D17">
        <w:t xml:space="preserve"> </w:t>
      </w:r>
      <w:r w:rsidR="00500D17" w:rsidRPr="00500D17">
        <w:t>2</w:t>
      </w:r>
      <w:r w:rsidR="00500D17" w:rsidRPr="00500D17">
        <w:rPr>
          <w:vertAlign w:val="superscript"/>
        </w:rPr>
        <w:t>−256</w:t>
      </w:r>
      <w:r w:rsidR="00500D17">
        <w:t>.</w:t>
      </w:r>
    </w:p>
    <w:p w14:paraId="4F481B76" w14:textId="4DF6C67E" w:rsidR="00500D17" w:rsidRPr="00500D17" w:rsidRDefault="00DB3152" w:rsidP="0097030C">
      <w:r w:rsidRPr="00DB3152">
        <w:t xml:space="preserve">Each asset is associated with a linear hash chain representing its ownership history. For asset </w:t>
      </w:r>
      <w:r w:rsidRPr="00DB3152">
        <w:rPr>
          <w:i/>
          <w:iCs/>
        </w:rPr>
        <w:t>i</w:t>
      </w:r>
      <w:r w:rsidRPr="00DB3152">
        <w:t>, the initial value is:</w:t>
      </w:r>
    </w:p>
    <w:sdt>
      <w:sdtPr>
        <w:rPr>
          <w:rFonts w:ascii="Cambria Math" w:hAnsi="Cambria Math"/>
          <w:i/>
        </w:rPr>
        <w:id w:val="1198815683"/>
        <w:placeholder>
          <w:docPart w:val="5BF3BC87BB9743C6A9163B140E181B0F"/>
        </w:placeholder>
        <w:temporary/>
        <w:showingPlcHdr/>
        <w:equation/>
      </w:sdtPr>
      <w:sdtContent>
        <w:p w14:paraId="1329B392" w14:textId="11A214AD" w:rsidR="00500D17" w:rsidRPr="00500D17" w:rsidRDefault="00000000" w:rsidP="0097030C">
          <w:pPr>
            <w:spacing w:before="160" w:after="160"/>
            <w:ind w:firstLine="0"/>
          </w:pPr>
          <m:oMathPara>
            <m:oMath>
              <m:sSub>
                <m:sSubPr>
                  <m:ctrlPr>
                    <w:rPr>
                      <w:rStyle w:val="PlaceholderText"/>
                      <w:rFonts w:ascii="Cambria Math" w:hAnsi="Cambria Math"/>
                      <w:i/>
                      <w:color w:val="auto"/>
                    </w:rPr>
                  </m:ctrlPr>
                </m:sSubPr>
                <m:e>
                  <m:r>
                    <m:rPr>
                      <m:sty m:val="p"/>
                    </m:rPr>
                    <w:rPr>
                      <w:rStyle w:val="PlaceholderText"/>
                      <w:rFonts w:ascii="Cambria Math" w:hAnsi="Cambria Math"/>
                      <w:color w:val="auto"/>
                    </w:rPr>
                    <m:t>h</m:t>
                  </m:r>
                </m:e>
                <m:sub>
                  <m:r>
                    <m:rPr>
                      <m:sty m:val="p"/>
                    </m:rPr>
                    <w:rPr>
                      <w:rStyle w:val="PlaceholderText"/>
                      <w:rFonts w:ascii="Cambria Math" w:hAnsi="Cambria Math"/>
                      <w:color w:val="auto"/>
                    </w:rPr>
                    <m:t>i</m:t>
                  </m:r>
                </m:sub>
              </m:sSub>
              <m:d>
                <m:dPr>
                  <m:ctrlPr>
                    <w:rPr>
                      <w:rStyle w:val="PlaceholderText"/>
                      <w:rFonts w:ascii="Cambria Math" w:hAnsi="Cambria Math"/>
                      <w:i/>
                      <w:color w:val="auto"/>
                    </w:rPr>
                  </m:ctrlPr>
                </m:dPr>
                <m:e>
                  <m:r>
                    <m:rPr>
                      <m:sty m:val="p"/>
                    </m:rPr>
                    <w:rPr>
                      <w:rStyle w:val="PlaceholderText"/>
                      <w:rFonts w:ascii="Cambria Math" w:hAnsi="Cambria Math"/>
                      <w:color w:val="auto"/>
                    </w:rPr>
                    <m:t>0</m:t>
                  </m:r>
                </m:e>
              </m:d>
              <m:r>
                <m:rPr>
                  <m:sty m:val="p"/>
                </m:rPr>
                <w:rPr>
                  <w:rStyle w:val="PlaceholderText"/>
                  <w:rFonts w:ascii="Cambria Math" w:hAnsi="Cambria Math"/>
                  <w:color w:val="auto"/>
                </w:rPr>
                <m:t>=H</m:t>
              </m:r>
              <m:d>
                <m:dPr>
                  <m:ctrlPr>
                    <w:rPr>
                      <w:rStyle w:val="PlaceholderText"/>
                      <w:rFonts w:ascii="Cambria Math" w:hAnsi="Cambria Math"/>
                      <w:i/>
                      <w:color w:val="auto"/>
                    </w:rPr>
                  </m:ctrlPr>
                </m:dPr>
                <m:e>
                  <m:r>
                    <m:rPr>
                      <m:sty m:val="p"/>
                    </m:rPr>
                    <w:rPr>
                      <w:rStyle w:val="PlaceholderText"/>
                      <w:rFonts w:ascii="Cambria Math" w:hAnsi="Cambria Math"/>
                      <w:color w:val="auto"/>
                    </w:rPr>
                    <m:t>idHas</m:t>
                  </m:r>
                  <m:sSub>
                    <m:sSubPr>
                      <m:ctrlPr>
                        <w:rPr>
                          <w:rStyle w:val="PlaceholderText"/>
                          <w:rFonts w:ascii="Cambria Math" w:hAnsi="Cambria Math"/>
                          <w:i/>
                          <w:color w:val="auto"/>
                        </w:rPr>
                      </m:ctrlPr>
                    </m:sSubPr>
                    <m:e>
                      <m:r>
                        <m:rPr>
                          <m:sty m:val="p"/>
                        </m:rPr>
                        <w:rPr>
                          <w:rStyle w:val="PlaceholderText"/>
                          <w:rFonts w:ascii="Cambria Math" w:hAnsi="Cambria Math"/>
                          <w:color w:val="auto"/>
                        </w:rPr>
                        <m:t>h</m:t>
                      </m:r>
                    </m:e>
                    <m:sub>
                      <m:r>
                        <m:rPr>
                          <m:sty m:val="p"/>
                        </m:rPr>
                        <w:rPr>
                          <w:rStyle w:val="PlaceholderText"/>
                          <w:rFonts w:ascii="Cambria Math" w:hAnsi="Cambria Math"/>
                          <w:color w:val="auto"/>
                        </w:rPr>
                        <m:t>owner</m:t>
                      </m:r>
                    </m:sub>
                  </m:sSub>
                  <m:r>
                    <m:rPr>
                      <m:sty m:val="p"/>
                    </m:rPr>
                    <w:rPr>
                      <w:rStyle w:val="PlaceholderText"/>
                      <w:rFonts w:ascii="Cambria Math" w:hAnsi="Cambria Math"/>
                      <w:color w:val="auto"/>
                    </w:rPr>
                    <m:t>,</m:t>
                  </m:r>
                  <m:sSub>
                    <m:sSubPr>
                      <m:ctrlPr>
                        <w:rPr>
                          <w:rStyle w:val="PlaceholderText"/>
                          <w:rFonts w:ascii="Cambria Math" w:hAnsi="Cambria Math"/>
                          <w:i/>
                          <w:color w:val="auto"/>
                        </w:rPr>
                      </m:ctrlPr>
                    </m:sSubPr>
                    <m:e>
                      <m:r>
                        <m:rPr>
                          <m:sty m:val="p"/>
                        </m:rPr>
                        <w:rPr>
                          <w:rStyle w:val="PlaceholderText"/>
                          <w:rFonts w:ascii="Cambria Math" w:hAnsi="Cambria Math"/>
                          <w:color w:val="auto"/>
                        </w:rPr>
                        <m:t>I</m:t>
                      </m:r>
                    </m:e>
                    <m:sub>
                      <m:r>
                        <m:rPr>
                          <m:sty m:val="p"/>
                        </m:rPr>
                        <w:rPr>
                          <w:rStyle w:val="PlaceholderText"/>
                          <w:rFonts w:ascii="Cambria Math" w:hAnsi="Cambria Math"/>
                          <w:color w:val="auto"/>
                        </w:rPr>
                        <m:t>ipfs</m:t>
                      </m:r>
                    </m:sub>
                  </m:sSub>
                  <m:r>
                    <m:rPr>
                      <m:sty m:val="p"/>
                    </m:rPr>
                    <w:rPr>
                      <w:rStyle w:val="PlaceholderText"/>
                      <w:rFonts w:ascii="Cambria Math" w:hAnsi="Cambria Math"/>
                      <w:color w:val="auto"/>
                    </w:rPr>
                    <m:t>,</m:t>
                  </m:r>
                  <m:sSub>
                    <m:sSubPr>
                      <m:ctrlPr>
                        <w:rPr>
                          <w:rStyle w:val="PlaceholderText"/>
                          <w:rFonts w:ascii="Cambria Math" w:hAnsi="Cambria Math"/>
                          <w:i/>
                          <w:color w:val="auto"/>
                        </w:rPr>
                      </m:ctrlPr>
                    </m:sSubPr>
                    <m:e>
                      <m:r>
                        <m:rPr>
                          <m:sty m:val="p"/>
                        </m:rPr>
                        <w:rPr>
                          <w:rStyle w:val="PlaceholderText"/>
                          <w:rFonts w:ascii="Cambria Math" w:hAnsi="Cambria Math"/>
                          <w:color w:val="auto"/>
                        </w:rPr>
                        <m:t>t</m:t>
                      </m:r>
                    </m:e>
                    <m:sub>
                      <m:r>
                        <m:rPr>
                          <m:sty m:val="p"/>
                        </m:rPr>
                        <w:rPr>
                          <w:rStyle w:val="PlaceholderText"/>
                          <w:rFonts w:ascii="Cambria Math" w:hAnsi="Cambria Math"/>
                          <w:color w:val="auto"/>
                        </w:rPr>
                        <m:t>0</m:t>
                      </m:r>
                    </m:sub>
                  </m:sSub>
                </m:e>
              </m:d>
            </m:oMath>
          </m:oMathPara>
        </w:p>
      </w:sdtContent>
    </w:sdt>
    <w:p w14:paraId="3E6CB900" w14:textId="0C388412" w:rsidR="00584F3D" w:rsidRDefault="008261FA" w:rsidP="008261FA">
      <w:pPr>
        <w:ind w:firstLine="0"/>
      </w:pPr>
      <w:r w:rsidRPr="008261FA">
        <w:t>Where</w:t>
      </w:r>
      <w:r w:rsidR="00584F3D">
        <w:t xml:space="preserve"> </w:t>
      </w:r>
      <w:sdt>
        <w:sdtPr>
          <w:rPr>
            <w:rFonts w:ascii="Cambria Math" w:hAnsi="Cambria Math"/>
            <w:i/>
          </w:rPr>
          <w:id w:val="1856606636"/>
          <w:placeholder>
            <w:docPart w:val="03D7A2EC79814BC4B34D97379392AADC"/>
          </w:placeholder>
          <w:temporary/>
          <w:showingPlcHdr/>
          <w:equation/>
        </w:sdtPr>
        <w:sdtContent>
          <m:oMath>
            <m:sSub>
              <m:sSubPr>
                <m:ctrlPr>
                  <w:rPr>
                    <w:rStyle w:val="PlaceholderText"/>
                    <w:rFonts w:ascii="Cambria Math" w:hAnsi="Cambria Math"/>
                    <w:i/>
                    <w:color w:val="auto"/>
                  </w:rPr>
                </m:ctrlPr>
              </m:sSubPr>
              <m:e>
                <m:r>
                  <m:rPr>
                    <m:sty m:val="p"/>
                  </m:rPr>
                  <w:rPr>
                    <w:rStyle w:val="PlaceholderText"/>
                    <w:rFonts w:ascii="Cambria Math" w:hAnsi="Cambria Math"/>
                    <w:color w:val="auto"/>
                  </w:rPr>
                  <m:t>I</m:t>
                </m:r>
              </m:e>
              <m:sub>
                <m:r>
                  <m:rPr>
                    <m:sty m:val="p"/>
                  </m:rPr>
                  <w:rPr>
                    <w:rStyle w:val="PlaceholderText"/>
                    <w:rFonts w:ascii="Cambria Math" w:hAnsi="Cambria Math"/>
                    <w:color w:val="auto"/>
                  </w:rPr>
                  <m:t>ipfs</m:t>
                </m:r>
              </m:sub>
            </m:sSub>
          </m:oMath>
        </w:sdtContent>
      </w:sdt>
      <w:r w:rsidR="00584F3D">
        <w:t xml:space="preserve"> </w:t>
      </w:r>
      <w:r w:rsidRPr="008261FA">
        <w:t>is the content identifier of the data and</w:t>
      </w:r>
      <w:r w:rsidR="00584F3D">
        <w:t xml:space="preserve"> </w:t>
      </w:r>
      <w:sdt>
        <w:sdtPr>
          <w:rPr>
            <w:rFonts w:ascii="Cambria Math" w:hAnsi="Cambria Math"/>
            <w:i/>
          </w:rPr>
          <w:id w:val="1652400264"/>
          <w:placeholder>
            <w:docPart w:val="36F0B3D7FD9D4CBCB7D37B5A8AB42FAF"/>
          </w:placeholder>
          <w:temporary/>
          <w:showingPlcHdr/>
          <w:equation/>
        </w:sdtPr>
        <w:sdtContent>
          <m:oMath>
            <m:sSub>
              <m:sSubPr>
                <m:ctrlPr>
                  <w:rPr>
                    <w:rStyle w:val="PlaceholderText"/>
                    <w:rFonts w:ascii="Cambria Math" w:hAnsi="Cambria Math"/>
                    <w:i/>
                    <w:color w:val="auto"/>
                  </w:rPr>
                </m:ctrlPr>
              </m:sSubPr>
              <m:e>
                <m:r>
                  <m:rPr>
                    <m:sty m:val="p"/>
                  </m:rPr>
                  <w:rPr>
                    <w:rStyle w:val="PlaceholderText"/>
                    <w:rFonts w:ascii="Cambria Math" w:hAnsi="Cambria Math"/>
                    <w:color w:val="auto"/>
                  </w:rPr>
                  <m:t>t</m:t>
                </m:r>
              </m:e>
              <m:sub>
                <m:r>
                  <m:rPr>
                    <m:sty m:val="p"/>
                  </m:rPr>
                  <w:rPr>
                    <w:rStyle w:val="PlaceholderText"/>
                    <w:rFonts w:ascii="Cambria Math" w:hAnsi="Cambria Math"/>
                    <w:color w:val="auto"/>
                  </w:rPr>
                  <m:t>0</m:t>
                </m:r>
              </m:sub>
            </m:sSub>
          </m:oMath>
        </w:sdtContent>
      </w:sdt>
      <w:r w:rsidR="00584F3D">
        <w:t xml:space="preserve"> </w:t>
      </w:r>
      <w:r w:rsidRPr="008261FA">
        <w:t xml:space="preserve">is the creation time. </w:t>
      </w:r>
      <w:r w:rsidR="00DB3152" w:rsidRPr="00DB3152">
        <w:t>For each transfer step</w:t>
      </w:r>
      <w:r w:rsidR="00500D17" w:rsidRPr="00500D17">
        <w:t xml:space="preserve"> k</w:t>
      </w:r>
      <w:r w:rsidR="00500D17">
        <w:t xml:space="preserve"> </w:t>
      </w:r>
      <w:r w:rsidR="00500D17" w:rsidRPr="00500D17">
        <w:t>≥</w:t>
      </w:r>
      <w:r w:rsidR="00500D17">
        <w:t xml:space="preserve"> </w:t>
      </w:r>
      <w:r w:rsidR="00500D17" w:rsidRPr="00500D17">
        <w:t>1:</w:t>
      </w:r>
    </w:p>
    <w:sdt>
      <w:sdtPr>
        <w:rPr>
          <w:rFonts w:ascii="Cambria Math" w:hAnsi="Cambria Math"/>
          <w:i/>
        </w:rPr>
        <w:id w:val="2087415471"/>
        <w:placeholder>
          <w:docPart w:val="DefaultPlaceholder_2098659788"/>
        </w:placeholder>
        <w:temporary/>
        <w:equation/>
      </w:sdtPr>
      <w:sdtEndPr>
        <w:rPr>
          <w:rFonts w:ascii="Times New Roman" w:hAnsi="Times New Roman"/>
          <w:i w:val="0"/>
        </w:rPr>
      </w:sdtEndPr>
      <w:sdtContent>
        <w:p w14:paraId="0E9F6BC2" w14:textId="347D8940" w:rsidR="00500D17" w:rsidRPr="00500D17" w:rsidRDefault="00000000" w:rsidP="0097030C">
          <w:pPr>
            <w:spacing w:before="160" w:after="160"/>
            <w:ind w:firstLine="0"/>
          </w:pPr>
          <m:oMathPara>
            <m:oMath>
              <m:sSub>
                <m:sSubPr>
                  <m:ctrlPr>
                    <w:rPr>
                      <w:rStyle w:val="PlaceholderText"/>
                      <w:rFonts w:ascii="Cambria Math" w:hAnsi="Cambria Math"/>
                      <w:i/>
                      <w:color w:val="auto"/>
                    </w:rPr>
                  </m:ctrlPr>
                </m:sSubPr>
                <m:e>
                  <m:r>
                    <m:rPr>
                      <m:sty m:val="p"/>
                    </m:rPr>
                    <w:rPr>
                      <w:rStyle w:val="PlaceholderText"/>
                      <w:rFonts w:ascii="Cambria Math" w:hAnsi="Cambria Math"/>
                      <w:color w:val="auto"/>
                    </w:rPr>
                    <m:t>h</m:t>
                  </m:r>
                </m:e>
                <m:sub>
                  <m:r>
                    <m:rPr>
                      <m:sty m:val="p"/>
                    </m:rPr>
                    <w:rPr>
                      <w:rStyle w:val="PlaceholderText"/>
                      <w:rFonts w:ascii="Cambria Math" w:hAnsi="Cambria Math"/>
                      <w:color w:val="auto"/>
                    </w:rPr>
                    <m:t>i</m:t>
                  </m:r>
                </m:sub>
              </m:sSub>
              <m:d>
                <m:dPr>
                  <m:ctrlPr>
                    <w:rPr>
                      <w:rStyle w:val="PlaceholderText"/>
                      <w:rFonts w:ascii="Cambria Math" w:hAnsi="Cambria Math"/>
                      <w:i/>
                      <w:color w:val="auto"/>
                    </w:rPr>
                  </m:ctrlPr>
                </m:dPr>
                <m:e>
                  <m:r>
                    <m:rPr>
                      <m:sty m:val="p"/>
                    </m:rPr>
                    <w:rPr>
                      <w:rStyle w:val="PlaceholderText"/>
                      <w:rFonts w:ascii="Cambria Math" w:hAnsi="Cambria Math"/>
                      <w:color w:val="auto"/>
                    </w:rPr>
                    <m:t>k</m:t>
                  </m:r>
                </m:e>
              </m:d>
              <m:r>
                <m:rPr>
                  <m:sty m:val="p"/>
                </m:rPr>
                <w:rPr>
                  <w:rStyle w:val="PlaceholderText"/>
                  <w:rFonts w:ascii="Cambria Math" w:hAnsi="Cambria Math"/>
                  <w:color w:val="auto"/>
                </w:rPr>
                <m:t>=H</m:t>
              </m:r>
              <m:d>
                <m:dPr>
                  <m:ctrlPr>
                    <w:rPr>
                      <w:rStyle w:val="PlaceholderText"/>
                      <w:rFonts w:ascii="Cambria Math" w:hAnsi="Cambria Math"/>
                      <w:i/>
                      <w:color w:val="auto"/>
                    </w:rPr>
                  </m:ctrlPr>
                </m:dPr>
                <m:e>
                  <m:sSub>
                    <m:sSubPr>
                      <m:ctrlPr>
                        <w:rPr>
                          <w:rStyle w:val="PlaceholderText"/>
                          <w:rFonts w:ascii="Cambria Math" w:hAnsi="Cambria Math"/>
                          <w:i/>
                          <w:color w:val="auto"/>
                        </w:rPr>
                      </m:ctrlPr>
                    </m:sSubPr>
                    <m:e>
                      <m:r>
                        <m:rPr>
                          <m:sty m:val="p"/>
                        </m:rPr>
                        <w:rPr>
                          <w:rStyle w:val="PlaceholderText"/>
                          <w:rFonts w:ascii="Cambria Math" w:hAnsi="Cambria Math"/>
                          <w:color w:val="auto"/>
                        </w:rPr>
                        <m:t>h</m:t>
                      </m:r>
                    </m:e>
                    <m:sub>
                      <m:r>
                        <m:rPr>
                          <m:sty m:val="p"/>
                        </m:rPr>
                        <w:rPr>
                          <w:rStyle w:val="PlaceholderText"/>
                          <w:rFonts w:ascii="Cambria Math" w:hAnsi="Cambria Math"/>
                          <w:color w:val="auto"/>
                        </w:rPr>
                        <m:t>i</m:t>
                      </m:r>
                    </m:sub>
                  </m:sSub>
                  <m:d>
                    <m:dPr>
                      <m:ctrlPr>
                        <w:rPr>
                          <w:rStyle w:val="PlaceholderText"/>
                          <w:rFonts w:ascii="Cambria Math" w:hAnsi="Cambria Math"/>
                          <w:i/>
                          <w:color w:val="auto"/>
                        </w:rPr>
                      </m:ctrlPr>
                    </m:dPr>
                    <m:e>
                      <m:r>
                        <m:rPr>
                          <m:sty m:val="p"/>
                        </m:rPr>
                        <w:rPr>
                          <w:rStyle w:val="PlaceholderText"/>
                          <w:rFonts w:ascii="Cambria Math" w:hAnsi="Cambria Math"/>
                          <w:color w:val="auto"/>
                        </w:rPr>
                        <m:t>k-1</m:t>
                      </m:r>
                    </m:e>
                  </m:d>
                  <m:r>
                    <m:rPr>
                      <m:sty m:val="p"/>
                    </m:rPr>
                    <w:rPr>
                      <w:rStyle w:val="PlaceholderText"/>
                      <w:rFonts w:ascii="Cambria Math" w:hAnsi="Cambria Math"/>
                      <w:color w:val="auto"/>
                    </w:rPr>
                    <m:t>,idHas</m:t>
                  </m:r>
                  <m:sSub>
                    <m:sSubPr>
                      <m:ctrlPr>
                        <w:rPr>
                          <w:rStyle w:val="PlaceholderText"/>
                          <w:rFonts w:ascii="Cambria Math" w:hAnsi="Cambria Math"/>
                          <w:i/>
                          <w:color w:val="auto"/>
                        </w:rPr>
                      </m:ctrlPr>
                    </m:sSubPr>
                    <m:e>
                      <m:r>
                        <m:rPr>
                          <m:sty m:val="p"/>
                        </m:rPr>
                        <w:rPr>
                          <w:rStyle w:val="PlaceholderText"/>
                          <w:rFonts w:ascii="Cambria Math" w:hAnsi="Cambria Math"/>
                          <w:color w:val="auto"/>
                        </w:rPr>
                        <m:t>h</m:t>
                      </m:r>
                    </m:e>
                    <m:sub>
                      <m:r>
                        <m:rPr>
                          <m:sty m:val="p"/>
                        </m:rPr>
                        <w:rPr>
                          <w:rStyle w:val="PlaceholderText"/>
                          <w:rFonts w:ascii="Cambria Math" w:hAnsi="Cambria Math"/>
                          <w:color w:val="auto"/>
                        </w:rPr>
                        <m:t>from</m:t>
                      </m:r>
                    </m:sub>
                  </m:sSub>
                  <m:r>
                    <m:rPr>
                      <m:sty m:val="p"/>
                    </m:rPr>
                    <w:rPr>
                      <w:rStyle w:val="PlaceholderText"/>
                      <w:rFonts w:ascii="Cambria Math" w:hAnsi="Cambria Math"/>
                      <w:color w:val="auto"/>
                    </w:rPr>
                    <m:t>,idHas</m:t>
                  </m:r>
                  <m:sSub>
                    <m:sSubPr>
                      <m:ctrlPr>
                        <w:rPr>
                          <w:rStyle w:val="PlaceholderText"/>
                          <w:rFonts w:ascii="Cambria Math" w:hAnsi="Cambria Math"/>
                          <w:i/>
                          <w:color w:val="auto"/>
                        </w:rPr>
                      </m:ctrlPr>
                    </m:sSubPr>
                    <m:e>
                      <m:r>
                        <m:rPr>
                          <m:sty m:val="p"/>
                        </m:rPr>
                        <w:rPr>
                          <w:rStyle w:val="PlaceholderText"/>
                          <w:rFonts w:ascii="Cambria Math" w:hAnsi="Cambria Math"/>
                          <w:color w:val="auto"/>
                        </w:rPr>
                        <m:t>h</m:t>
                      </m:r>
                    </m:e>
                    <m:sub>
                      <m:r>
                        <m:rPr>
                          <m:sty m:val="p"/>
                        </m:rPr>
                        <w:rPr>
                          <w:rStyle w:val="PlaceholderText"/>
                          <w:rFonts w:ascii="Cambria Math" w:hAnsi="Cambria Math"/>
                          <w:color w:val="auto"/>
                        </w:rPr>
                        <m:t>to</m:t>
                      </m:r>
                    </m:sub>
                  </m:sSub>
                  <m:r>
                    <m:rPr>
                      <m:sty m:val="p"/>
                    </m:rPr>
                    <w:rPr>
                      <w:rStyle w:val="PlaceholderText"/>
                      <w:rFonts w:ascii="Cambria Math" w:hAnsi="Cambria Math"/>
                      <w:color w:val="auto"/>
                    </w:rPr>
                    <m:t>,</m:t>
                  </m:r>
                  <m:sSub>
                    <m:sSubPr>
                      <m:ctrlPr>
                        <w:rPr>
                          <w:rStyle w:val="PlaceholderText"/>
                          <w:rFonts w:ascii="Cambria Math" w:hAnsi="Cambria Math"/>
                          <w:i/>
                          <w:color w:val="auto"/>
                        </w:rPr>
                      </m:ctrlPr>
                    </m:sSubPr>
                    <m:e>
                      <m:r>
                        <m:rPr>
                          <m:sty m:val="p"/>
                        </m:rPr>
                        <w:rPr>
                          <w:rStyle w:val="PlaceholderText"/>
                          <w:rFonts w:ascii="Cambria Math" w:hAnsi="Cambria Math"/>
                          <w:color w:val="auto"/>
                        </w:rPr>
                        <m:t>t</m:t>
                      </m:r>
                    </m:e>
                    <m:sub>
                      <m:r>
                        <m:rPr>
                          <m:sty m:val="p"/>
                        </m:rPr>
                        <w:rPr>
                          <w:rStyle w:val="PlaceholderText"/>
                          <w:rFonts w:ascii="Cambria Math" w:hAnsi="Cambria Math"/>
                          <w:color w:val="auto"/>
                        </w:rPr>
                        <m:t>k</m:t>
                      </m:r>
                    </m:sub>
                  </m:sSub>
                </m:e>
              </m:d>
            </m:oMath>
          </m:oMathPara>
        </w:p>
        <w:p w14:paraId="70FF8B30" w14:textId="0FF4B0C9" w:rsidR="00500D17" w:rsidRDefault="00DB3152" w:rsidP="0027523E">
          <w:pPr>
            <w:ind w:firstLine="0"/>
            <w:jc w:val="left"/>
          </w:pPr>
          <w:r w:rsidRPr="00DB3152">
            <w:t>This structure forms a linked hash chain, where each element depends directly on the previous one.</w:t>
          </w:r>
        </w:p>
      </w:sdtContent>
    </w:sdt>
    <w:p w14:paraId="3B07C03E" w14:textId="28F11077" w:rsidR="008261FA" w:rsidRDefault="0097030C" w:rsidP="0097030C">
      <w:r w:rsidRPr="0097030C">
        <w:t>After an identity is verified, the system establishes a permanent lock state. At that point, there exists a mapping:</w:t>
      </w:r>
    </w:p>
    <w:sdt>
      <w:sdtPr>
        <w:rPr>
          <w:rFonts w:ascii="Cambria Math" w:hAnsi="Cambria Math"/>
          <w:i/>
        </w:rPr>
        <w:id w:val="-694919676"/>
        <w:placeholder>
          <w:docPart w:val="53C432902E0240379E379A3E0F2456E8"/>
        </w:placeholder>
        <w:temporary/>
        <w:equation/>
      </w:sdtPr>
      <w:sdtContent>
        <w:p w14:paraId="1562BFBE" w14:textId="7F3798B8" w:rsidR="00500D17" w:rsidRDefault="00500D17" w:rsidP="0097030C">
          <w:pPr>
            <w:spacing w:before="160" w:after="160"/>
            <w:ind w:firstLine="0"/>
          </w:pPr>
          <m:oMathPara>
            <m:oMath>
              <m:r>
                <m:rPr>
                  <m:sty m:val="p"/>
                </m:rPr>
                <w:rPr>
                  <w:rStyle w:val="PlaceholderText"/>
                  <w:rFonts w:ascii="Cambria Math" w:hAnsi="Cambria Math"/>
                  <w:color w:val="auto"/>
                </w:rPr>
                <m:t>u↦identityHash</m:t>
              </m:r>
              <m:d>
                <m:dPr>
                  <m:ctrlPr>
                    <w:rPr>
                      <w:rStyle w:val="PlaceholderText"/>
                      <w:rFonts w:ascii="Cambria Math" w:hAnsi="Cambria Math"/>
                      <w:i/>
                      <w:color w:val="auto"/>
                    </w:rPr>
                  </m:ctrlPr>
                </m:dPr>
                <m:e>
                  <m:r>
                    <m:rPr>
                      <m:sty m:val="p"/>
                    </m:rPr>
                    <w:rPr>
                      <w:rStyle w:val="PlaceholderText"/>
                      <w:rFonts w:ascii="Cambria Math" w:hAnsi="Cambria Math"/>
                      <w:color w:val="auto"/>
                    </w:rPr>
                    <m:t>u</m:t>
                  </m:r>
                </m:e>
              </m:d>
            </m:oMath>
          </m:oMathPara>
        </w:p>
      </w:sdtContent>
    </w:sdt>
    <w:p w14:paraId="27DFA87B" w14:textId="632CAA94" w:rsidR="00453526" w:rsidRDefault="0097030C" w:rsidP="00453526">
      <w:pPr>
        <w:ind w:firstLine="0"/>
        <w:jc w:val="left"/>
      </w:pPr>
      <w:r w:rsidRPr="0097030C">
        <w:t>which is one-to-one and time-invariant.</w:t>
      </w:r>
    </w:p>
    <w:p w14:paraId="6B151DEF" w14:textId="1D228748" w:rsidR="008C4D76" w:rsidRDefault="008261FA" w:rsidP="00385440">
      <w:r w:rsidRPr="008261FA">
        <w:t>The notation</w:t>
      </w:r>
      <w:r w:rsidR="008C4D76">
        <w:t xml:space="preserve"> </w:t>
      </w:r>
      <w:sdt>
        <w:sdtPr>
          <w:rPr>
            <w:rFonts w:ascii="Cambria Math" w:hAnsi="Cambria Math"/>
            <w:i/>
          </w:rPr>
          <w:id w:val="1408578796"/>
          <w:placeholder>
            <w:docPart w:val="DefaultPlaceholder_2098659788"/>
          </w:placeholder>
          <w:temporary/>
          <w:equation/>
        </w:sdtPr>
        <w:sdtContent>
          <m:oMath>
            <m:r>
              <m:rPr>
                <m:sty m:val="p"/>
              </m:rPr>
              <w:rPr>
                <w:rFonts w:ascii="Cambria Math" w:hAnsi="Cambria Math"/>
              </w:rPr>
              <m:t>H</m:t>
            </m:r>
            <m:d>
              <m:dPr>
                <m:ctrlPr>
                  <w:rPr>
                    <w:rFonts w:ascii="Cambria Math" w:hAnsi="Cambria Math"/>
                  </w:rPr>
                </m:ctrlPr>
              </m:dPr>
              <m:e>
                <m:sSub>
                  <m:sSubPr>
                    <m:ctrlPr>
                      <w:rPr>
                        <w:rFonts w:ascii="Cambria Math" w:hAnsi="Cambria Math"/>
                      </w:rPr>
                    </m:ctrlPr>
                  </m:sSubPr>
                  <m:e>
                    <m:r>
                      <m:rPr>
                        <m:sty m:val="p"/>
                      </m:rPr>
                      <w:rPr>
                        <w:rFonts w:ascii="Cambria Math" w:hAnsi="Cambria Math"/>
                      </w:rPr>
                      <m:t>x</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x</m:t>
                    </m:r>
                  </m:e>
                  <m:sub>
                    <m:r>
                      <m:rPr>
                        <m:sty m:val="p"/>
                      </m:rPr>
                      <w:rPr>
                        <w:rFonts w:ascii="Cambria Math" w:hAnsi="Cambria Math"/>
                      </w:rPr>
                      <m:t>2</m:t>
                    </m:r>
                  </m:sub>
                </m:sSub>
                <m:r>
                  <m:rPr>
                    <m:sty m:val="p"/>
                  </m:rPr>
                  <w:rPr>
                    <w:rFonts w:ascii="Cambria Math" w:hAnsi="Cambria Math"/>
                  </w:rPr>
                  <m:t>,…</m:t>
                </m:r>
              </m:e>
            </m:d>
          </m:oMath>
        </w:sdtContent>
      </w:sdt>
      <w:r w:rsidR="003C76E9">
        <w:t xml:space="preserve"> </w:t>
      </w:r>
      <w:r w:rsidR="0097030C" w:rsidRPr="0097030C">
        <w:t>represents the</w:t>
      </w:r>
      <w:r w:rsidR="00453526" w:rsidRPr="00453526">
        <w:t xml:space="preserve"> Keccak-256 </w:t>
      </w:r>
      <w:r w:rsidR="0097030C" w:rsidRPr="0097030C">
        <w:t>hash function applied to data encrypted by</w:t>
      </w:r>
      <w:r w:rsidR="00453526" w:rsidRPr="00453526">
        <w:t xml:space="preserve"> Enc. </w:t>
      </w:r>
      <w:r w:rsidR="0097030C" w:rsidRPr="0097030C">
        <w:t xml:space="preserve">The variable t is the timestamp of the current block, and sender is </w:t>
      </w:r>
      <w:r w:rsidR="0097030C" w:rsidRPr="0097030C">
        <w:lastRenderedPageBreak/>
        <w:t>the address calling the function. The revert operation is modeled as an atomic transaction rollback mechanism, ensuring that no intermediate state is recorded if the conditions are not met. Based on these theoretical foundations, the system’s core algorithms are described using pseudocode.</w:t>
      </w:r>
    </w:p>
    <w:p w14:paraId="242A55D5" w14:textId="77777777" w:rsidR="008C4D76" w:rsidRDefault="008C4D76" w:rsidP="008C4D76">
      <w:pPr>
        <w:ind w:firstLine="0"/>
      </w:pPr>
    </w:p>
    <w:p w14:paraId="072B9789" w14:textId="77777777" w:rsidR="008C4D76" w:rsidRDefault="008C4D76" w:rsidP="008C4D76">
      <w:pPr>
        <w:ind w:firstLine="0"/>
      </w:pPr>
      <w:r>
        <w:t>Algorithm MEDIATE_TRANSFER</w:t>
      </w:r>
    </w:p>
    <w:p w14:paraId="2E611D5D" w14:textId="77777777" w:rsidR="008C4D76" w:rsidRDefault="008C4D76" w:rsidP="008C4D76">
      <w:pPr>
        <w:ind w:firstLine="0"/>
      </w:pPr>
      <w:r>
        <w:t>Input: id, key K'</w:t>
      </w:r>
    </w:p>
    <w:p w14:paraId="5EB05445" w14:textId="77777777" w:rsidR="008C4D76" w:rsidRDefault="008C4D76" w:rsidP="008C4D76">
      <w:pPr>
        <w:ind w:firstLine="0"/>
      </w:pPr>
      <w:r>
        <w:t>1. if sender ≠ mediator then revert</w:t>
      </w:r>
    </w:p>
    <w:p w14:paraId="2D9DD2F4" w14:textId="77777777" w:rsidR="008C4D76" w:rsidRDefault="008C4D76" w:rsidP="008C4D76">
      <w:pPr>
        <w:ind w:firstLine="0"/>
      </w:pPr>
      <w:r>
        <w:t>2. if H(K') ≠ mediatorKeyHash then revert</w:t>
      </w:r>
    </w:p>
    <w:p w14:paraId="1AB2A619" w14:textId="77777777" w:rsidR="008C4D76" w:rsidRDefault="008C4D76" w:rsidP="008C4D76">
      <w:pPr>
        <w:ind w:firstLine="0"/>
      </w:pPr>
      <w:r>
        <w:t>3. if id ≥ totalAssets then revert</w:t>
      </w:r>
    </w:p>
    <w:p w14:paraId="529ABD2F" w14:textId="77777777" w:rsidR="008C4D76" w:rsidRDefault="008C4D76" w:rsidP="008C4D76">
      <w:pPr>
        <w:ind w:firstLine="0"/>
      </w:pPr>
      <w:r>
        <w:t>4. asset ← storageMap[id]</w:t>
      </w:r>
    </w:p>
    <w:p w14:paraId="1558A572" w14:textId="77777777" w:rsidR="008C4D76" w:rsidRDefault="008C4D76" w:rsidP="008C4D76">
      <w:pPr>
        <w:ind w:firstLine="0"/>
      </w:pPr>
      <w:r>
        <w:t>5. if ¬asset.pending then revert</w:t>
      </w:r>
    </w:p>
    <w:p w14:paraId="04CFB313" w14:textId="77777777" w:rsidR="008C4D76" w:rsidRDefault="008C4D76" w:rsidP="008C4D76">
      <w:pPr>
        <w:ind w:firstLine="0"/>
      </w:pPr>
      <w:r>
        <w:t>6. newHash ← H(asset.lastTxHash, asset.idHashOwner, idHash(to), now)</w:t>
      </w:r>
    </w:p>
    <w:p w14:paraId="2F159D45" w14:textId="77777777" w:rsidR="008C4D76" w:rsidRDefault="008C4D76" w:rsidP="008C4D76">
      <w:pPr>
        <w:ind w:firstLine="0"/>
      </w:pPr>
      <w:r>
        <w:t>7. append provenance (asset.lastTxHash, newHash)</w:t>
      </w:r>
    </w:p>
    <w:p w14:paraId="6B3F30D6" w14:textId="77777777" w:rsidR="008C4D76" w:rsidRDefault="008C4D76" w:rsidP="008C4D76">
      <w:pPr>
        <w:ind w:firstLine="0"/>
      </w:pPr>
      <w:r>
        <w:t>8. update owner, idHash, lastTxHash</w:t>
      </w:r>
    </w:p>
    <w:p w14:paraId="72417A99" w14:textId="77777777" w:rsidR="008C4D76" w:rsidRDefault="008C4D76" w:rsidP="008C4D76">
      <w:pPr>
        <w:ind w:firstLine="0"/>
      </w:pPr>
      <w:r>
        <w:t>9. reset pending state</w:t>
      </w:r>
    </w:p>
    <w:p w14:paraId="55093F55" w14:textId="77777777" w:rsidR="008C4D76" w:rsidRDefault="008C4D76" w:rsidP="008C4D76">
      <w:pPr>
        <w:ind w:firstLine="0"/>
      </w:pPr>
      <w:r>
        <w:t>10. emit AssetTransferred(id, oldOwner, to, newHash)</w:t>
      </w:r>
    </w:p>
    <w:p w14:paraId="5ECF948A" w14:textId="77777777" w:rsidR="008C4D76" w:rsidRDefault="008C4D76" w:rsidP="008C4D76">
      <w:pPr>
        <w:ind w:firstLine="0"/>
      </w:pPr>
    </w:p>
    <w:p w14:paraId="5C826B37" w14:textId="77777777" w:rsidR="008C4D76" w:rsidRDefault="008C4D76" w:rsidP="008C4D76">
      <w:pPr>
        <w:ind w:firstLine="0"/>
      </w:pPr>
      <w:r>
        <w:t>Algorithm VERIFY_PROVENANCE</w:t>
      </w:r>
    </w:p>
    <w:p w14:paraId="12580B34" w14:textId="77777777" w:rsidR="008C4D76" w:rsidRDefault="008C4D76" w:rsidP="008C4D76">
      <w:pPr>
        <w:ind w:firstLine="0"/>
      </w:pPr>
      <w:r>
        <w:t>Input: provenance list P</w:t>
      </w:r>
    </w:p>
    <w:p w14:paraId="56B284C9" w14:textId="77777777" w:rsidR="008C4D76" w:rsidRDefault="008C4D76" w:rsidP="008C4D76">
      <w:pPr>
        <w:ind w:firstLine="0"/>
      </w:pPr>
      <w:r>
        <w:t>1. for each record k from 1 to n do</w:t>
      </w:r>
    </w:p>
    <w:p w14:paraId="199CE405" w14:textId="77777777" w:rsidR="008C4D76" w:rsidRDefault="008C4D76" w:rsidP="008C4D76">
      <w:pPr>
        <w:ind w:firstLine="0"/>
      </w:pPr>
      <w:r>
        <w:t>2.     if P[k].prevHash ≠ P[k-1].currentHash then return false</w:t>
      </w:r>
    </w:p>
    <w:p w14:paraId="32E454DB" w14:textId="77777777" w:rsidR="008C4D76" w:rsidRDefault="008C4D76" w:rsidP="008C4D76">
      <w:pPr>
        <w:ind w:firstLine="0"/>
      </w:pPr>
      <w:r>
        <w:t>3.     expected ← H(P[k-1].currentHash, idHash(from), idHash(to), time)</w:t>
      </w:r>
    </w:p>
    <w:p w14:paraId="7C982282" w14:textId="77777777" w:rsidR="008C4D76" w:rsidRDefault="008C4D76" w:rsidP="008C4D76">
      <w:pPr>
        <w:ind w:firstLine="0"/>
      </w:pPr>
      <w:r>
        <w:t>4.     if P[k].currentHash ≠ expected then return false</w:t>
      </w:r>
    </w:p>
    <w:p w14:paraId="6BE47C98" w14:textId="7701CCB0" w:rsidR="002104AB" w:rsidRDefault="008C4D76" w:rsidP="008C4D76">
      <w:pPr>
        <w:ind w:firstLine="0"/>
      </w:pPr>
      <w:r>
        <w:t>5. return true</w:t>
      </w:r>
    </w:p>
    <w:p w14:paraId="77887EB5" w14:textId="0F059460" w:rsidR="008C4D76" w:rsidRPr="008218A4" w:rsidRDefault="008C4D76" w:rsidP="008C4D76">
      <w:pPr>
        <w:ind w:firstLine="0"/>
        <w:rPr>
          <w:i/>
          <w:sz w:val="18"/>
          <w:szCs w:val="18"/>
        </w:rPr>
      </w:pPr>
      <w:r>
        <w:rPr>
          <w:i/>
          <w:noProof/>
          <w:sz w:val="18"/>
          <w:szCs w:val="18"/>
        </w:rPr>
        <w:drawing>
          <wp:inline distT="0" distB="0" distL="0" distR="0" wp14:anchorId="6419F0C1" wp14:editId="500C2500">
            <wp:extent cx="4392930" cy="1957070"/>
            <wp:effectExtent l="0" t="0" r="7620" b="5080"/>
            <wp:docPr id="1" name="Picture 1" descr="A diagram of a blockchain data storage system&#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diagram of a blockchain data storage system&#10;&#10;AI-generated content may be incorrect."/>
                    <pic:cNvPicPr/>
                  </pic:nvPicPr>
                  <pic:blipFill>
                    <a:blip r:embed="rId9">
                      <a:extLst>
                        <a:ext uri="{28A0092B-C50C-407E-A947-70E740481C1C}">
                          <a14:useLocalDpi xmlns:a14="http://schemas.microsoft.com/office/drawing/2010/main" val="0"/>
                        </a:ext>
                      </a:extLst>
                    </a:blip>
                    <a:stretch>
                      <a:fillRect/>
                    </a:stretch>
                  </pic:blipFill>
                  <pic:spPr>
                    <a:xfrm>
                      <a:off x="0" y="0"/>
                      <a:ext cx="4392930" cy="1957070"/>
                    </a:xfrm>
                    <a:prstGeom prst="rect">
                      <a:avLst/>
                    </a:prstGeom>
                  </pic:spPr>
                </pic:pic>
              </a:graphicData>
            </a:graphic>
          </wp:inline>
        </w:drawing>
      </w:r>
    </w:p>
    <w:p w14:paraId="378CC6AF" w14:textId="217B4836" w:rsidR="008218A4" w:rsidRPr="008218A4" w:rsidRDefault="008218A4" w:rsidP="009D7753">
      <w:pPr>
        <w:ind w:firstLine="0"/>
        <w:jc w:val="left"/>
        <w:rPr>
          <w:i/>
          <w:sz w:val="18"/>
          <w:szCs w:val="18"/>
        </w:rPr>
      </w:pPr>
      <w:r w:rsidRPr="008218A4">
        <w:rPr>
          <w:b/>
          <w:sz w:val="18"/>
          <w:szCs w:val="18"/>
        </w:rPr>
        <w:t xml:space="preserve">Fig. </w:t>
      </w:r>
      <w:r w:rsidRPr="008218A4">
        <w:rPr>
          <w:b/>
          <w:sz w:val="18"/>
          <w:szCs w:val="18"/>
        </w:rPr>
        <w:fldChar w:fldCharType="begin"/>
      </w:r>
      <w:r w:rsidRPr="008218A4">
        <w:rPr>
          <w:b/>
          <w:sz w:val="18"/>
          <w:szCs w:val="18"/>
        </w:rPr>
        <w:instrText xml:space="preserve"> SEQ "Figure" \* MERGEFORMAT </w:instrText>
      </w:r>
      <w:r w:rsidRPr="008218A4">
        <w:rPr>
          <w:b/>
          <w:sz w:val="18"/>
          <w:szCs w:val="18"/>
        </w:rPr>
        <w:fldChar w:fldCharType="separate"/>
      </w:r>
      <w:r w:rsidR="00167F3A">
        <w:rPr>
          <w:b/>
          <w:noProof/>
          <w:sz w:val="18"/>
          <w:szCs w:val="18"/>
        </w:rPr>
        <w:t>1</w:t>
      </w:r>
      <w:r w:rsidRPr="008218A4">
        <w:rPr>
          <w:b/>
          <w:sz w:val="18"/>
          <w:szCs w:val="18"/>
        </w:rPr>
        <w:fldChar w:fldCharType="end"/>
      </w:r>
      <w:r w:rsidRPr="008218A4">
        <w:rPr>
          <w:b/>
          <w:sz w:val="18"/>
          <w:szCs w:val="18"/>
        </w:rPr>
        <w:t>.</w:t>
      </w:r>
      <w:r w:rsidRPr="008218A4">
        <w:rPr>
          <w:i/>
          <w:sz w:val="18"/>
          <w:szCs w:val="18"/>
        </w:rPr>
        <w:t xml:space="preserve"> </w:t>
      </w:r>
      <w:r w:rsidR="008C4D76" w:rsidRPr="008C4D76">
        <w:rPr>
          <w:sz w:val="18"/>
          <w:szCs w:val="18"/>
        </w:rPr>
        <w:t>The end-to-end process of the 2D data storage and verification system on a blockchain platform</w:t>
      </w:r>
    </w:p>
    <w:p w14:paraId="2EAEFDF8" w14:textId="77777777" w:rsidR="008218A4" w:rsidRDefault="008218A4" w:rsidP="00F036F3"/>
    <w:p w14:paraId="298D165C" w14:textId="77777777" w:rsidR="008C4D76" w:rsidRDefault="008C4D76" w:rsidP="004B6DF5">
      <w:pPr>
        <w:ind w:firstLine="0"/>
      </w:pPr>
      <w:r>
        <w:t xml:space="preserve">The illustration depicts the end-to-end processing workflow of a blockchain-based 2D data storage and verification system, designed with a layered architecture to ensure clear separation between functional components. This structure comprises a user interface and wallet connection layer, a blockchain layer responsible for authentication, a </w:t>
      </w:r>
      <w:r>
        <w:lastRenderedPageBreak/>
        <w:t>secure data retrieval layer, a client-side integrity verification layer, and an output display layer. This organization allows each layer to perform a distinct role while working closely together to ensure the consistency and reliability of the entire system.</w:t>
      </w:r>
    </w:p>
    <w:p w14:paraId="249F96FF" w14:textId="77777777" w:rsidR="008C4D76" w:rsidRDefault="008C4D76" w:rsidP="008C4D76">
      <w:r>
        <w:t>At the user interface layer, users interact via a decentralized web application and a digital wallet to establish a connection, request account access, and generate a digital signature. This process creates an authenticated session based on the wallet address, allowing the system to identify the participating entity without revealing sensitive information. Once verified on the user side, the information is transferred to the blockchain layer, where the smart contract performs identity status checks. This mechanism relies on status flags indicating whether a user has been verified and whether that identity is permanently locked, thereby ensuring that only valid entities can perform asset-related operations.</w:t>
      </w:r>
    </w:p>
    <w:p w14:paraId="19708ABB" w14:textId="77777777" w:rsidR="008C4D76" w:rsidRDefault="008C4D76" w:rsidP="008C4D76">
      <w:r>
        <w:t>When the verification conditions are met, the system retrieves data through the distributed storage layer. The smart contract provides the asset’s content identifier, allowing the client-side application to query detailed information and download binary data from the off-chain storage system. The use of content-based identification ensures that data cannot be altered without changing the identifier, thereby maintaining the immutability and verifiability of the stored data.</w:t>
      </w:r>
    </w:p>
    <w:p w14:paraId="0D86F676" w14:textId="77777777" w:rsidR="008C4D76" w:rsidRDefault="008C4D76" w:rsidP="008C4D76">
      <w:r>
        <w:t>After the data is retrieved, an integrity check is performed on the client side to minimize reliance on third parties. The frontend application recalculates the hash values from the received data and compares them with the values recorded on the blockchain. This comparison mechanism allows for the detection of discrepancies between off-chain stored data and data committed on-chain, thereby ensuring that the displayed content has not been altered or tampered with during transmission or storage.</w:t>
      </w:r>
    </w:p>
    <w:p w14:paraId="0DA9CE22" w14:textId="77777777" w:rsidR="008C4D76" w:rsidRDefault="008C4D76" w:rsidP="008C4D76">
      <w:r>
        <w:t>In the final stage, the browser layer is responsible for displaying the results to the user. When all verification steps are successful, the system provides the full 2D asset along with verified ownership information and the asset’s provenance history. Conversely, if any discrepancies are detected during the integrity check or if the data cannot be decrypted, the system will refuse to display the results or issue a warning to protect users from unreliable data.</w:t>
      </w:r>
    </w:p>
    <w:p w14:paraId="00B6E422" w14:textId="4655A9D8" w:rsidR="001D0BF0" w:rsidRDefault="008C4D76" w:rsidP="008C4D76">
      <w:r>
        <w:t>This architecture clearly demonstrates the combination of blockchain’s immutability and the flexibility of off-chain storage. Static data is preserved through immutable CIDs, while dynamic data is managed via a hash-linked version chain. Additionally, the integration of an identity layer enables mapping between wallet addresses and verified user information, laying the foundation for practical applications such as digital document management, where data must ensure immutability while also supporting controlled updates.</w:t>
      </w:r>
    </w:p>
    <w:p w14:paraId="035AA959" w14:textId="18A06F6B" w:rsidR="001D0BF0" w:rsidRDefault="003C76E9" w:rsidP="007D3E36">
      <w:pPr>
        <w:pStyle w:val="heading1"/>
      </w:pPr>
      <w:r w:rsidRPr="003C76E9">
        <w:t>Experimental protocols</w:t>
      </w:r>
    </w:p>
    <w:p w14:paraId="05573B97" w14:textId="77777777" w:rsidR="0097030C" w:rsidRDefault="0097030C" w:rsidP="0097030C">
      <w:pPr>
        <w:ind w:firstLine="0"/>
      </w:pPr>
      <w:r>
        <w:t>In studies of blockchain systems for storing static and dynamic 2D data, the development of metrics and evaluation methods plays a crucial role in determining performance, reliability, and applicability. However, due to the combination of multiple com</w:t>
      </w:r>
      <w:r>
        <w:lastRenderedPageBreak/>
        <w:t>ponents such as blockchain, distributed storage, and identity management, there is currently no unified evaluation standard. Therefore, studies typically develop metric systems based on specific architectures and objectives.</w:t>
      </w:r>
    </w:p>
    <w:p w14:paraId="6B9E49B9" w14:textId="51AD0E79" w:rsidR="003C76E9" w:rsidRDefault="0097030C" w:rsidP="0097030C">
      <w:r>
        <w:t>Within the retrieval performance group, key metrics include average latency and percentiles such as p95 and p99 to reflect performance under normal conditions and worst-case scenarios. Average latency is calculated as:</w:t>
      </w:r>
    </w:p>
    <w:sdt>
      <w:sdtPr>
        <w:rPr>
          <w:rFonts w:ascii="Cambria Math" w:hAnsi="Cambria Math"/>
          <w:i/>
        </w:rPr>
        <w:id w:val="-682660595"/>
        <w:placeholder>
          <w:docPart w:val="DefaultPlaceholder_2098659788"/>
        </w:placeholder>
        <w:temporary/>
        <w:equation/>
      </w:sdtPr>
      <w:sdtContent>
        <w:p w14:paraId="327F1BF2" w14:textId="27B796E0" w:rsidR="003C76E9" w:rsidRDefault="00000000" w:rsidP="009D7753">
          <w:pPr>
            <w:spacing w:before="160" w:after="160"/>
            <w:ind w:firstLine="0"/>
          </w:pPr>
          <m:oMathPara>
            <m:oMath>
              <m:acc>
                <m:accPr>
                  <m:chr m:val="̅"/>
                  <m:ctrlPr>
                    <w:rPr>
                      <w:rFonts w:ascii="Cambria Math" w:hAnsi="Cambria Math"/>
                    </w:rPr>
                  </m:ctrlPr>
                </m:accPr>
                <m:e>
                  <m:r>
                    <m:rPr>
                      <m:sty m:val="p"/>
                    </m:rPr>
                    <w:rPr>
                      <w:rFonts w:ascii="Cambria Math" w:hAnsi="Cambria Math"/>
                    </w:rPr>
                    <m:t>L</m:t>
                  </m:r>
                </m:e>
              </m:acc>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N</m:t>
                  </m:r>
                </m:den>
              </m:f>
              <m:nary>
                <m:naryPr>
                  <m:chr m:val="∑"/>
                  <m:ctrlPr>
                    <w:rPr>
                      <w:rFonts w:ascii="Cambria Math" w:hAnsi="Cambria Math"/>
                    </w:rPr>
                  </m:ctrlPr>
                </m:naryPr>
                <m:sub>
                  <m:r>
                    <m:rPr>
                      <m:sty m:val="p"/>
                    </m:rPr>
                    <w:rPr>
                      <w:rFonts w:ascii="Cambria Math" w:hAnsi="Cambria Math"/>
                    </w:rPr>
                    <m:t>i=1</m:t>
                  </m:r>
                </m:sub>
                <m:sup>
                  <m:r>
                    <m:rPr>
                      <m:sty m:val="p"/>
                    </m:rPr>
                    <w:rPr>
                      <w:rFonts w:ascii="Cambria Math" w:hAnsi="Cambria Math"/>
                    </w:rPr>
                    <m:t>N</m:t>
                  </m:r>
                </m:sup>
                <m:e>
                  <m:sSub>
                    <m:sSubPr>
                      <m:ctrlPr>
                        <w:rPr>
                          <w:rFonts w:ascii="Cambria Math" w:hAnsi="Cambria Math"/>
                        </w:rPr>
                      </m:ctrlPr>
                    </m:sSubPr>
                    <m:e>
                      <m:r>
                        <m:rPr>
                          <m:sty m:val="p"/>
                        </m:rPr>
                        <w:rPr>
                          <w:rFonts w:ascii="Cambria Math" w:hAnsi="Cambria Math"/>
                        </w:rPr>
                        <m:t>L</m:t>
                      </m:r>
                    </m:e>
                    <m:sub>
                      <m:r>
                        <m:rPr>
                          <m:sty m:val="p"/>
                        </m:rPr>
                        <w:rPr>
                          <w:rFonts w:ascii="Cambria Math" w:hAnsi="Cambria Math"/>
                        </w:rPr>
                        <m:t>i</m:t>
                      </m:r>
                    </m:sub>
                  </m:sSub>
                </m:e>
              </m:nary>
            </m:oMath>
          </m:oMathPara>
        </w:p>
      </w:sdtContent>
    </w:sdt>
    <w:p w14:paraId="63A3AC7B" w14:textId="5315A324" w:rsidR="003C76E9" w:rsidRDefault="0097030C" w:rsidP="0027523E">
      <w:pPr>
        <w:ind w:firstLine="0"/>
      </w:pPr>
      <w:r w:rsidRPr="0097030C">
        <w:t>where Li is the response time of the i-th request, and N is the total number of requests. Regarding processing capacity, throughput is the key metric. For blockchain, transactions per second (TPS) is defined by:</w:t>
      </w:r>
    </w:p>
    <w:sdt>
      <w:sdtPr>
        <w:rPr>
          <w:rFonts w:ascii="Cambria Math" w:hAnsi="Cambria Math"/>
          <w:i/>
        </w:rPr>
        <w:id w:val="-132720467"/>
        <w:placeholder>
          <w:docPart w:val="DefaultPlaceholder_2098659788"/>
        </w:placeholder>
        <w:temporary/>
        <w:equation/>
      </w:sdtPr>
      <w:sdtContent>
        <w:p w14:paraId="191CC846" w14:textId="1817CFDF" w:rsidR="003C76E9" w:rsidRDefault="003C76E9" w:rsidP="009D7753">
          <w:pPr>
            <w:spacing w:before="160" w:after="160"/>
            <w:ind w:firstLine="0"/>
          </w:pPr>
          <m:oMathPara>
            <m:oMath>
              <m:r>
                <m:rPr>
                  <m:sty m:val="p"/>
                </m:rPr>
                <w:rPr>
                  <w:rFonts w:ascii="Cambria Math" w:hAnsi="Cambria Math"/>
                </w:rPr>
                <m:t>TPS=</m:t>
              </m:r>
              <m:f>
                <m:fPr>
                  <m:ctrlPr>
                    <w:rPr>
                      <w:rFonts w:ascii="Cambria Math" w:hAnsi="Cambria Math"/>
                    </w:rPr>
                  </m:ctrlPr>
                </m:fPr>
                <m:num>
                  <m:sSub>
                    <m:sSubPr>
                      <m:ctrlPr>
                        <w:rPr>
                          <w:rFonts w:ascii="Cambria Math" w:hAnsi="Cambria Math"/>
                        </w:rPr>
                      </m:ctrlPr>
                    </m:sSubPr>
                    <m:e>
                      <m:r>
                        <m:rPr>
                          <m:sty m:val="p"/>
                        </m:rPr>
                        <w:rPr>
                          <w:rFonts w:ascii="Cambria Math" w:hAnsi="Cambria Math"/>
                        </w:rPr>
                        <m:t>N</m:t>
                      </m:r>
                    </m:e>
                    <m:sub>
                      <m:r>
                        <m:rPr>
                          <m:sty m:val="p"/>
                        </m:rPr>
                        <w:rPr>
                          <w:rFonts w:ascii="Cambria Math" w:hAnsi="Cambria Math"/>
                        </w:rPr>
                        <m:t>tx</m:t>
                      </m:r>
                    </m:sub>
                  </m:sSub>
                </m:num>
                <m:den>
                  <m:r>
                    <m:rPr>
                      <m:sty m:val="p"/>
                    </m:rPr>
                    <w:rPr>
                      <w:rFonts w:ascii="Cambria Math" w:hAnsi="Cambria Math"/>
                    </w:rPr>
                    <m:t>T</m:t>
                  </m:r>
                </m:den>
              </m:f>
            </m:oMath>
          </m:oMathPara>
        </w:p>
      </w:sdtContent>
    </w:sdt>
    <w:p w14:paraId="0A7E7086" w14:textId="77777777" w:rsidR="0097030C" w:rsidRDefault="003C76E9" w:rsidP="0097030C">
      <w:pPr>
        <w:ind w:firstLine="0"/>
      </w:pPr>
      <w:r>
        <w:t xml:space="preserve">where </w:t>
      </w:r>
      <w:sdt>
        <w:sdtPr>
          <w:rPr>
            <w:rFonts w:ascii="Cambria Math" w:hAnsi="Cambria Math"/>
            <w:i/>
          </w:rPr>
          <w:id w:val="-2009657423"/>
          <w:placeholder>
            <w:docPart w:val="B8E1449EDB38491C8688ED12069DC4AD"/>
          </w:placeholder>
          <w:temporary/>
          <w:showingPlcHdr/>
          <w:equation/>
        </w:sdtPr>
        <w:sdtContent>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tx</m:t>
                </m:r>
              </m:sub>
            </m:sSub>
          </m:oMath>
        </w:sdtContent>
      </w:sdt>
      <w:r w:rsidR="00A73D8B">
        <w:t xml:space="preserve"> </w:t>
      </w:r>
      <w:r>
        <w:t xml:space="preserve">is the number of transactions processed during the time interval </w:t>
      </w:r>
      <w:r>
        <w:rPr>
          <w:rFonts w:ascii="Cambria Math" w:hAnsi="Cambria Math" w:cs="Cambria Math"/>
        </w:rPr>
        <w:t>𝑇</w:t>
      </w:r>
      <w:r>
        <w:t xml:space="preserve">. </w:t>
      </w:r>
      <w:r w:rsidR="0097030C">
        <w:t>Additionally, data read throughput at the storage layer should be measured in terms of requests per second or data volume. The combination of TPS and storage throughput reflects the system’s scalability. Blockchain transaction latency is measured from submission to confirmation, and in systems with censorship, approval latency must also be accounted for.</w:t>
      </w:r>
    </w:p>
    <w:p w14:paraId="349F6C5C" w14:textId="2FAF6C78" w:rsidR="003C76E9" w:rsidRDefault="0097030C" w:rsidP="004B6DF5">
      <w:r>
        <w:t>In the realm of security and data integrity, a key metric is the CID verification rate:</w:t>
      </w:r>
    </w:p>
    <w:sdt>
      <w:sdtPr>
        <w:rPr>
          <w:rFonts w:ascii="Cambria Math" w:hAnsi="Cambria Math"/>
          <w:i/>
        </w:rPr>
        <w:id w:val="138235081"/>
        <w:placeholder>
          <w:docPart w:val="DefaultPlaceholder_2098659788"/>
        </w:placeholder>
        <w:temporary/>
        <w:equation/>
      </w:sdtPr>
      <w:sdtContent>
        <w:p w14:paraId="630CC8E9" w14:textId="7D0C7AAE" w:rsidR="003C76E9" w:rsidRDefault="00A73D8B" w:rsidP="009D7753">
          <w:pPr>
            <w:spacing w:before="160" w:after="160"/>
            <w:ind w:firstLine="0"/>
          </w:pPr>
          <m:oMathPara>
            <m:oMath>
              <m:r>
                <m:rPr>
                  <m:sty m:val="p"/>
                </m:rPr>
                <w:rPr>
                  <w:rFonts w:ascii="Cambria Math" w:hAnsi="Cambria Math"/>
                </w:rPr>
                <m:t>I=</m:t>
              </m:r>
              <m:f>
                <m:fPr>
                  <m:ctrlPr>
                    <w:rPr>
                      <w:rFonts w:ascii="Cambria Math" w:hAnsi="Cambria Math"/>
                    </w:rPr>
                  </m:ctrlPr>
                </m:fPr>
                <m:num>
                  <m:sSub>
                    <m:sSubPr>
                      <m:ctrlPr>
                        <w:rPr>
                          <w:rFonts w:ascii="Cambria Math" w:hAnsi="Cambria Math"/>
                        </w:rPr>
                      </m:ctrlPr>
                    </m:sSubPr>
                    <m:e>
                      <m:r>
                        <m:rPr>
                          <m:sty m:val="p"/>
                        </m:rPr>
                        <w:rPr>
                          <w:rFonts w:ascii="Cambria Math" w:hAnsi="Cambria Math"/>
                        </w:rPr>
                        <m:t>N</m:t>
                      </m:r>
                    </m:e>
                    <m:sub>
                      <m:r>
                        <m:rPr>
                          <m:sty m:val="p"/>
                        </m:rPr>
                        <w:rPr>
                          <w:rFonts w:ascii="Cambria Math" w:hAnsi="Cambria Math"/>
                        </w:rPr>
                        <m:t>verify</m:t>
                      </m:r>
                    </m:sub>
                  </m:sSub>
                </m:num>
                <m:den>
                  <m:sSub>
                    <m:sSubPr>
                      <m:ctrlPr>
                        <w:rPr>
                          <w:rFonts w:ascii="Cambria Math" w:hAnsi="Cambria Math"/>
                        </w:rPr>
                      </m:ctrlPr>
                    </m:sSubPr>
                    <m:e>
                      <m:r>
                        <m:rPr>
                          <m:sty m:val="p"/>
                        </m:rPr>
                        <w:rPr>
                          <w:rFonts w:ascii="Cambria Math" w:hAnsi="Cambria Math"/>
                        </w:rPr>
                        <m:t>N</m:t>
                      </m:r>
                    </m:e>
                    <m:sub>
                      <m:r>
                        <m:rPr>
                          <m:sty m:val="p"/>
                        </m:rPr>
                        <w:rPr>
                          <w:rFonts w:ascii="Cambria Math" w:hAnsi="Cambria Math"/>
                        </w:rPr>
                        <m:t>cid</m:t>
                      </m:r>
                      <m:r>
                        <m:rPr>
                          <m:lit/>
                          <m:sty m:val="p"/>
                        </m:rPr>
                        <w:rPr>
                          <w:rFonts w:ascii="Cambria Math" w:hAnsi="Cambria Math"/>
                        </w:rPr>
                        <m:t>_</m:t>
                      </m:r>
                      <m:r>
                        <m:rPr>
                          <m:sty m:val="p"/>
                        </m:rPr>
                        <w:rPr>
                          <w:rFonts w:ascii="Cambria Math" w:hAnsi="Cambria Math"/>
                        </w:rPr>
                        <m:t>match</m:t>
                      </m:r>
                    </m:sub>
                  </m:sSub>
                </m:den>
              </m:f>
            </m:oMath>
          </m:oMathPara>
        </w:p>
      </w:sdtContent>
    </w:sdt>
    <w:p w14:paraId="7C848D99" w14:textId="7FC30EB9" w:rsidR="003C76E9" w:rsidRDefault="003C76E9" w:rsidP="009D7753">
      <w:pPr>
        <w:ind w:firstLine="0"/>
      </w:pPr>
      <w:r>
        <w:t xml:space="preserve">where </w:t>
      </w:r>
      <w:sdt>
        <w:sdtPr>
          <w:rPr>
            <w:rFonts w:ascii="Cambria Math" w:hAnsi="Cambria Math"/>
            <w:i/>
          </w:rPr>
          <w:id w:val="-1707011555"/>
          <w:placeholder>
            <w:docPart w:val="8A180FE7F8AA4519B0B6DA36088BA67F"/>
          </w:placeholder>
          <w:temporary/>
          <w:showingPlcHdr/>
          <w:equation/>
        </w:sdtPr>
        <w:sdtContent>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cid</m:t>
                </m:r>
                <m:r>
                  <m:rPr>
                    <m:lit/>
                    <m:sty m:val="p"/>
                  </m:rPr>
                  <w:rPr>
                    <w:rFonts w:ascii="Cambria Math" w:hAnsi="Cambria Math"/>
                  </w:rPr>
                  <m:t>_</m:t>
                </m:r>
                <m:r>
                  <m:rPr>
                    <m:sty m:val="p"/>
                  </m:rPr>
                  <w:rPr>
                    <w:rFonts w:ascii="Cambria Math" w:hAnsi="Cambria Math"/>
                  </w:rPr>
                  <m:t>match</m:t>
                </m:r>
              </m:sub>
            </m:sSub>
          </m:oMath>
        </w:sdtContent>
      </w:sdt>
      <w:r w:rsidR="00A73D8B">
        <w:t xml:space="preserve"> </w:t>
      </w:r>
      <w:r>
        <w:t>is the number of data retrievals with a hash matching the CID stored on the blockchain, and</w:t>
      </w:r>
      <w:r w:rsidR="00A73D8B">
        <w:t xml:space="preserve"> </w:t>
      </w:r>
      <w:sdt>
        <w:sdtPr>
          <w:rPr>
            <w:rFonts w:ascii="Cambria Math" w:hAnsi="Cambria Math"/>
            <w:i/>
          </w:rPr>
          <w:id w:val="506332691"/>
          <w:placeholder>
            <w:docPart w:val="A6F589023F404A53BA6053EB804CBB06"/>
          </w:placeholder>
          <w:temporary/>
          <w:showingPlcHdr/>
          <w:equation/>
        </w:sdtPr>
        <w:sdtContent>
          <m:oMath>
            <m:r>
              <m:rPr>
                <m:sty m:val="p"/>
              </m:rPr>
              <w:rPr>
                <w:rFonts w:ascii="Cambria Math" w:hAnsi="Cambria Math"/>
              </w:rPr>
              <m:t> </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verify</m:t>
                </m:r>
              </m:sub>
            </m:sSub>
          </m:oMath>
        </w:sdtContent>
      </w:sdt>
      <w:r>
        <w:t xml:space="preserve"> is the total number of checks. </w:t>
      </w:r>
      <w:r w:rsidR="0097030C" w:rsidRPr="0097030C">
        <w:t>The closer the value of I is to 1, the higher the level of data integrity assurance. Additionally, the immutability of the transaction history is evaluated through the hash link integrity metric:</w:t>
      </w:r>
    </w:p>
    <w:sdt>
      <w:sdtPr>
        <w:rPr>
          <w:rFonts w:ascii="Cambria Math" w:hAnsi="Cambria Math"/>
          <w:i/>
        </w:rPr>
        <w:id w:val="-865127447"/>
        <w:placeholder>
          <w:docPart w:val="DefaultPlaceholder_2098659788"/>
        </w:placeholder>
        <w:temporary/>
        <w:equation/>
      </w:sdtPr>
      <w:sdtContent>
        <w:p w14:paraId="04392990" w14:textId="1093E054" w:rsidR="003C76E9" w:rsidRDefault="00A73D8B" w:rsidP="009D7753">
          <w:pPr>
            <w:spacing w:before="160" w:after="160"/>
            <w:ind w:firstLine="0"/>
          </w:pPr>
          <m:oMathPara>
            <m:oMath>
              <m:r>
                <m:rPr>
                  <m:nor/>
                </m:rPr>
                <w:rPr>
                  <w:rFonts w:ascii="Cambria Math" w:hAnsi="Cambria Math"/>
                </w:rPr>
                <m:t>Link Integrity</m:t>
              </m:r>
              <m:r>
                <m:rPr>
                  <m:sty m:val="p"/>
                </m:rPr>
                <w:rPr>
                  <w:rFonts w:ascii="Cambria Math" w:hAnsi="Cambria Math"/>
                </w:rPr>
                <m:t>=</m:t>
              </m:r>
              <m:f>
                <m:fPr>
                  <m:ctrlPr>
                    <w:rPr>
                      <w:rFonts w:ascii="Cambria Math" w:hAnsi="Cambria Math"/>
                    </w:rPr>
                  </m:ctrlPr>
                </m:fPr>
                <m:num>
                  <m:sSub>
                    <m:sSubPr>
                      <m:ctrlPr>
                        <w:rPr>
                          <w:rFonts w:ascii="Cambria Math" w:hAnsi="Cambria Math"/>
                        </w:rPr>
                      </m:ctrlPr>
                    </m:sSubPr>
                    <m:e>
                      <m:r>
                        <m:rPr>
                          <m:sty m:val="p"/>
                        </m:rPr>
                        <w:rPr>
                          <w:rFonts w:ascii="Cambria Math" w:hAnsi="Cambria Math"/>
                        </w:rPr>
                        <m:t>H</m:t>
                      </m:r>
                    </m:e>
                    <m:sub>
                      <m:r>
                        <m:rPr>
                          <m:sty m:val="p"/>
                        </m:rPr>
                        <w:rPr>
                          <w:rFonts w:ascii="Cambria Math" w:hAnsi="Cambria Math"/>
                        </w:rPr>
                        <m:t>total</m:t>
                      </m:r>
                    </m:sub>
                  </m:sSub>
                </m:num>
                <m:den>
                  <m:sSub>
                    <m:sSubPr>
                      <m:ctrlPr>
                        <w:rPr>
                          <w:rFonts w:ascii="Cambria Math" w:hAnsi="Cambria Math"/>
                        </w:rPr>
                      </m:ctrlPr>
                    </m:sSubPr>
                    <m:e>
                      <m:r>
                        <m:rPr>
                          <m:sty m:val="p"/>
                        </m:rPr>
                        <w:rPr>
                          <w:rFonts w:ascii="Cambria Math" w:hAnsi="Cambria Math"/>
                        </w:rPr>
                        <m:t>H</m:t>
                      </m:r>
                    </m:e>
                    <m:sub>
                      <m:r>
                        <m:rPr>
                          <m:sty m:val="p"/>
                        </m:rPr>
                        <w:rPr>
                          <w:rFonts w:ascii="Cambria Math" w:hAnsi="Cambria Math"/>
                        </w:rPr>
                        <m:t>valid</m:t>
                      </m:r>
                    </m:sub>
                  </m:sSub>
                </m:den>
              </m:f>
            </m:oMath>
          </m:oMathPara>
        </w:p>
      </w:sdtContent>
    </w:sdt>
    <w:p w14:paraId="257AB3A6" w14:textId="3955126E" w:rsidR="003C76E9" w:rsidRDefault="003C76E9" w:rsidP="00EE0E5B">
      <w:pPr>
        <w:ind w:firstLine="0"/>
      </w:pPr>
      <w:r>
        <w:t xml:space="preserve">where </w:t>
      </w:r>
      <w:sdt>
        <w:sdtPr>
          <w:rPr>
            <w:rFonts w:ascii="Cambria Math" w:hAnsi="Cambria Math"/>
            <w:i/>
          </w:rPr>
          <w:id w:val="1573085183"/>
          <w:placeholder>
            <w:docPart w:val="583837E48B73455FA7DD7C44F6F7B179"/>
          </w:placeholder>
          <w:temporary/>
          <w:showingPlcHdr/>
          <w:equation/>
        </w:sdtPr>
        <w:sdtContent>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valid</m:t>
                </m:r>
              </m:sub>
            </m:sSub>
          </m:oMath>
        </w:sdtContent>
      </w:sdt>
      <w:r w:rsidR="00A73D8B">
        <w:t xml:space="preserve"> </w:t>
      </w:r>
      <w:r>
        <w:t xml:space="preserve">is the number of valid hash links and </w:t>
      </w:r>
      <w:sdt>
        <w:sdtPr>
          <w:rPr>
            <w:rFonts w:ascii="Cambria Math" w:hAnsi="Cambria Math"/>
            <w:i/>
          </w:rPr>
          <w:id w:val="-1304698427"/>
          <w:placeholder>
            <w:docPart w:val="B9B6D40B77334D34873F44E0B79A5CB4"/>
          </w:placeholder>
          <w:temporary/>
          <w:showingPlcHdr/>
          <w:equation/>
        </w:sdtPr>
        <w:sdtContent>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total</m:t>
                </m:r>
              </m:sub>
            </m:sSub>
          </m:oMath>
        </w:sdtContent>
      </w:sdt>
      <w:r w:rsidR="00A73D8B">
        <w:t xml:space="preserve"> </w:t>
      </w:r>
      <w:r>
        <w:t xml:space="preserve">is the total number of links. </w:t>
      </w:r>
      <w:r w:rsidR="0097030C" w:rsidRPr="0097030C">
        <w:t>Within the operational cost category, blockchain transaction costs are determined by:</w:t>
      </w:r>
    </w:p>
    <w:sdt>
      <w:sdtPr>
        <w:rPr>
          <w:rFonts w:ascii="Cambria Math" w:hAnsi="Cambria Math"/>
          <w:i/>
        </w:rPr>
        <w:id w:val="-900444919"/>
        <w:placeholder>
          <w:docPart w:val="DefaultPlaceholder_2098659788"/>
        </w:placeholder>
        <w:temporary/>
        <w:equation/>
      </w:sdtPr>
      <w:sdtContent>
        <w:p w14:paraId="6F4A9D07" w14:textId="61CE75DF" w:rsidR="003C76E9" w:rsidRDefault="00A73D8B" w:rsidP="009D7753">
          <w:pPr>
            <w:spacing w:before="160" w:after="160"/>
            <w:ind w:firstLine="0"/>
          </w:pPr>
          <m:oMathPara>
            <m:oMath>
              <m:r>
                <m:rPr>
                  <m:sty m:val="p"/>
                </m:rPr>
                <w:rPr>
                  <w:rFonts w:ascii="Cambria Math" w:hAnsi="Cambria Math"/>
                </w:rPr>
                <m:t>Cost=Ga</m:t>
              </m:r>
              <m:sSub>
                <m:sSubPr>
                  <m:ctrlPr>
                    <w:rPr>
                      <w:rFonts w:ascii="Cambria Math" w:hAnsi="Cambria Math"/>
                    </w:rPr>
                  </m:ctrlPr>
                </m:sSubPr>
                <m:e>
                  <m:r>
                    <m:rPr>
                      <m:sty m:val="p"/>
                    </m:rPr>
                    <w:rPr>
                      <w:rFonts w:ascii="Cambria Math" w:hAnsi="Cambria Math"/>
                    </w:rPr>
                    <m:t>s</m:t>
                  </m:r>
                </m:e>
                <m:sub>
                  <m:r>
                    <m:rPr>
                      <m:sty m:val="p"/>
                    </m:rPr>
                    <w:rPr>
                      <w:rFonts w:ascii="Cambria Math" w:hAnsi="Cambria Math"/>
                    </w:rPr>
                    <m:t>used</m:t>
                  </m:r>
                </m:sub>
              </m:sSub>
              <m:r>
                <m:rPr>
                  <m:sty m:val="p"/>
                </m:rPr>
                <w:rPr>
                  <w:rFonts w:ascii="Cambria Math" w:hAnsi="Cambria Math"/>
                </w:rPr>
                <m:t>×Ga</m:t>
              </m:r>
              <m:sSub>
                <m:sSubPr>
                  <m:ctrlPr>
                    <w:rPr>
                      <w:rFonts w:ascii="Cambria Math" w:hAnsi="Cambria Math"/>
                    </w:rPr>
                  </m:ctrlPr>
                </m:sSubPr>
                <m:e>
                  <m:r>
                    <m:rPr>
                      <m:sty m:val="p"/>
                    </m:rPr>
                    <w:rPr>
                      <w:rFonts w:ascii="Cambria Math" w:hAnsi="Cambria Math"/>
                    </w:rPr>
                    <m:t>s</m:t>
                  </m:r>
                </m:e>
                <m:sub>
                  <m:r>
                    <m:rPr>
                      <m:sty m:val="p"/>
                    </m:rPr>
                    <w:rPr>
                      <w:rFonts w:ascii="Cambria Math" w:hAnsi="Cambria Math"/>
                    </w:rPr>
                    <m:t>price</m:t>
                  </m:r>
                </m:sub>
              </m:sSub>
            </m:oMath>
          </m:oMathPara>
        </w:p>
      </w:sdtContent>
    </w:sdt>
    <w:p w14:paraId="0FBF119D" w14:textId="77777777" w:rsidR="00DF1102" w:rsidRDefault="00DF1102" w:rsidP="004B6DF5">
      <w:pPr>
        <w:ind w:firstLine="0"/>
      </w:pPr>
      <w:r>
        <w:t>In addition, off-chain storage costs and data retrieval costs must also be considered when evaluating total operating costs.</w:t>
      </w:r>
    </w:p>
    <w:p w14:paraId="1B2624A1" w14:textId="30135B26" w:rsidR="003C76E9" w:rsidRDefault="00DF1102" w:rsidP="00DF1102">
      <w:r>
        <w:t>The final category is availability and stability, measured by the uptime metric:</w:t>
      </w:r>
    </w:p>
    <w:sdt>
      <w:sdtPr>
        <w:rPr>
          <w:rFonts w:ascii="Cambria Math" w:hAnsi="Cambria Math"/>
          <w:i/>
        </w:rPr>
        <w:id w:val="-1915924637"/>
        <w:placeholder>
          <w:docPart w:val="DefaultPlaceholder_2098659788"/>
        </w:placeholder>
        <w:temporary/>
        <w:equation/>
      </w:sdtPr>
      <w:sdtContent>
        <w:p w14:paraId="2157E797" w14:textId="646F95C0" w:rsidR="003C76E9" w:rsidRDefault="00A73D8B" w:rsidP="009D7753">
          <w:pPr>
            <w:spacing w:before="160" w:after="160"/>
            <w:ind w:firstLine="0"/>
          </w:pPr>
          <m:oMathPara>
            <m:oMath>
              <m:r>
                <m:rPr>
                  <m:sty m:val="p"/>
                </m:rPr>
                <w:rPr>
                  <w:rFonts w:ascii="Cambria Math" w:hAnsi="Cambria Math"/>
                </w:rPr>
                <m:t>Availability=</m:t>
              </m:r>
              <m:f>
                <m:fPr>
                  <m:ctrlPr>
                    <w:rPr>
                      <w:rFonts w:ascii="Cambria Math" w:hAnsi="Cambria Math"/>
                    </w:rPr>
                  </m:ctrlPr>
                </m:fPr>
                <m:num>
                  <m:sSub>
                    <m:sSubPr>
                      <m:ctrlPr>
                        <w:rPr>
                          <w:rFonts w:ascii="Cambria Math" w:hAnsi="Cambria Math"/>
                        </w:rPr>
                      </m:ctrlPr>
                    </m:sSubPr>
                    <m:e>
                      <m:r>
                        <m:rPr>
                          <m:sty m:val="p"/>
                        </m:rPr>
                        <w:rPr>
                          <w:rFonts w:ascii="Cambria Math" w:hAnsi="Cambria Math"/>
                        </w:rPr>
                        <m:t>T</m:t>
                      </m:r>
                    </m:e>
                    <m:sub>
                      <m:r>
                        <m:rPr>
                          <m:sty m:val="p"/>
                        </m:rPr>
                        <w:rPr>
                          <w:rFonts w:ascii="Cambria Math" w:hAnsi="Cambria Math"/>
                        </w:rPr>
                        <m:t>up</m:t>
                      </m:r>
                    </m:sub>
                  </m:sSub>
                </m:num>
                <m:den>
                  <m:sSub>
                    <m:sSubPr>
                      <m:ctrlPr>
                        <w:rPr>
                          <w:rFonts w:ascii="Cambria Math" w:hAnsi="Cambria Math"/>
                        </w:rPr>
                      </m:ctrlPr>
                    </m:sSubPr>
                    <m:e>
                      <m:r>
                        <m:rPr>
                          <m:sty m:val="p"/>
                        </m:rPr>
                        <w:rPr>
                          <w:rFonts w:ascii="Cambria Math" w:hAnsi="Cambria Math"/>
                        </w:rPr>
                        <m:t>T</m:t>
                      </m:r>
                    </m:e>
                    <m:sub>
                      <m:r>
                        <m:rPr>
                          <m:sty m:val="p"/>
                        </m:rPr>
                        <w:rPr>
                          <w:rFonts w:ascii="Cambria Math" w:hAnsi="Cambria Math"/>
                        </w:rPr>
                        <m:t>total</m:t>
                      </m:r>
                    </m:sub>
                  </m:sSub>
                </m:den>
              </m:f>
              <m:r>
                <m:rPr>
                  <m:sty m:val="p"/>
                </m:rPr>
                <w:rPr>
                  <w:rFonts w:ascii="Cambria Math" w:hAnsi="Cambria Math"/>
                </w:rPr>
                <m:t>×100%</m:t>
              </m:r>
            </m:oMath>
          </m:oMathPara>
        </w:p>
      </w:sdtContent>
    </w:sdt>
    <w:p w14:paraId="67983C54" w14:textId="16D489F0" w:rsidR="00EE0E5B" w:rsidRDefault="003C76E9" w:rsidP="00EE0E5B">
      <w:pPr>
        <w:ind w:firstLine="0"/>
      </w:pPr>
      <w:r>
        <w:lastRenderedPageBreak/>
        <w:t xml:space="preserve">where </w:t>
      </w:r>
      <w:sdt>
        <w:sdtPr>
          <w:rPr>
            <w:rFonts w:ascii="Cambria Math" w:hAnsi="Cambria Math"/>
            <w:i/>
          </w:rPr>
          <w:id w:val="-332908480"/>
          <w:placeholder>
            <w:docPart w:val="462562D892CE4D1D9F844EAF23725A24"/>
          </w:placeholder>
          <w:temporary/>
          <w:showingPlcHdr/>
          <w:equation/>
        </w:sdtPr>
        <w:sdtContent>
          <m:oMath>
            <m:sSub>
              <m:sSubPr>
                <m:ctrlPr>
                  <w:rPr>
                    <w:rFonts w:ascii="Cambria Math" w:hAnsi="Cambria Math"/>
                  </w:rPr>
                </m:ctrlPr>
              </m:sSubPr>
              <m:e>
                <m:r>
                  <m:rPr>
                    <m:sty m:val="p"/>
                  </m:rPr>
                  <w:rPr>
                    <w:rFonts w:ascii="Cambria Math" w:hAnsi="Cambria Math"/>
                  </w:rPr>
                  <m:t>T</m:t>
                </m:r>
              </m:e>
              <m:sub>
                <m:r>
                  <m:rPr>
                    <m:sty m:val="p"/>
                  </m:rPr>
                  <w:rPr>
                    <w:rFonts w:ascii="Cambria Math" w:hAnsi="Cambria Math"/>
                  </w:rPr>
                  <m:t>up</m:t>
                </m:r>
              </m:sub>
            </m:sSub>
          </m:oMath>
        </w:sdtContent>
      </w:sdt>
      <w:r w:rsidR="00A73D8B">
        <w:t xml:space="preserve"> </w:t>
      </w:r>
      <w:r>
        <w:t xml:space="preserve">is the time the system operates normally and </w:t>
      </w:r>
      <w:sdt>
        <w:sdtPr>
          <w:rPr>
            <w:rFonts w:ascii="Cambria Math" w:hAnsi="Cambria Math"/>
            <w:i/>
          </w:rPr>
          <w:id w:val="-738553718"/>
          <w:placeholder>
            <w:docPart w:val="9DFF555291C94400BD76BDE7E7F7001E"/>
          </w:placeholder>
          <w:temporary/>
          <w:showingPlcHdr/>
          <w:equation/>
        </w:sdtPr>
        <w:sdtContent>
          <m:oMath>
            <m:sSub>
              <m:sSubPr>
                <m:ctrlPr>
                  <w:rPr>
                    <w:rFonts w:ascii="Cambria Math" w:hAnsi="Cambria Math"/>
                  </w:rPr>
                </m:ctrlPr>
              </m:sSubPr>
              <m:e>
                <m:r>
                  <m:rPr>
                    <m:sty m:val="p"/>
                  </m:rPr>
                  <w:rPr>
                    <w:rFonts w:ascii="Cambria Math" w:hAnsi="Cambria Math"/>
                  </w:rPr>
                  <m:t>T</m:t>
                </m:r>
              </m:e>
              <m:sub>
                <m:r>
                  <m:rPr>
                    <m:sty m:val="p"/>
                  </m:rPr>
                  <w:rPr>
                    <w:rFonts w:ascii="Cambria Math" w:hAnsi="Cambria Math"/>
                  </w:rPr>
                  <m:t>total</m:t>
                </m:r>
              </m:sub>
            </m:sSub>
          </m:oMath>
        </w:sdtContent>
      </w:sdt>
      <w:r w:rsidR="00A73D8B">
        <w:t xml:space="preserve"> </w:t>
      </w:r>
      <w:r>
        <w:t xml:space="preserve">is the total observation time. </w:t>
      </w:r>
      <w:r w:rsidR="00DF1102" w:rsidRPr="00DF1102">
        <w:t>Metrics such as error rates, timeouts, and rollbacks are also used to assess stability.</w:t>
      </w:r>
    </w:p>
    <w:p w14:paraId="42B56A31" w14:textId="77777777" w:rsidR="00DF1102" w:rsidRDefault="00DF1102" w:rsidP="00DF1102">
      <w:r>
        <w:t>Regarding evaluation methods, scenario-based testing is a common approach, covering the entire system lifecycle from identity registration, storage, transactions, to retrieval. Scenarios are repeated multiple times with different configurations to collect data. Load testing is used to evaluate scalability, while fault testing simulates issues such as connection loss or failed transactions to assess resilience.</w:t>
      </w:r>
    </w:p>
    <w:p w14:paraId="0420D2AD" w14:textId="53D88A41" w:rsidR="001D0BF0" w:rsidRDefault="00DF1102" w:rsidP="00DF1102">
      <w:r>
        <w:t>Overall, combining quantitative metrics with standardized evaluation methods enables a comprehensive analysis of performance, reliability, and applicability. In the absence of common standards, developing standardized metrics and evaluation datasets represents an important direction for future research.</w:t>
      </w:r>
    </w:p>
    <w:p w14:paraId="7A3EEC45" w14:textId="4237FC9F" w:rsidR="001D0BF0" w:rsidRDefault="00A73D8B" w:rsidP="007D3E36">
      <w:pPr>
        <w:pStyle w:val="heading1"/>
      </w:pPr>
      <w:r w:rsidRPr="00A73D8B">
        <w:t>Experiments and Results</w:t>
      </w:r>
    </w:p>
    <w:p w14:paraId="5AFB0076" w14:textId="4988FB9B" w:rsidR="00F036F3" w:rsidRDefault="00DB3152" w:rsidP="00A73D8B">
      <w:pPr>
        <w:ind w:firstLine="0"/>
        <w:rPr>
          <w:color w:val="FF0000"/>
        </w:rPr>
      </w:pPr>
      <w:r w:rsidRPr="00DB3152">
        <w:t>The system demonstrates strong retrieval performance under moderate load (50 VUs/60s), with an average latency of about 10.6 ms, indicating fast and stable responses. Percentile metrics (p50 ≈ 3.02 ms, p90 ≈ 12.46 ms, p95 ≈ 21.46 ms) show most requests are processed efficiently, while peak latency (~354.77 ms) occurs հազ rarely due to network or IPFS delays. The throughput reaches 49.36 requests/second with a 0% error rate, confirming high reliability. Table 1 summarizes key results, including latency, throughput, data integrity, cost, and availability.</w:t>
      </w:r>
    </w:p>
    <w:p w14:paraId="3B39F2C9" w14:textId="21528DDA" w:rsidR="00776D77" w:rsidRDefault="00776D77" w:rsidP="004564DE">
      <w:pPr>
        <w:spacing w:before="240" w:after="120" w:line="220" w:lineRule="atLeast"/>
        <w:ind w:firstLine="0"/>
        <w:jc w:val="center"/>
      </w:pPr>
      <w:r w:rsidRPr="00776D77">
        <w:rPr>
          <w:b/>
          <w:bCs/>
        </w:rPr>
        <w:t>Table 1.</w:t>
      </w:r>
      <w:r w:rsidRPr="00776D77">
        <w:t xml:space="preserve"> Performance of the proposed system across evaluation metrics</w:t>
      </w:r>
    </w:p>
    <w:tbl>
      <w:tblPr>
        <w:tblStyle w:val="TableGrid"/>
        <w:tblW w:w="0" w:type="auto"/>
        <w:tblLook w:val="04A0" w:firstRow="1" w:lastRow="0" w:firstColumn="1" w:lastColumn="0" w:noHBand="0" w:noVBand="1"/>
      </w:tblPr>
      <w:tblGrid>
        <w:gridCol w:w="3454"/>
        <w:gridCol w:w="3454"/>
      </w:tblGrid>
      <w:tr w:rsidR="00776D77" w14:paraId="49F394B0" w14:textId="77777777" w:rsidTr="00776D77">
        <w:tc>
          <w:tcPr>
            <w:tcW w:w="3454" w:type="dxa"/>
          </w:tcPr>
          <w:p w14:paraId="2CEF0785" w14:textId="432DED7B" w:rsidR="00776D77" w:rsidRPr="00776D77" w:rsidRDefault="00776D77" w:rsidP="00776D77">
            <w:pPr>
              <w:ind w:firstLine="0"/>
              <w:jc w:val="center"/>
            </w:pPr>
            <w:r w:rsidRPr="00776D77">
              <w:rPr>
                <w:b/>
                <w:bCs/>
                <w:lang w:val="vi-VN"/>
              </w:rPr>
              <w:t>Metric</w:t>
            </w:r>
          </w:p>
        </w:tc>
        <w:tc>
          <w:tcPr>
            <w:tcW w:w="3454" w:type="dxa"/>
          </w:tcPr>
          <w:p w14:paraId="69004212" w14:textId="5737B510" w:rsidR="00776D77" w:rsidRPr="00776D77" w:rsidRDefault="00776D77" w:rsidP="00776D77">
            <w:pPr>
              <w:ind w:firstLine="0"/>
              <w:jc w:val="center"/>
              <w:rPr>
                <w:b/>
                <w:bCs/>
              </w:rPr>
            </w:pPr>
            <w:r w:rsidRPr="00776D77">
              <w:rPr>
                <w:b/>
                <w:bCs/>
              </w:rPr>
              <w:t>Value</w:t>
            </w:r>
          </w:p>
        </w:tc>
      </w:tr>
      <w:tr w:rsidR="00776D77" w14:paraId="4CCD7A39" w14:textId="77777777" w:rsidTr="00776D77">
        <w:tc>
          <w:tcPr>
            <w:tcW w:w="3454" w:type="dxa"/>
          </w:tcPr>
          <w:p w14:paraId="209C1036" w14:textId="3E8C557E" w:rsidR="00776D77" w:rsidRDefault="00776D77" w:rsidP="00776D77">
            <w:pPr>
              <w:ind w:firstLine="0"/>
              <w:jc w:val="left"/>
            </w:pPr>
            <w:r w:rsidRPr="00776D77">
              <w:t>Average retrieval latency</w:t>
            </w:r>
          </w:p>
        </w:tc>
        <w:tc>
          <w:tcPr>
            <w:tcW w:w="3454" w:type="dxa"/>
          </w:tcPr>
          <w:p w14:paraId="1E26AD27" w14:textId="7ADC58FD" w:rsidR="00776D77" w:rsidRDefault="00776D77" w:rsidP="00776D77">
            <w:pPr>
              <w:ind w:firstLine="0"/>
              <w:jc w:val="left"/>
            </w:pPr>
            <w:r w:rsidRPr="00776D77">
              <w:t>10.6 ms</w:t>
            </w:r>
          </w:p>
        </w:tc>
      </w:tr>
      <w:tr w:rsidR="00776D77" w14:paraId="32AA5539" w14:textId="77777777" w:rsidTr="00776D77">
        <w:tc>
          <w:tcPr>
            <w:tcW w:w="3454" w:type="dxa"/>
          </w:tcPr>
          <w:p w14:paraId="01D6BA5F" w14:textId="165C5EEA" w:rsidR="00776D77" w:rsidRDefault="00776D77" w:rsidP="00776D77">
            <w:pPr>
              <w:ind w:firstLine="0"/>
              <w:jc w:val="left"/>
            </w:pPr>
            <w:r w:rsidRPr="00776D77">
              <w:t>p50 / p90 / p95</w:t>
            </w:r>
          </w:p>
        </w:tc>
        <w:tc>
          <w:tcPr>
            <w:tcW w:w="3454" w:type="dxa"/>
          </w:tcPr>
          <w:p w14:paraId="25B883F0" w14:textId="39704A9F" w:rsidR="00776D77" w:rsidRDefault="00776D77" w:rsidP="00776D77">
            <w:pPr>
              <w:ind w:firstLine="0"/>
              <w:jc w:val="left"/>
            </w:pPr>
            <w:r w:rsidRPr="00776D77">
              <w:t>Dynamic 3.02 / 12.46 / 21.46</w:t>
            </w:r>
          </w:p>
        </w:tc>
      </w:tr>
      <w:tr w:rsidR="00776D77" w14:paraId="092A1548" w14:textId="77777777" w:rsidTr="00776D77">
        <w:tc>
          <w:tcPr>
            <w:tcW w:w="3454" w:type="dxa"/>
          </w:tcPr>
          <w:p w14:paraId="4B943DAE" w14:textId="50A34BDA" w:rsidR="00776D77" w:rsidRDefault="00776D77" w:rsidP="00776D77">
            <w:pPr>
              <w:ind w:firstLine="0"/>
              <w:jc w:val="left"/>
            </w:pPr>
            <w:r w:rsidRPr="00776D77">
              <w:t>Maximum latency</w:t>
            </w:r>
          </w:p>
        </w:tc>
        <w:tc>
          <w:tcPr>
            <w:tcW w:w="3454" w:type="dxa"/>
          </w:tcPr>
          <w:p w14:paraId="110F0B1D" w14:textId="3E9EB960" w:rsidR="00776D77" w:rsidRDefault="00776D77" w:rsidP="00776D77">
            <w:pPr>
              <w:ind w:firstLine="0"/>
              <w:jc w:val="left"/>
            </w:pPr>
            <w:r w:rsidRPr="00776D77">
              <w:t>354.77 ms</w:t>
            </w:r>
          </w:p>
        </w:tc>
      </w:tr>
      <w:tr w:rsidR="00776D77" w14:paraId="57E9B670" w14:textId="77777777" w:rsidTr="00776D77">
        <w:tc>
          <w:tcPr>
            <w:tcW w:w="3454" w:type="dxa"/>
          </w:tcPr>
          <w:p w14:paraId="2E7F120C" w14:textId="72EED51E" w:rsidR="00776D77" w:rsidRDefault="00776D77" w:rsidP="00776D77">
            <w:pPr>
              <w:ind w:firstLine="0"/>
              <w:jc w:val="left"/>
            </w:pPr>
            <w:r w:rsidRPr="00776D77">
              <w:t>Throughput (RPS)</w:t>
            </w:r>
          </w:p>
        </w:tc>
        <w:tc>
          <w:tcPr>
            <w:tcW w:w="3454" w:type="dxa"/>
          </w:tcPr>
          <w:p w14:paraId="5BE41440" w14:textId="703E7B97" w:rsidR="00776D77" w:rsidRDefault="00776D77" w:rsidP="00776D77">
            <w:pPr>
              <w:ind w:firstLine="0"/>
              <w:jc w:val="left"/>
            </w:pPr>
            <w:r w:rsidRPr="00776D77">
              <w:t>49.36 req/s</w:t>
            </w:r>
          </w:p>
        </w:tc>
      </w:tr>
      <w:tr w:rsidR="00776D77" w14:paraId="348A60B3" w14:textId="77777777" w:rsidTr="00776D77">
        <w:tc>
          <w:tcPr>
            <w:tcW w:w="3454" w:type="dxa"/>
          </w:tcPr>
          <w:p w14:paraId="3C08C2B3" w14:textId="13CFF32B" w:rsidR="00776D77" w:rsidRDefault="00776D77" w:rsidP="00776D77">
            <w:pPr>
              <w:ind w:firstLine="0"/>
              <w:jc w:val="left"/>
            </w:pPr>
            <w:r w:rsidRPr="00776D77">
              <w:t>Write throughput (TPS)</w:t>
            </w:r>
          </w:p>
        </w:tc>
        <w:tc>
          <w:tcPr>
            <w:tcW w:w="3454" w:type="dxa"/>
          </w:tcPr>
          <w:p w14:paraId="372228F7" w14:textId="0AD719FC" w:rsidR="00776D77" w:rsidRDefault="00776D77" w:rsidP="00776D77">
            <w:pPr>
              <w:ind w:firstLine="0"/>
              <w:jc w:val="left"/>
            </w:pPr>
            <w:r w:rsidRPr="00776D77">
              <w:t>843.88 tx/s</w:t>
            </w:r>
          </w:p>
        </w:tc>
      </w:tr>
      <w:tr w:rsidR="00776D77" w14:paraId="3530EA46" w14:textId="77777777" w:rsidTr="00776D77">
        <w:tc>
          <w:tcPr>
            <w:tcW w:w="3454" w:type="dxa"/>
          </w:tcPr>
          <w:p w14:paraId="3BAC8C1E" w14:textId="2137D22D" w:rsidR="00776D77" w:rsidRDefault="00776D77" w:rsidP="00776D77">
            <w:pPr>
              <w:ind w:firstLine="0"/>
              <w:jc w:val="left"/>
            </w:pPr>
            <w:r w:rsidRPr="00776D77">
              <w:t>Read throughput</w:t>
            </w:r>
          </w:p>
        </w:tc>
        <w:tc>
          <w:tcPr>
            <w:tcW w:w="3454" w:type="dxa"/>
          </w:tcPr>
          <w:p w14:paraId="6588339D" w14:textId="40FBE699" w:rsidR="00776D77" w:rsidRDefault="00776D77" w:rsidP="00776D77">
            <w:pPr>
              <w:ind w:firstLine="0"/>
              <w:jc w:val="left"/>
            </w:pPr>
            <w:r w:rsidRPr="00776D77">
              <w:t>2288.33 req/s</w:t>
            </w:r>
          </w:p>
        </w:tc>
      </w:tr>
      <w:tr w:rsidR="00776D77" w14:paraId="1C72C977" w14:textId="77777777" w:rsidTr="00776D77">
        <w:tc>
          <w:tcPr>
            <w:tcW w:w="3454" w:type="dxa"/>
          </w:tcPr>
          <w:p w14:paraId="309849E9" w14:textId="04206843" w:rsidR="00776D77" w:rsidRDefault="00776D77" w:rsidP="00776D77">
            <w:pPr>
              <w:ind w:firstLine="0"/>
              <w:jc w:val="left"/>
            </w:pPr>
            <w:r w:rsidRPr="00776D77">
              <w:t>Transaction latency (avg / p95)</w:t>
            </w:r>
          </w:p>
        </w:tc>
        <w:tc>
          <w:tcPr>
            <w:tcW w:w="3454" w:type="dxa"/>
          </w:tcPr>
          <w:p w14:paraId="5D583840" w14:textId="70F835C8" w:rsidR="00776D77" w:rsidRDefault="00776D77" w:rsidP="00776D77">
            <w:pPr>
              <w:ind w:firstLine="0"/>
              <w:jc w:val="left"/>
            </w:pPr>
            <w:r w:rsidRPr="00776D77">
              <w:t>1149.67 / 1178 ms</w:t>
            </w:r>
          </w:p>
        </w:tc>
      </w:tr>
      <w:tr w:rsidR="00776D77" w14:paraId="582967D6" w14:textId="77777777" w:rsidTr="00776D77">
        <w:tc>
          <w:tcPr>
            <w:tcW w:w="3454" w:type="dxa"/>
          </w:tcPr>
          <w:p w14:paraId="7C806BCC" w14:textId="091C8755" w:rsidR="00776D77" w:rsidRPr="00776D77" w:rsidRDefault="00776D77" w:rsidP="00776D77">
            <w:pPr>
              <w:ind w:firstLine="0"/>
              <w:jc w:val="left"/>
            </w:pPr>
            <w:r w:rsidRPr="00776D77">
              <w:t>Success rate</w:t>
            </w:r>
          </w:p>
        </w:tc>
        <w:tc>
          <w:tcPr>
            <w:tcW w:w="3454" w:type="dxa"/>
          </w:tcPr>
          <w:p w14:paraId="65B47CEC" w14:textId="07638B6D" w:rsidR="00776D77" w:rsidRPr="00776D77" w:rsidRDefault="00776D77" w:rsidP="00776D77">
            <w:pPr>
              <w:ind w:firstLine="0"/>
              <w:jc w:val="left"/>
            </w:pPr>
            <w:r w:rsidRPr="00776D77">
              <w:t>100%</w:t>
            </w:r>
          </w:p>
        </w:tc>
      </w:tr>
      <w:tr w:rsidR="00776D77" w14:paraId="6B6FF6CF" w14:textId="77777777" w:rsidTr="00776D77">
        <w:tc>
          <w:tcPr>
            <w:tcW w:w="3454" w:type="dxa"/>
          </w:tcPr>
          <w:p w14:paraId="1E37079D" w14:textId="69995222" w:rsidR="00776D77" w:rsidRPr="00776D77" w:rsidRDefault="00776D77" w:rsidP="00776D77">
            <w:pPr>
              <w:ind w:firstLine="0"/>
              <w:jc w:val="left"/>
            </w:pPr>
            <w:r w:rsidRPr="00776D77">
              <w:t>Data integrity</w:t>
            </w:r>
          </w:p>
        </w:tc>
        <w:tc>
          <w:tcPr>
            <w:tcW w:w="3454" w:type="dxa"/>
          </w:tcPr>
          <w:p w14:paraId="402BCD4E" w14:textId="03AE790F" w:rsidR="00776D77" w:rsidRPr="00776D77" w:rsidRDefault="00776D77" w:rsidP="00776D77">
            <w:pPr>
              <w:ind w:firstLine="0"/>
              <w:jc w:val="left"/>
            </w:pPr>
            <w:r w:rsidRPr="00776D77">
              <w:t>100%</w:t>
            </w:r>
          </w:p>
        </w:tc>
      </w:tr>
      <w:tr w:rsidR="00776D77" w14:paraId="055D224F" w14:textId="77777777" w:rsidTr="00776D77">
        <w:tc>
          <w:tcPr>
            <w:tcW w:w="3454" w:type="dxa"/>
          </w:tcPr>
          <w:p w14:paraId="0BC2A1E6" w14:textId="09E50907" w:rsidR="00776D77" w:rsidRPr="00776D77" w:rsidRDefault="00776D77" w:rsidP="00776D77">
            <w:pPr>
              <w:ind w:firstLine="0"/>
              <w:jc w:val="left"/>
            </w:pPr>
            <w:r w:rsidRPr="00776D77">
              <w:t>Cost per transaction</w:t>
            </w:r>
          </w:p>
        </w:tc>
        <w:tc>
          <w:tcPr>
            <w:tcW w:w="3454" w:type="dxa"/>
          </w:tcPr>
          <w:p w14:paraId="44C99B71" w14:textId="75380C28" w:rsidR="00776D77" w:rsidRPr="00776D77" w:rsidRDefault="00776D77" w:rsidP="00776D77">
            <w:pPr>
              <w:ind w:firstLine="0"/>
              <w:jc w:val="left"/>
            </w:pPr>
            <w:r w:rsidRPr="00776D77">
              <w:t>~0.504 USD</w:t>
            </w:r>
          </w:p>
        </w:tc>
      </w:tr>
      <w:tr w:rsidR="008665E0" w14:paraId="4695D3CA" w14:textId="77777777" w:rsidTr="00776D77">
        <w:tc>
          <w:tcPr>
            <w:tcW w:w="3454" w:type="dxa"/>
          </w:tcPr>
          <w:p w14:paraId="00A8BBEE" w14:textId="14817F9C" w:rsidR="008665E0" w:rsidRPr="00776D77" w:rsidRDefault="008665E0" w:rsidP="00776D77">
            <w:pPr>
              <w:ind w:firstLine="0"/>
              <w:jc w:val="left"/>
            </w:pPr>
            <w:r w:rsidRPr="008665E0">
              <w:t>Total Cost of Ownership (TCO)</w:t>
            </w:r>
          </w:p>
        </w:tc>
        <w:tc>
          <w:tcPr>
            <w:tcW w:w="3454" w:type="dxa"/>
          </w:tcPr>
          <w:p w14:paraId="643E56D3" w14:textId="51B52FC7" w:rsidR="008665E0" w:rsidRPr="00776D77" w:rsidRDefault="008665E0" w:rsidP="00776D77">
            <w:pPr>
              <w:ind w:firstLine="0"/>
              <w:jc w:val="left"/>
            </w:pPr>
            <w:r w:rsidRPr="008665E0">
              <w:t>~50.46 USD</w:t>
            </w:r>
          </w:p>
        </w:tc>
      </w:tr>
      <w:tr w:rsidR="008665E0" w14:paraId="2835C16C" w14:textId="77777777" w:rsidTr="00776D77">
        <w:tc>
          <w:tcPr>
            <w:tcW w:w="3454" w:type="dxa"/>
          </w:tcPr>
          <w:p w14:paraId="712A04B0" w14:textId="2BB4BA8C" w:rsidR="008665E0" w:rsidRPr="00776D77" w:rsidRDefault="008665E0" w:rsidP="00776D77">
            <w:pPr>
              <w:ind w:firstLine="0"/>
              <w:jc w:val="left"/>
            </w:pPr>
            <w:r w:rsidRPr="008665E0">
              <w:t>Availability</w:t>
            </w:r>
          </w:p>
        </w:tc>
        <w:tc>
          <w:tcPr>
            <w:tcW w:w="3454" w:type="dxa"/>
          </w:tcPr>
          <w:p w14:paraId="7402BDBC" w14:textId="24C9AB78" w:rsidR="008665E0" w:rsidRPr="00776D77" w:rsidRDefault="008665E0" w:rsidP="00776D77">
            <w:pPr>
              <w:ind w:firstLine="0"/>
              <w:jc w:val="left"/>
            </w:pPr>
            <w:r w:rsidRPr="008665E0">
              <w:t>100%</w:t>
            </w:r>
          </w:p>
        </w:tc>
      </w:tr>
      <w:tr w:rsidR="008665E0" w14:paraId="789248D1" w14:textId="77777777" w:rsidTr="00776D77">
        <w:tc>
          <w:tcPr>
            <w:tcW w:w="3454" w:type="dxa"/>
          </w:tcPr>
          <w:p w14:paraId="20E8DAA7" w14:textId="03A28EEF" w:rsidR="008665E0" w:rsidRPr="00776D77" w:rsidRDefault="008665E0" w:rsidP="00776D77">
            <w:pPr>
              <w:ind w:firstLine="0"/>
              <w:jc w:val="left"/>
            </w:pPr>
            <w:r w:rsidRPr="008665E0">
              <w:t>Error / Timeout / Rollback</w:t>
            </w:r>
          </w:p>
        </w:tc>
        <w:tc>
          <w:tcPr>
            <w:tcW w:w="3454" w:type="dxa"/>
          </w:tcPr>
          <w:p w14:paraId="2018F596" w14:textId="1498C8CD" w:rsidR="008665E0" w:rsidRPr="00776D77" w:rsidRDefault="008665E0" w:rsidP="00776D77">
            <w:pPr>
              <w:ind w:firstLine="0"/>
              <w:jc w:val="left"/>
            </w:pPr>
            <w:r w:rsidRPr="008665E0">
              <w:t>0% / 0% / 0%</w:t>
            </w:r>
          </w:p>
        </w:tc>
      </w:tr>
    </w:tbl>
    <w:p w14:paraId="0C01A616" w14:textId="77777777" w:rsidR="00776D77" w:rsidRDefault="00776D77" w:rsidP="004564DE">
      <w:pPr>
        <w:spacing w:before="240"/>
        <w:ind w:firstLine="0"/>
      </w:pPr>
      <w:r>
        <w:t xml:space="preserve">The results show that the system achieves high throughput for both read and write operations. Specifically, write throughput reaches 843.88 TPS, reflecting the system’s ability to efficiently process blockchain transactions. Meanwhile, read throughput is significantly higher (2288.33 req/s) since no consensus mechanism is required. However, transaction latency remains at ~1.1–1.2 seconds, a characteristic of blockchain </w:t>
      </w:r>
      <w:r>
        <w:lastRenderedPageBreak/>
        <w:t>due to the time required for block confirmation, illustrating the trade-off between performance and data immutability.</w:t>
      </w:r>
    </w:p>
    <w:p w14:paraId="364D4B12" w14:textId="617CFBE1" w:rsidR="00776D77" w:rsidRDefault="00453526" w:rsidP="00776D77">
      <w:r w:rsidRPr="00453526">
        <w:t>Regarding data integrity, the system achieves a 100% verification success rate, with all retrieved data matching original values through CID and SHA-256 validation. This confirms the effectiveness of the hybrid architecture combining blockchain and off-chain storage. Nevertheless, verification time remains relatively high due to data retrieval and hash recomputation, illustrating a balance between reliability and efficiency.</w:t>
      </w:r>
    </w:p>
    <w:p w14:paraId="4E45CA67" w14:textId="1321EAFD" w:rsidR="00776D77" w:rsidRDefault="00453526" w:rsidP="00776D77">
      <w:r w:rsidRPr="00453526">
        <w:t>In terms of operational cost, blockchain transaction fees are the primary expense, averaging about $0.504 per transaction, while off-chain storage and retrieval costs are minimal. This shows that the hybrid model effectively reduces storage costs but remains dependent on gas fees.</w:t>
      </w:r>
    </w:p>
    <w:p w14:paraId="232EBA02" w14:textId="77777777" w:rsidR="00453526" w:rsidRDefault="00453526" w:rsidP="00453526">
      <w:r>
        <w:t>For availability and stability, the system achieves 100% uptime with no recorded errors, timeouts, or rollbacks during testing, indicating strong reliability. However, real-world performance may still be affected by blockchain congestion and network latency.</w:t>
      </w:r>
    </w:p>
    <w:p w14:paraId="6A4D9032" w14:textId="44EBE2BD" w:rsidR="001D0BF0" w:rsidRDefault="00453526" w:rsidP="00453526">
      <w:r>
        <w:t>Overall, the system achieves a balance between performance, integrity, and reliability, making it suitable for applications requiring transparency and immutable data, despite limitations in transaction latency and cost.</w:t>
      </w:r>
    </w:p>
    <w:p w14:paraId="3CA1CC7E" w14:textId="1AC10B19" w:rsidR="001D0BF0" w:rsidRDefault="007D3E36" w:rsidP="007D3E36">
      <w:pPr>
        <w:pStyle w:val="heading1"/>
      </w:pPr>
      <w:r>
        <w:t>Conclusion</w:t>
      </w:r>
    </w:p>
    <w:p w14:paraId="262EE10E" w14:textId="0A8AF59A" w:rsidR="00F036F3" w:rsidRDefault="00DB3152" w:rsidP="00567DB6">
      <w:pPr>
        <w:ind w:firstLine="0"/>
      </w:pPr>
      <w:r w:rsidRPr="00DB3152">
        <w:t>Amid the rapid digital transformation of sectors such as digital media, e-commerce, and e-government, 2D data—including images, videos, and digital documents—plays an increasingly important role in storage, verification, and information exchange. These data types are often large in size and carry significant legal and economic value, making ownership management, data integrity, and provenance tracking critical. However, centralized storage systems still face limitations such as security risks, lack of transparency, and difficulty in verifying ownership in multi-party environments.</w:t>
      </w:r>
    </w:p>
    <w:p w14:paraId="59DBCCB8" w14:textId="225BFD6E" w:rsidR="00DB3152" w:rsidRDefault="00DB3152" w:rsidP="00DB3152">
      <w:r>
        <w:t>Blockchain technology offers a promising solution due to its decentralized, immutable, and transparent nature. However, it is not suitable for directly storing large 2D data. As a result, hybrid architectures combining blockchain with distributed storage systems like IPFS have emerged as a practical approach. In this model, data is stored off-chain and identified by a CID, while blockchain platforms such as Ethereum manage hashes, metadata, and transactions.</w:t>
      </w:r>
    </w:p>
    <w:p w14:paraId="7F07DF03" w14:textId="77777777" w:rsidR="00DB3152" w:rsidRDefault="00DB3152" w:rsidP="00DB3152">
      <w:r>
        <w:t>Although existing systems demonstrate the feasibility of this approach, most focus only on storage and retrieval, lacking deeper integration with digital asset management functions such as identity verification and transfer control. To address these gaps, this work proposes a blockchain-based architecture for managing both static and dynamic 2D data. The system includes three main components: an immutable storage layer, a transaction and asset management layer using a linked hash chain, and a third-party identity verification layer.</w:t>
      </w:r>
    </w:p>
    <w:p w14:paraId="5F80934A" w14:textId="5A821CB7" w:rsidR="00167F3A" w:rsidRPr="00DF16A9" w:rsidRDefault="00DB3152" w:rsidP="00DB3152">
      <w:r>
        <w:t>By combining decentralization with controlled identity validation, the system ensures both security and compliance. Built on open-source technologies, it supports scalability and cost efficiency, while highlighting future challenges in performance optimization and system integration.</w:t>
      </w:r>
      <w:r w:rsidR="00167F3A">
        <w:br w:type="page"/>
      </w:r>
    </w:p>
    <w:p w14:paraId="629F613C" w14:textId="77777777" w:rsidR="004910D5" w:rsidRDefault="009B2539" w:rsidP="00DF16A9">
      <w:pPr>
        <w:pStyle w:val="heading1"/>
        <w:numPr>
          <w:ilvl w:val="0"/>
          <w:numId w:val="0"/>
        </w:numPr>
      </w:pPr>
      <w:r>
        <w:lastRenderedPageBreak/>
        <w:t>References</w:t>
      </w:r>
    </w:p>
    <w:p w14:paraId="093B9D42" w14:textId="77777777" w:rsidR="00EE7A56" w:rsidRDefault="00EE7A56" w:rsidP="00EE7A56">
      <w:pPr>
        <w:pStyle w:val="referenceitem"/>
      </w:pPr>
      <w:r>
        <w:t>Benet, J. (2014). IPFS - Content Addressed, Versioned, P2P File System. arXiv.</w:t>
      </w:r>
    </w:p>
    <w:p w14:paraId="75601EEA" w14:textId="4F0CA9D1" w:rsidR="009E76B7" w:rsidRDefault="00EE7A56" w:rsidP="00EE7A56">
      <w:pPr>
        <w:pStyle w:val="referenceitem"/>
        <w:numPr>
          <w:ilvl w:val="0"/>
          <w:numId w:val="0"/>
        </w:numPr>
        <w:ind w:left="341"/>
      </w:pPr>
      <w:r>
        <w:t>https://arxiv.org/abs/1407.3561</w:t>
      </w:r>
    </w:p>
    <w:p w14:paraId="51648001" w14:textId="77777777" w:rsidR="00EE7A56" w:rsidRDefault="00EE7A56" w:rsidP="00EE7A56">
      <w:pPr>
        <w:pStyle w:val="referenceitem"/>
      </w:pPr>
      <w:r>
        <w:t>Buterin, V. (2014). A Next-Generation Smart Contract and Decentralized Application Platform. Ethereum Whitepaper.</w:t>
      </w:r>
    </w:p>
    <w:p w14:paraId="038EDBF1" w14:textId="178F8EAB" w:rsidR="009E76B7" w:rsidRDefault="00EE7A56" w:rsidP="00EE7A56">
      <w:pPr>
        <w:pStyle w:val="referenceitem"/>
        <w:numPr>
          <w:ilvl w:val="0"/>
          <w:numId w:val="0"/>
        </w:numPr>
        <w:ind w:left="341"/>
      </w:pPr>
      <w:r>
        <w:t>https://ethereum.org/en/whitepaper/</w:t>
      </w:r>
    </w:p>
    <w:p w14:paraId="377568C7" w14:textId="77777777" w:rsidR="00EE7A56" w:rsidRDefault="00EE7A56" w:rsidP="00EE7A56">
      <w:pPr>
        <w:pStyle w:val="referenceitem"/>
      </w:pPr>
      <w:r>
        <w:t>Cachin, C. (2016). Architecture of the Hyperledger Blockchain Fabric. Workshop on Distributed Cryptocurrencies and Consensus Ledgers.</w:t>
      </w:r>
    </w:p>
    <w:p w14:paraId="1A9861D4" w14:textId="2E415BDB" w:rsidR="009E76B7" w:rsidRDefault="00EE7A56" w:rsidP="00EE7A56">
      <w:pPr>
        <w:pStyle w:val="referenceitem"/>
        <w:numPr>
          <w:ilvl w:val="0"/>
          <w:numId w:val="0"/>
        </w:numPr>
        <w:ind w:left="341"/>
      </w:pPr>
      <w:r>
        <w:t>https://arxiv.org/abs/1601.04236</w:t>
      </w:r>
    </w:p>
    <w:p w14:paraId="15A61349" w14:textId="77777777" w:rsidR="00EE7A56" w:rsidRDefault="00EE7A56" w:rsidP="00EE7A56">
      <w:pPr>
        <w:pStyle w:val="referenceitem"/>
      </w:pPr>
      <w:r>
        <w:t>Christidis, K., &amp; Devetsikiotis, M. (2016). Blockchains and Smart Contracts for the Internet of Things. IEEE Access, 4, 2292–2303.</w:t>
      </w:r>
    </w:p>
    <w:p w14:paraId="62EDBB1C" w14:textId="1F3EA107" w:rsidR="009E76B7" w:rsidRDefault="00EE7A56" w:rsidP="00EE7A56">
      <w:pPr>
        <w:pStyle w:val="referenceitem"/>
        <w:numPr>
          <w:ilvl w:val="0"/>
          <w:numId w:val="0"/>
        </w:numPr>
        <w:ind w:left="341"/>
      </w:pPr>
      <w:r>
        <w:t>https://ieeexplore.ieee.org/document/7467408</w:t>
      </w:r>
    </w:p>
    <w:p w14:paraId="30917F23" w14:textId="77777777" w:rsidR="00EE7A56" w:rsidRDefault="00EE7A56" w:rsidP="00EE7A56">
      <w:pPr>
        <w:pStyle w:val="referenceitem"/>
      </w:pPr>
      <w:r>
        <w:t>Dorri, A., Kanhere, S. S., &amp; Jurdak, R. (2016). Blockchain in Internet of Things: Challenges and Solutions. arXiv.</w:t>
      </w:r>
    </w:p>
    <w:p w14:paraId="55300ABF" w14:textId="58C7241A" w:rsidR="009E76B7" w:rsidRDefault="00EE7A56" w:rsidP="00EE7A56">
      <w:pPr>
        <w:pStyle w:val="referenceitem"/>
        <w:numPr>
          <w:ilvl w:val="0"/>
          <w:numId w:val="0"/>
        </w:numPr>
        <w:ind w:left="341"/>
      </w:pPr>
      <w:r>
        <w:t>https://arxiv.org/abs/1608.05187</w:t>
      </w:r>
    </w:p>
    <w:p w14:paraId="6199C695" w14:textId="77777777" w:rsidR="00EE7A56" w:rsidRDefault="00EE7A56" w:rsidP="00EE7A56">
      <w:pPr>
        <w:pStyle w:val="referenceitem"/>
      </w:pPr>
      <w:r>
        <w:t>Dwork, C., &amp; Naor, M. (1992). Pricing via Processing or Combatting Junk Mail.</w:t>
      </w:r>
    </w:p>
    <w:p w14:paraId="2F19189B" w14:textId="636424A8" w:rsidR="009E76B7" w:rsidRDefault="00EE7A56" w:rsidP="00EE7A56">
      <w:pPr>
        <w:pStyle w:val="referenceitem"/>
        <w:numPr>
          <w:ilvl w:val="0"/>
          <w:numId w:val="0"/>
        </w:numPr>
        <w:ind w:left="341"/>
      </w:pPr>
      <w:r>
        <w:t>https://link.springer.com/chapter/10.1007/3-540-48071-4_10</w:t>
      </w:r>
    </w:p>
    <w:p w14:paraId="41C22D79" w14:textId="77777777" w:rsidR="00EE7A56" w:rsidRDefault="00EE7A56" w:rsidP="00EE7A56">
      <w:pPr>
        <w:pStyle w:val="referenceitem"/>
      </w:pPr>
      <w:r>
        <w:t>Nakamoto, S. (2008). Bitcoin: A Peer-to-Peer Electronic Cash System.</w:t>
      </w:r>
    </w:p>
    <w:p w14:paraId="70D1B644" w14:textId="51575A7D" w:rsidR="009E76B7" w:rsidRDefault="00EE7A56" w:rsidP="00EE7A56">
      <w:pPr>
        <w:pStyle w:val="referenceitem"/>
        <w:numPr>
          <w:ilvl w:val="0"/>
          <w:numId w:val="0"/>
        </w:numPr>
        <w:ind w:left="341"/>
      </w:pPr>
      <w:r>
        <w:t>https://bitcoin.org/bitcoin.pdf</w:t>
      </w:r>
    </w:p>
    <w:p w14:paraId="30A7A444" w14:textId="77777777" w:rsidR="00EE7A56" w:rsidRDefault="00EE7A56" w:rsidP="00EE7A56">
      <w:pPr>
        <w:pStyle w:val="referenceitem"/>
      </w:pPr>
      <w:r>
        <w:t>Merkle, R. C. (1987). A Digital Signature Based on a Conventional Encryption Function.</w:t>
      </w:r>
    </w:p>
    <w:p w14:paraId="384A453E" w14:textId="2A559A7F" w:rsidR="009E76B7" w:rsidRDefault="00EE7A56" w:rsidP="00EE7A56">
      <w:pPr>
        <w:pStyle w:val="referenceitem"/>
        <w:numPr>
          <w:ilvl w:val="0"/>
          <w:numId w:val="0"/>
        </w:numPr>
        <w:ind w:left="341"/>
      </w:pPr>
      <w:r>
        <w:t>https://link.springer.com/chapter/10.1007/3-540-48184-2_32</w:t>
      </w:r>
    </w:p>
    <w:p w14:paraId="2D06AE0D" w14:textId="77777777" w:rsidR="00EE7A56" w:rsidRDefault="00EE7A56" w:rsidP="00EE7A56">
      <w:pPr>
        <w:pStyle w:val="referenceitem"/>
      </w:pPr>
      <w:r>
        <w:t>Alharby, M., &amp; van Moorsel, A. (2017). Blockchain-Based Smart Contracts: A Systematic Mapping Study. arXiv.</w:t>
      </w:r>
    </w:p>
    <w:p w14:paraId="144F1CCA" w14:textId="744FE809" w:rsidR="009E76B7" w:rsidRDefault="00EE7A56" w:rsidP="00EE7A56">
      <w:pPr>
        <w:pStyle w:val="referenceitem"/>
        <w:numPr>
          <w:ilvl w:val="0"/>
          <w:numId w:val="0"/>
        </w:numPr>
        <w:ind w:left="341"/>
      </w:pPr>
      <w:r>
        <w:t>https://arxiv.org/abs/1710.06372</w:t>
      </w:r>
    </w:p>
    <w:p w14:paraId="35DBA5FA" w14:textId="77777777" w:rsidR="00EE7A56" w:rsidRDefault="00EE7A56" w:rsidP="00EE7A56">
      <w:pPr>
        <w:pStyle w:val="referenceitem"/>
      </w:pPr>
      <w:r>
        <w:t>Casino, F., Dasaklis, T. K., &amp; Patsakis, C. (2019). A Systematic Literature Review of Blockchain-Based Applications. Telematics and Informatics, 36, 55–81.</w:t>
      </w:r>
    </w:p>
    <w:p w14:paraId="3A102CE0" w14:textId="467B3F1D" w:rsidR="009E76B7" w:rsidRDefault="00EE7A56" w:rsidP="00EE7A56">
      <w:pPr>
        <w:pStyle w:val="referenceitem"/>
        <w:numPr>
          <w:ilvl w:val="0"/>
          <w:numId w:val="0"/>
        </w:numPr>
        <w:ind w:left="341"/>
      </w:pPr>
      <w:r>
        <w:t>https://doi.org/10.1016/j.tele.2018.11.006</w:t>
      </w:r>
    </w:p>
    <w:p w14:paraId="6AB108C2" w14:textId="77777777" w:rsidR="00EE7A56" w:rsidRDefault="00EE7A56" w:rsidP="00EE7A56">
      <w:pPr>
        <w:pStyle w:val="referenceitem"/>
      </w:pPr>
      <w:r>
        <w:t>Yaga, D., Mell, P., Roby, N., &amp; Scarfone, K. (2019). Blockchain Technology Overview. NIST.</w:t>
      </w:r>
    </w:p>
    <w:p w14:paraId="19966FC2" w14:textId="24A9F68F" w:rsidR="009E76B7" w:rsidRDefault="00EE7A56" w:rsidP="00EE7A56">
      <w:pPr>
        <w:pStyle w:val="referenceitem"/>
        <w:numPr>
          <w:ilvl w:val="0"/>
          <w:numId w:val="0"/>
        </w:numPr>
        <w:ind w:left="341"/>
      </w:pPr>
      <w:r>
        <w:t>https://doi.org/10.6028/NIST.IR.8202</w:t>
      </w:r>
    </w:p>
    <w:p w14:paraId="6DBC4840" w14:textId="77777777" w:rsidR="00EE7A56" w:rsidRDefault="00EE7A56" w:rsidP="00EE7A56">
      <w:pPr>
        <w:pStyle w:val="referenceitem"/>
      </w:pPr>
      <w:r>
        <w:t>Zheng, Z., Xie, S., Dai, H., Chen, X., &amp; Wang, H. (2017). An Overview of Blockchain Technology. IEEE.</w:t>
      </w:r>
    </w:p>
    <w:p w14:paraId="3B4A2BE9" w14:textId="6B2CA274" w:rsidR="009E76B7" w:rsidRDefault="00EE7A56" w:rsidP="00EE7A56">
      <w:pPr>
        <w:pStyle w:val="referenceitem"/>
        <w:numPr>
          <w:ilvl w:val="0"/>
          <w:numId w:val="0"/>
        </w:numPr>
        <w:ind w:left="341"/>
      </w:pPr>
      <w:r>
        <w:t>https://doi.org/10.1109/BigDataCongress.2017.85</w:t>
      </w:r>
    </w:p>
    <w:p w14:paraId="6604BAE8" w14:textId="77777777" w:rsidR="008F3797" w:rsidRDefault="008F3797" w:rsidP="008F3797">
      <w:pPr>
        <w:pStyle w:val="referenceitem"/>
      </w:pPr>
      <w:r>
        <w:t>Kuzlu, M., Pipattanasomporn, M., Gurses, L., &amp; Rahman, S. (2019). Performance Analysis of a Hyperledger Fabric Blockchain Framework. IEEE.</w:t>
      </w:r>
    </w:p>
    <w:p w14:paraId="27835998" w14:textId="5E833DE8" w:rsidR="009E76B7" w:rsidRDefault="008F3797" w:rsidP="008F3797">
      <w:pPr>
        <w:pStyle w:val="referenceitem"/>
        <w:numPr>
          <w:ilvl w:val="0"/>
          <w:numId w:val="0"/>
        </w:numPr>
        <w:ind w:left="341"/>
      </w:pPr>
      <w:r>
        <w:t>https://ieeexplore.ieee.org/document/8946222</w:t>
      </w:r>
    </w:p>
    <w:p w14:paraId="7434E935" w14:textId="77777777" w:rsidR="008F3797" w:rsidRDefault="008F3797" w:rsidP="008F3797">
      <w:pPr>
        <w:pStyle w:val="referenceitem"/>
      </w:pPr>
      <w:r>
        <w:t>Khalid, M. I., et al. (2023). A Comprehensive Survey on Blockchain-Based Decentralized Storage Networks. IEEE Access.</w:t>
      </w:r>
    </w:p>
    <w:p w14:paraId="7510EEC9" w14:textId="2CE39C74" w:rsidR="009E76B7" w:rsidRDefault="008F3797" w:rsidP="008F3797">
      <w:pPr>
        <w:pStyle w:val="referenceitem"/>
        <w:numPr>
          <w:ilvl w:val="0"/>
          <w:numId w:val="0"/>
        </w:numPr>
        <w:ind w:left="341"/>
      </w:pPr>
      <w:r>
        <w:t>https://ieeexplore.ieee.org/document/10026822</w:t>
      </w:r>
    </w:p>
    <w:p w14:paraId="3FFD5CA3" w14:textId="77777777" w:rsidR="008F3797" w:rsidRDefault="008F3797" w:rsidP="008F3797">
      <w:pPr>
        <w:pStyle w:val="referenceitem"/>
      </w:pPr>
      <w:r>
        <w:t>Li, H., Mi, X., Dou, Y., &amp; Guo, S. (2023). An Empirical Study of Storj DCS: Ecosystem, Performance, and Security. IEEE.</w:t>
      </w:r>
    </w:p>
    <w:p w14:paraId="25A59BAB" w14:textId="75D7C256" w:rsidR="009E76B7" w:rsidRDefault="008F3797" w:rsidP="008F3797">
      <w:pPr>
        <w:pStyle w:val="referenceitem"/>
        <w:numPr>
          <w:ilvl w:val="0"/>
          <w:numId w:val="0"/>
        </w:numPr>
        <w:ind w:left="341"/>
      </w:pPr>
      <w:r>
        <w:t>https://ieeexplore.ieee.org/document/10188691</w:t>
      </w:r>
    </w:p>
    <w:p w14:paraId="16AF1035" w14:textId="77777777" w:rsidR="008F3797" w:rsidRDefault="008F3797" w:rsidP="008F3797">
      <w:pPr>
        <w:pStyle w:val="referenceitem"/>
      </w:pPr>
      <w:r>
        <w:t>Trautwein, D., et al. (2022). Design and Evaluation of IPFS: A Storage Layer for the Decentralized Web. arXiv.</w:t>
      </w:r>
    </w:p>
    <w:p w14:paraId="22E2090B" w14:textId="550D7F38" w:rsidR="009E76B7" w:rsidRDefault="008F3797" w:rsidP="008F3797">
      <w:pPr>
        <w:pStyle w:val="referenceitem"/>
        <w:numPr>
          <w:ilvl w:val="0"/>
          <w:numId w:val="0"/>
        </w:numPr>
        <w:ind w:left="341"/>
      </w:pPr>
      <w:r>
        <w:t>https://arxiv.org/abs/2205.01728</w:t>
      </w:r>
    </w:p>
    <w:p w14:paraId="6314F24F" w14:textId="77777777" w:rsidR="008F3797" w:rsidRDefault="008F3797" w:rsidP="008F3797">
      <w:pPr>
        <w:pStyle w:val="referenceitem"/>
      </w:pPr>
      <w:r>
        <w:t>Chen, L., Zhang, X., &amp; Sun, Z. (2022). Scalable Blockchain Storage Model Based on DHT and IPFS.</w:t>
      </w:r>
    </w:p>
    <w:p w14:paraId="5481BB2B" w14:textId="35A0AC26" w:rsidR="009E76B7" w:rsidRDefault="008F3797" w:rsidP="008F3797">
      <w:pPr>
        <w:pStyle w:val="referenceitem"/>
        <w:numPr>
          <w:ilvl w:val="0"/>
          <w:numId w:val="0"/>
        </w:numPr>
        <w:ind w:left="341"/>
      </w:pPr>
      <w:r>
        <w:t>https://doi.org/10.3837/tiis.2022.07.009</w:t>
      </w:r>
    </w:p>
    <w:p w14:paraId="0ED35447" w14:textId="77777777" w:rsidR="008F3797" w:rsidRDefault="008F3797" w:rsidP="008F3797">
      <w:pPr>
        <w:pStyle w:val="referenceitem"/>
      </w:pPr>
      <w:r>
        <w:lastRenderedPageBreak/>
        <w:t>Kang, P., Yang, W., &amp; Zheng, J. (2022). Blockchain Private File Storage-Sharing Method Based on IPFS. Sensors.</w:t>
      </w:r>
    </w:p>
    <w:p w14:paraId="0FF6481A" w14:textId="5C54D426" w:rsidR="009E76B7" w:rsidRDefault="008F3797" w:rsidP="008F3797">
      <w:pPr>
        <w:pStyle w:val="referenceitem"/>
        <w:numPr>
          <w:ilvl w:val="0"/>
          <w:numId w:val="0"/>
        </w:numPr>
        <w:ind w:left="341"/>
      </w:pPr>
      <w:r>
        <w:t>https://doi.org/10.3390/s22145100</w:t>
      </w:r>
    </w:p>
    <w:p w14:paraId="3C1327D3" w14:textId="77777777" w:rsidR="008F3797" w:rsidRDefault="008F3797" w:rsidP="008F3797">
      <w:pPr>
        <w:pStyle w:val="referenceitem"/>
      </w:pPr>
      <w:r>
        <w:t>Meng, L., &amp; Sun, B. (2022). Research on Decentralized Storage Based on Blockchain. Sustainability.</w:t>
      </w:r>
    </w:p>
    <w:p w14:paraId="7638BB00" w14:textId="45EBAE95" w:rsidR="009E76B7" w:rsidRDefault="008F3797" w:rsidP="008F3797">
      <w:pPr>
        <w:pStyle w:val="referenceitem"/>
        <w:numPr>
          <w:ilvl w:val="0"/>
          <w:numId w:val="0"/>
        </w:numPr>
        <w:ind w:left="341"/>
      </w:pPr>
      <w:r>
        <w:t>https://doi.org/10.3390/su142013060</w:t>
      </w:r>
    </w:p>
    <w:p w14:paraId="4E1FFE4F" w14:textId="77777777" w:rsidR="008F3797" w:rsidRDefault="008F3797" w:rsidP="008F3797">
      <w:pPr>
        <w:pStyle w:val="referenceitem"/>
      </w:pPr>
      <w:r>
        <w:t>Huang, H.-S., Chang, T.-S., &amp; Wu, J.-Y. (2022). A Secure File Sharing System Based on IPFS and Blockchain. arXiv.</w:t>
      </w:r>
    </w:p>
    <w:p w14:paraId="796AD99F" w14:textId="3C6BEEE5" w:rsidR="009E76B7" w:rsidRDefault="008F3797" w:rsidP="008F3797">
      <w:pPr>
        <w:pStyle w:val="referenceitem"/>
        <w:numPr>
          <w:ilvl w:val="0"/>
          <w:numId w:val="0"/>
        </w:numPr>
        <w:ind w:left="341"/>
      </w:pPr>
      <w:r>
        <w:t>https://arxiv.org/abs/2205.01728</w:t>
      </w:r>
    </w:p>
    <w:p w14:paraId="738FF51E" w14:textId="77777777" w:rsidR="008F3797" w:rsidRDefault="008F3797" w:rsidP="008F3797">
      <w:pPr>
        <w:pStyle w:val="referenceitem"/>
      </w:pPr>
      <w:r>
        <w:t>Wang, Q., Li, R., Wang, Q., &amp; Chen, S. (2022). Non-Fungible Token (NFT): Overview, Evaluation, Opportunities and Challenges.</w:t>
      </w:r>
    </w:p>
    <w:p w14:paraId="132B94E3" w14:textId="74BB7921" w:rsidR="009E76B7" w:rsidRDefault="008F3797" w:rsidP="008F3797">
      <w:pPr>
        <w:pStyle w:val="referenceitem"/>
        <w:numPr>
          <w:ilvl w:val="0"/>
          <w:numId w:val="0"/>
        </w:numPr>
        <w:ind w:left="341"/>
      </w:pPr>
      <w:r>
        <w:t>https://arxiv.org/abs/2105.07447</w:t>
      </w:r>
    </w:p>
    <w:p w14:paraId="6B7DD032" w14:textId="77777777" w:rsidR="008F3797" w:rsidRDefault="008F3797" w:rsidP="008F3797">
      <w:pPr>
        <w:pStyle w:val="referenceitem"/>
      </w:pPr>
      <w:r>
        <w:t>Sariboz, E., et al. (2021). Off-Chain Execution and Verification of Computationally Intensive Smart Contracts. IEEE.</w:t>
      </w:r>
    </w:p>
    <w:p w14:paraId="48A843A3" w14:textId="4EACECEB" w:rsidR="004910D5" w:rsidRPr="00606587" w:rsidRDefault="008F3797" w:rsidP="008F3797">
      <w:pPr>
        <w:pStyle w:val="referenceitem"/>
        <w:numPr>
          <w:ilvl w:val="0"/>
          <w:numId w:val="0"/>
        </w:numPr>
        <w:ind w:left="341"/>
      </w:pPr>
      <w:r>
        <w:t>https://ieeexplore.ieee.org/document/9461090</w:t>
      </w:r>
    </w:p>
    <w:sectPr w:rsidR="004910D5"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A96FBD5" w14:textId="77777777" w:rsidR="00B668EA" w:rsidRDefault="00B668EA">
      <w:r>
        <w:separator/>
      </w:r>
    </w:p>
  </w:endnote>
  <w:endnote w:type="continuationSeparator" w:id="0">
    <w:p w14:paraId="20958A4C" w14:textId="77777777" w:rsidR="00B668EA" w:rsidRDefault="00B668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EDFF2D" w14:textId="77777777" w:rsidR="00B668EA" w:rsidRDefault="00B668EA" w:rsidP="009F7FCE">
      <w:pPr>
        <w:ind w:firstLine="0"/>
      </w:pPr>
      <w:r>
        <w:separator/>
      </w:r>
    </w:p>
  </w:footnote>
  <w:footnote w:type="continuationSeparator" w:id="0">
    <w:p w14:paraId="02753707" w14:textId="77777777" w:rsidR="00B668EA" w:rsidRDefault="00B668E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4EA67E" w14:textId="5B235CF9" w:rsidR="009B2539" w:rsidRDefault="009B2539" w:rsidP="00090B89">
    <w:pPr>
      <w:pStyle w:val="runningheadleft"/>
    </w:pPr>
    <w:r>
      <w:fldChar w:fldCharType="begin"/>
    </w:r>
    <w:r>
      <w:instrText>PAGE   \* MERGEFORMAT</w:instrText>
    </w:r>
    <w:r>
      <w:fldChar w:fldCharType="separate"/>
    </w:r>
    <w:r w:rsidR="00167F3A">
      <w:rPr>
        <w:noProof/>
      </w:rPr>
      <w:t>8</w:t>
    </w:r>
    <w:r>
      <w:fldChar w:fldCharType="end"/>
    </w:r>
    <w:r w:rsidR="00700B30">
      <w:t xml:space="preserve"> </w:t>
    </w:r>
    <w:r w:rsidR="00700B30">
      <w:tab/>
    </w:r>
  </w:p>
  <w:p w14:paraId="00965B12" w14:textId="77777777" w:rsidR="004910D5" w:rsidRDefault="004910D5"/>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AA32F9" w14:textId="76B29026" w:rsidR="004910D5" w:rsidRPr="00090B89" w:rsidRDefault="00700B30" w:rsidP="00090B89">
    <w:pPr>
      <w:pStyle w:val="runningheadright"/>
    </w:pPr>
    <w:r>
      <w:tab/>
    </w:r>
    <w:r>
      <w:tab/>
    </w:r>
    <w:r>
      <w:fldChar w:fldCharType="begin"/>
    </w:r>
    <w:r>
      <w:instrText>PAGE   \* MERGEFORMAT</w:instrText>
    </w:r>
    <w:r>
      <w:fldChar w:fldCharType="separate"/>
    </w:r>
    <w:r w:rsidR="00167F3A">
      <w:rPr>
        <w:noProof/>
      </w:rPr>
      <w:t>7</w:t>
    </w:r>
    <w:r>
      <w:fldChar w:fldCharType="end"/>
    </w:r>
  </w:p>
  <w:p w14:paraId="4F222887" w14:textId="77777777" w:rsidR="004910D5" w:rsidRDefault="004910D5"/>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55459084">
    <w:abstractNumId w:val="0"/>
  </w:num>
  <w:num w:numId="2" w16cid:durableId="1681541706">
    <w:abstractNumId w:val="0"/>
  </w:num>
  <w:num w:numId="3" w16cid:durableId="1426413406">
    <w:abstractNumId w:val="1"/>
  </w:num>
  <w:num w:numId="4" w16cid:durableId="1490292632">
    <w:abstractNumId w:val="1"/>
  </w:num>
  <w:num w:numId="5" w16cid:durableId="128059435">
    <w:abstractNumId w:val="3"/>
  </w:num>
  <w:num w:numId="6" w16cid:durableId="269355386">
    <w:abstractNumId w:val="3"/>
  </w:num>
  <w:num w:numId="7" w16cid:durableId="2050182290">
    <w:abstractNumId w:val="2"/>
  </w:num>
  <w:num w:numId="8" w16cid:durableId="418911253">
    <w:abstractNumId w:val="4"/>
  </w:num>
  <w:num w:numId="9" w16cid:durableId="100724998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4410D"/>
    <w:rsid w:val="00111E7A"/>
    <w:rsid w:val="0012181B"/>
    <w:rsid w:val="001262F2"/>
    <w:rsid w:val="00167F3A"/>
    <w:rsid w:val="001B2E20"/>
    <w:rsid w:val="001D0BF0"/>
    <w:rsid w:val="002104AB"/>
    <w:rsid w:val="0027523E"/>
    <w:rsid w:val="00281AA3"/>
    <w:rsid w:val="002C6D5F"/>
    <w:rsid w:val="002D559A"/>
    <w:rsid w:val="00385440"/>
    <w:rsid w:val="003C5FF2"/>
    <w:rsid w:val="003C76E9"/>
    <w:rsid w:val="004254AE"/>
    <w:rsid w:val="00442734"/>
    <w:rsid w:val="004506B4"/>
    <w:rsid w:val="00453526"/>
    <w:rsid w:val="004564DE"/>
    <w:rsid w:val="00460728"/>
    <w:rsid w:val="00485DC8"/>
    <w:rsid w:val="004910D5"/>
    <w:rsid w:val="004B5974"/>
    <w:rsid w:val="004B6DF5"/>
    <w:rsid w:val="004C4892"/>
    <w:rsid w:val="00500D17"/>
    <w:rsid w:val="00524504"/>
    <w:rsid w:val="00567DB6"/>
    <w:rsid w:val="00584F3D"/>
    <w:rsid w:val="0058604D"/>
    <w:rsid w:val="005868B4"/>
    <w:rsid w:val="00613D14"/>
    <w:rsid w:val="00621ACF"/>
    <w:rsid w:val="00664BF1"/>
    <w:rsid w:val="006C69B5"/>
    <w:rsid w:val="006C6F5A"/>
    <w:rsid w:val="006D702F"/>
    <w:rsid w:val="00700B30"/>
    <w:rsid w:val="007219D5"/>
    <w:rsid w:val="00721BC6"/>
    <w:rsid w:val="00776D77"/>
    <w:rsid w:val="007933BD"/>
    <w:rsid w:val="007D3E36"/>
    <w:rsid w:val="00801E0F"/>
    <w:rsid w:val="00813ECD"/>
    <w:rsid w:val="008218A4"/>
    <w:rsid w:val="008261FA"/>
    <w:rsid w:val="008266F0"/>
    <w:rsid w:val="008665E0"/>
    <w:rsid w:val="008C4D76"/>
    <w:rsid w:val="008F3797"/>
    <w:rsid w:val="009069CA"/>
    <w:rsid w:val="00924B67"/>
    <w:rsid w:val="00956223"/>
    <w:rsid w:val="0095682A"/>
    <w:rsid w:val="0097030C"/>
    <w:rsid w:val="009930E4"/>
    <w:rsid w:val="009B2539"/>
    <w:rsid w:val="009C3950"/>
    <w:rsid w:val="009D7753"/>
    <w:rsid w:val="009E76B7"/>
    <w:rsid w:val="009F7FCE"/>
    <w:rsid w:val="00A13D60"/>
    <w:rsid w:val="00A73D8B"/>
    <w:rsid w:val="00B23481"/>
    <w:rsid w:val="00B668EA"/>
    <w:rsid w:val="00B716D0"/>
    <w:rsid w:val="00C70B44"/>
    <w:rsid w:val="00C9191C"/>
    <w:rsid w:val="00CD16EF"/>
    <w:rsid w:val="00DA040E"/>
    <w:rsid w:val="00DB3152"/>
    <w:rsid w:val="00DF1102"/>
    <w:rsid w:val="00DF16A9"/>
    <w:rsid w:val="00E36776"/>
    <w:rsid w:val="00E419BB"/>
    <w:rsid w:val="00E73C5E"/>
    <w:rsid w:val="00ED208F"/>
    <w:rsid w:val="00EE0E5B"/>
    <w:rsid w:val="00EE7A56"/>
    <w:rsid w:val="00F036F3"/>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E5A4FC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2104AB"/>
    <w:rPr>
      <w:color w:val="808080"/>
    </w:rPr>
  </w:style>
  <w:style w:type="table" w:styleId="TableGrid">
    <w:name w:val="Table Grid"/>
    <w:basedOn w:val="TableNormal"/>
    <w:rsid w:val="00776D7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2098659788"/>
        <w:category>
          <w:name w:val="General"/>
          <w:gallery w:val="placeholder"/>
        </w:category>
        <w:types>
          <w:type w:val="bbPlcHdr"/>
        </w:types>
        <w:behaviors>
          <w:behavior w:val="content"/>
        </w:behaviors>
        <w:guid w:val="{3BCC4BA7-F3F4-456A-A206-C1D41CC75DAD}"/>
      </w:docPartPr>
      <w:docPartBody>
        <w:p w:rsidR="001103CE" w:rsidRDefault="00537EF7">
          <w:r w:rsidRPr="00A0650B">
            <w:rPr>
              <w:rStyle w:val="PlaceholderText"/>
            </w:rPr>
            <w:t>Type equation here.</w:t>
          </w:r>
        </w:p>
      </w:docPartBody>
    </w:docPart>
    <w:docPart>
      <w:docPartPr>
        <w:name w:val="8BD77FC10F6D45A789A7ED48EBF70079"/>
        <w:category>
          <w:name w:val="General"/>
          <w:gallery w:val="placeholder"/>
        </w:category>
        <w:types>
          <w:type w:val="bbPlcHdr"/>
        </w:types>
        <w:behaviors>
          <w:behavior w:val="content"/>
        </w:behaviors>
        <w:guid w:val="{A00F11B2-0EB4-4C61-AF84-D456ECF53BA3}"/>
      </w:docPartPr>
      <w:docPartBody>
        <w:p w:rsidR="00E21FCF" w:rsidRDefault="00155DB2" w:rsidP="00155DB2">
          <w:pPr>
            <w:pStyle w:val="8BD77FC10F6D45A789A7ED48EBF70079"/>
          </w:pPr>
          <m:oMathPara>
            <m:oMath>
              <m:r>
                <m:rPr>
                  <m:sty m:val="p"/>
                </m:rPr>
                <w:rPr>
                  <w:rStyle w:val="PlaceholderText"/>
                  <w:rFonts w:ascii="Cambria Math" w:hAnsi="Cambria Math"/>
                </w:rPr>
                <m:t>mediatorKeyHash=H</m:t>
              </m:r>
              <m:d>
                <m:dPr>
                  <m:ctrlPr>
                    <w:rPr>
                      <w:rStyle w:val="PlaceholderText"/>
                      <w:rFonts w:ascii="Cambria Math" w:hAnsi="Cambria Math"/>
                      <w:i/>
                      <w:color w:val="auto"/>
                    </w:rPr>
                  </m:ctrlPr>
                </m:dPr>
                <m:e>
                  <m:r>
                    <m:rPr>
                      <m:sty m:val="p"/>
                    </m:rPr>
                    <w:rPr>
                      <w:rStyle w:val="PlaceholderText"/>
                      <w:rFonts w:ascii="Cambria Math" w:hAnsi="Cambria Math"/>
                    </w:rPr>
                    <m:t>K</m:t>
                  </m:r>
                </m:e>
              </m:d>
            </m:oMath>
          </m:oMathPara>
        </w:p>
      </w:docPartBody>
    </w:docPart>
    <w:docPart>
      <w:docPartPr>
        <w:name w:val="03D7A2EC79814BC4B34D97379392AADC"/>
        <w:category>
          <w:name w:val="General"/>
          <w:gallery w:val="placeholder"/>
        </w:category>
        <w:types>
          <w:type w:val="bbPlcHdr"/>
        </w:types>
        <w:behaviors>
          <w:behavior w:val="content"/>
        </w:behaviors>
        <w:guid w:val="{6DF998C5-9DA6-4F9C-A8B4-1845BAEA7ADD}"/>
      </w:docPartPr>
      <w:docPartBody>
        <w:p w:rsidR="00E21FCF" w:rsidRDefault="00155DB2" w:rsidP="00155DB2">
          <w:pPr>
            <w:pStyle w:val="03D7A2EC79814BC4B34D97379392AADC"/>
          </w:pPr>
          <m:oMathPara>
            <m:oMath>
              <m:sSub>
                <m:sSubPr>
                  <m:ctrlPr>
                    <w:rPr>
                      <w:rStyle w:val="PlaceholderText"/>
                      <w:rFonts w:ascii="Cambria Math" w:hAnsi="Cambria Math"/>
                      <w:i/>
                      <w:color w:val="auto"/>
                    </w:rPr>
                  </m:ctrlPr>
                </m:sSubPr>
                <m:e>
                  <m:r>
                    <m:rPr>
                      <m:sty m:val="p"/>
                    </m:rPr>
                    <w:rPr>
                      <w:rStyle w:val="PlaceholderText"/>
                      <w:rFonts w:ascii="Cambria Math" w:hAnsi="Cambria Math"/>
                    </w:rPr>
                    <m:t>I</m:t>
                  </m:r>
                </m:e>
                <m:sub>
                  <m:r>
                    <m:rPr>
                      <m:sty m:val="p"/>
                    </m:rPr>
                    <w:rPr>
                      <w:rStyle w:val="PlaceholderText"/>
                      <w:rFonts w:ascii="Cambria Math" w:hAnsi="Cambria Math"/>
                    </w:rPr>
                    <m:t>ipfs</m:t>
                  </m:r>
                </m:sub>
              </m:sSub>
            </m:oMath>
          </m:oMathPara>
        </w:p>
      </w:docPartBody>
    </w:docPart>
    <w:docPart>
      <w:docPartPr>
        <w:name w:val="36F0B3D7FD9D4CBCB7D37B5A8AB42FAF"/>
        <w:category>
          <w:name w:val="General"/>
          <w:gallery w:val="placeholder"/>
        </w:category>
        <w:types>
          <w:type w:val="bbPlcHdr"/>
        </w:types>
        <w:behaviors>
          <w:behavior w:val="content"/>
        </w:behaviors>
        <w:guid w:val="{57C68D50-63D5-4AAE-B90A-CE4E07967EFA}"/>
      </w:docPartPr>
      <w:docPartBody>
        <w:p w:rsidR="00E21FCF" w:rsidRDefault="00155DB2" w:rsidP="00155DB2">
          <w:pPr>
            <w:pStyle w:val="36F0B3D7FD9D4CBCB7D37B5A8AB42FAF"/>
          </w:pPr>
          <m:oMathPara>
            <m:oMath>
              <m:sSub>
                <m:sSubPr>
                  <m:ctrlPr>
                    <w:rPr>
                      <w:rStyle w:val="PlaceholderText"/>
                      <w:rFonts w:ascii="Cambria Math" w:hAnsi="Cambria Math"/>
                      <w:i/>
                      <w:color w:val="auto"/>
                    </w:rPr>
                  </m:ctrlPr>
                </m:sSubPr>
                <m:e>
                  <m:r>
                    <m:rPr>
                      <m:sty m:val="p"/>
                    </m:rPr>
                    <w:rPr>
                      <w:rStyle w:val="PlaceholderText"/>
                      <w:rFonts w:ascii="Cambria Math" w:hAnsi="Cambria Math"/>
                    </w:rPr>
                    <m:t>t</m:t>
                  </m:r>
                </m:e>
                <m:sub>
                  <m:r>
                    <m:rPr>
                      <m:sty m:val="p"/>
                    </m:rPr>
                    <w:rPr>
                      <w:rStyle w:val="PlaceholderText"/>
                      <w:rFonts w:ascii="Cambria Math" w:hAnsi="Cambria Math"/>
                    </w:rPr>
                    <m:t>0</m:t>
                  </m:r>
                </m:sub>
              </m:sSub>
            </m:oMath>
          </m:oMathPara>
        </w:p>
      </w:docPartBody>
    </w:docPart>
    <w:docPart>
      <w:docPartPr>
        <w:name w:val="B8E1449EDB38491C8688ED12069DC4AD"/>
        <w:category>
          <w:name w:val="General"/>
          <w:gallery w:val="placeholder"/>
        </w:category>
        <w:types>
          <w:type w:val="bbPlcHdr"/>
        </w:types>
        <w:behaviors>
          <w:behavior w:val="content"/>
        </w:behaviors>
        <w:guid w:val="{E113A247-FCC6-4710-B97A-6AEF9D9E816A}"/>
      </w:docPartPr>
      <w:docPartBody>
        <w:p w:rsidR="00E21FCF" w:rsidRDefault="00155DB2" w:rsidP="00155DB2">
          <w:pPr>
            <w:pStyle w:val="B8E1449EDB38491C8688ED12069DC4AD"/>
          </w:pPr>
          <m:oMathPara>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tx</m:t>
                  </m:r>
                </m:sub>
              </m:sSub>
            </m:oMath>
          </m:oMathPara>
        </w:p>
      </w:docPartBody>
    </w:docPart>
    <w:docPart>
      <w:docPartPr>
        <w:name w:val="8A180FE7F8AA4519B0B6DA36088BA67F"/>
        <w:category>
          <w:name w:val="General"/>
          <w:gallery w:val="placeholder"/>
        </w:category>
        <w:types>
          <w:type w:val="bbPlcHdr"/>
        </w:types>
        <w:behaviors>
          <w:behavior w:val="content"/>
        </w:behaviors>
        <w:guid w:val="{69D394FE-379A-49CE-9D2B-0057DC019463}"/>
      </w:docPartPr>
      <w:docPartBody>
        <w:p w:rsidR="00E21FCF" w:rsidRDefault="00155DB2" w:rsidP="00155DB2">
          <w:pPr>
            <w:pStyle w:val="8A180FE7F8AA4519B0B6DA36088BA67F"/>
          </w:pPr>
          <m:oMathPara>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cid</m:t>
                  </m:r>
                  <m:r>
                    <m:rPr>
                      <m:lit/>
                      <m:sty m:val="p"/>
                    </m:rPr>
                    <w:rPr>
                      <w:rFonts w:ascii="Cambria Math" w:hAnsi="Cambria Math"/>
                    </w:rPr>
                    <m:t>_</m:t>
                  </m:r>
                  <m:r>
                    <m:rPr>
                      <m:sty m:val="p"/>
                    </m:rPr>
                    <w:rPr>
                      <w:rFonts w:ascii="Cambria Math" w:hAnsi="Cambria Math"/>
                    </w:rPr>
                    <m:t>match</m:t>
                  </m:r>
                </m:sub>
              </m:sSub>
            </m:oMath>
          </m:oMathPara>
        </w:p>
      </w:docPartBody>
    </w:docPart>
    <w:docPart>
      <w:docPartPr>
        <w:name w:val="A6F589023F404A53BA6053EB804CBB06"/>
        <w:category>
          <w:name w:val="General"/>
          <w:gallery w:val="placeholder"/>
        </w:category>
        <w:types>
          <w:type w:val="bbPlcHdr"/>
        </w:types>
        <w:behaviors>
          <w:behavior w:val="content"/>
        </w:behaviors>
        <w:guid w:val="{03100DAC-D42C-4B28-8EA1-566412FE3419}"/>
      </w:docPartPr>
      <w:docPartBody>
        <w:p w:rsidR="00E21FCF" w:rsidRDefault="00155DB2" w:rsidP="00155DB2">
          <w:pPr>
            <w:pStyle w:val="A6F589023F404A53BA6053EB804CBB06"/>
          </w:pPr>
          <m:oMathPara>
            <m:oMath>
              <m:r>
                <m:rPr>
                  <m:sty m:val="p"/>
                </m:rPr>
                <w:rPr>
                  <w:rFonts w:ascii="Cambria Math" w:hAnsi="Cambria Math"/>
                </w:rPr>
                <m:t> </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verify</m:t>
                  </m:r>
                </m:sub>
              </m:sSub>
            </m:oMath>
          </m:oMathPara>
        </w:p>
      </w:docPartBody>
    </w:docPart>
    <w:docPart>
      <w:docPartPr>
        <w:name w:val="583837E48B73455FA7DD7C44F6F7B179"/>
        <w:category>
          <w:name w:val="General"/>
          <w:gallery w:val="placeholder"/>
        </w:category>
        <w:types>
          <w:type w:val="bbPlcHdr"/>
        </w:types>
        <w:behaviors>
          <w:behavior w:val="content"/>
        </w:behaviors>
        <w:guid w:val="{341F9601-AC3E-4B7D-AE57-38789390E442}"/>
      </w:docPartPr>
      <w:docPartBody>
        <w:p w:rsidR="00E21FCF" w:rsidRDefault="00155DB2" w:rsidP="00155DB2">
          <w:pPr>
            <w:pStyle w:val="583837E48B73455FA7DD7C44F6F7B179"/>
          </w:pPr>
          <m:oMathPara>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valid</m:t>
                  </m:r>
                </m:sub>
              </m:sSub>
            </m:oMath>
          </m:oMathPara>
        </w:p>
      </w:docPartBody>
    </w:docPart>
    <w:docPart>
      <w:docPartPr>
        <w:name w:val="B9B6D40B77334D34873F44E0B79A5CB4"/>
        <w:category>
          <w:name w:val="General"/>
          <w:gallery w:val="placeholder"/>
        </w:category>
        <w:types>
          <w:type w:val="bbPlcHdr"/>
        </w:types>
        <w:behaviors>
          <w:behavior w:val="content"/>
        </w:behaviors>
        <w:guid w:val="{24F3D7E7-E0D4-4334-86D2-547B4840298F}"/>
      </w:docPartPr>
      <w:docPartBody>
        <w:p w:rsidR="00E21FCF" w:rsidRDefault="00155DB2" w:rsidP="00155DB2">
          <w:pPr>
            <w:pStyle w:val="B9B6D40B77334D34873F44E0B79A5CB4"/>
          </w:pPr>
          <m:oMathPara>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total</m:t>
                  </m:r>
                </m:sub>
              </m:sSub>
            </m:oMath>
          </m:oMathPara>
        </w:p>
      </w:docPartBody>
    </w:docPart>
    <w:docPart>
      <w:docPartPr>
        <w:name w:val="462562D892CE4D1D9F844EAF23725A24"/>
        <w:category>
          <w:name w:val="General"/>
          <w:gallery w:val="placeholder"/>
        </w:category>
        <w:types>
          <w:type w:val="bbPlcHdr"/>
        </w:types>
        <w:behaviors>
          <w:behavior w:val="content"/>
        </w:behaviors>
        <w:guid w:val="{234D2DEA-FD0F-4E3F-AAFA-41D40AA3AA9B}"/>
      </w:docPartPr>
      <w:docPartBody>
        <w:p w:rsidR="00E21FCF" w:rsidRDefault="00155DB2" w:rsidP="00155DB2">
          <w:pPr>
            <w:pStyle w:val="462562D892CE4D1D9F844EAF23725A24"/>
          </w:pPr>
          <m:oMathPara>
            <m:oMath>
              <m:sSub>
                <m:sSubPr>
                  <m:ctrlPr>
                    <w:rPr>
                      <w:rFonts w:ascii="Cambria Math" w:hAnsi="Cambria Math"/>
                    </w:rPr>
                  </m:ctrlPr>
                </m:sSubPr>
                <m:e>
                  <m:r>
                    <m:rPr>
                      <m:sty m:val="p"/>
                    </m:rPr>
                    <w:rPr>
                      <w:rFonts w:ascii="Cambria Math" w:hAnsi="Cambria Math"/>
                    </w:rPr>
                    <m:t>T</m:t>
                  </m:r>
                </m:e>
                <m:sub>
                  <m:r>
                    <m:rPr>
                      <m:sty m:val="p"/>
                    </m:rPr>
                    <w:rPr>
                      <w:rFonts w:ascii="Cambria Math" w:hAnsi="Cambria Math"/>
                    </w:rPr>
                    <m:t>up</m:t>
                  </m:r>
                </m:sub>
              </m:sSub>
            </m:oMath>
          </m:oMathPara>
        </w:p>
      </w:docPartBody>
    </w:docPart>
    <w:docPart>
      <w:docPartPr>
        <w:name w:val="9DFF555291C94400BD76BDE7E7F7001E"/>
        <w:category>
          <w:name w:val="General"/>
          <w:gallery w:val="placeholder"/>
        </w:category>
        <w:types>
          <w:type w:val="bbPlcHdr"/>
        </w:types>
        <w:behaviors>
          <w:behavior w:val="content"/>
        </w:behaviors>
        <w:guid w:val="{B8DF165B-6F12-459E-B5C3-37F8524767FB}"/>
      </w:docPartPr>
      <w:docPartBody>
        <w:p w:rsidR="00E21FCF" w:rsidRDefault="00155DB2" w:rsidP="00155DB2">
          <w:pPr>
            <w:pStyle w:val="9DFF555291C94400BD76BDE7E7F7001E"/>
          </w:pPr>
          <m:oMathPara>
            <m:oMath>
              <m:sSub>
                <m:sSubPr>
                  <m:ctrlPr>
                    <w:rPr>
                      <w:rFonts w:ascii="Cambria Math" w:hAnsi="Cambria Math"/>
                    </w:rPr>
                  </m:ctrlPr>
                </m:sSubPr>
                <m:e>
                  <m:r>
                    <m:rPr>
                      <m:sty m:val="p"/>
                    </m:rPr>
                    <w:rPr>
                      <w:rFonts w:ascii="Cambria Math" w:hAnsi="Cambria Math"/>
                    </w:rPr>
                    <m:t>T</m:t>
                  </m:r>
                </m:e>
                <m:sub>
                  <m:r>
                    <m:rPr>
                      <m:sty m:val="p"/>
                    </m:rPr>
                    <w:rPr>
                      <w:rFonts w:ascii="Cambria Math" w:hAnsi="Cambria Math"/>
                    </w:rPr>
                    <m:t>total</m:t>
                  </m:r>
                </m:sub>
              </m:sSub>
            </m:oMath>
          </m:oMathPara>
        </w:p>
      </w:docPartBody>
    </w:docPart>
    <w:docPart>
      <w:docPartPr>
        <w:name w:val="53C432902E0240379E379A3E0F2456E8"/>
        <w:category>
          <w:name w:val="General"/>
          <w:gallery w:val="placeholder"/>
        </w:category>
        <w:types>
          <w:type w:val="bbPlcHdr"/>
        </w:types>
        <w:behaviors>
          <w:behavior w:val="content"/>
        </w:behaviors>
        <w:guid w:val="{3122DDA3-3C15-4F22-86B3-CEA250BAB5A3}"/>
      </w:docPartPr>
      <w:docPartBody>
        <w:p w:rsidR="00155DB2" w:rsidRDefault="00085F6D" w:rsidP="00085F6D">
          <w:pPr>
            <w:pStyle w:val="53C432902E0240379E379A3E0F2456E8"/>
          </w:pPr>
          <w:r w:rsidRPr="00A0650B">
            <w:rPr>
              <w:rStyle w:val="PlaceholderText"/>
            </w:rPr>
            <w:t>Type equation here.</w:t>
          </w:r>
        </w:p>
      </w:docPartBody>
    </w:docPart>
    <w:docPart>
      <w:docPartPr>
        <w:name w:val="108119ABD1594FB683ACA3C0E5D6B76D"/>
        <w:category>
          <w:name w:val="General"/>
          <w:gallery w:val="placeholder"/>
        </w:category>
        <w:types>
          <w:type w:val="bbPlcHdr"/>
        </w:types>
        <w:behaviors>
          <w:behavior w:val="content"/>
        </w:behaviors>
        <w:guid w:val="{E1E5B4FC-893C-42D0-9285-A4E3319E6994}"/>
      </w:docPartPr>
      <w:docPartBody>
        <w:p w:rsidR="00000000" w:rsidRDefault="00155DB2" w:rsidP="00155DB2">
          <w:pPr>
            <w:pStyle w:val="108119ABD1594FB683ACA3C0E5D6B76D"/>
          </w:pPr>
          <m:oMathPara>
            <m:oMath>
              <m:r>
                <m:rPr>
                  <m:sty m:val="p"/>
                </m:rPr>
                <w:rPr>
                  <w:rStyle w:val="PlaceholderText"/>
                  <w:rFonts w:ascii="Cambria Math" w:hAnsi="Cambria Math"/>
                </w:rPr>
                <m:t>nameHash=H</m:t>
              </m:r>
              <m:d>
                <m:dPr>
                  <m:ctrlPr>
                    <w:rPr>
                      <w:rStyle w:val="PlaceholderText"/>
                      <w:rFonts w:ascii="Cambria Math" w:hAnsi="Cambria Math"/>
                      <w:i/>
                      <w:color w:val="auto"/>
                    </w:rPr>
                  </m:ctrlPr>
                </m:dPr>
                <m:e>
                  <m:r>
                    <m:rPr>
                      <m:sty m:val="p"/>
                    </m:rPr>
                    <w:rPr>
                      <w:rStyle w:val="PlaceholderText"/>
                      <w:rFonts w:ascii="Cambria Math" w:hAnsi="Cambria Math"/>
                    </w:rPr>
                    <m:t>n</m:t>
                  </m:r>
                </m:e>
              </m:d>
            </m:oMath>
          </m:oMathPara>
        </w:p>
      </w:docPartBody>
    </w:docPart>
    <w:docPart>
      <w:docPartPr>
        <w:name w:val="3059D17038FB46D8B4DA720269ABC1C5"/>
        <w:category>
          <w:name w:val="General"/>
          <w:gallery w:val="placeholder"/>
        </w:category>
        <w:types>
          <w:type w:val="bbPlcHdr"/>
        </w:types>
        <w:behaviors>
          <w:behavior w:val="content"/>
        </w:behaviors>
        <w:guid w:val="{D19034CF-13DC-4731-882E-0B86698F8A26}"/>
      </w:docPartPr>
      <w:docPartBody>
        <w:p w:rsidR="00000000" w:rsidRDefault="00155DB2" w:rsidP="00155DB2">
          <w:pPr>
            <w:pStyle w:val="3059D17038FB46D8B4DA720269ABC1C5"/>
          </w:pPr>
          <m:oMathPara>
            <m:oMath>
              <m:r>
                <m:rPr>
                  <m:sty m:val="p"/>
                </m:rPr>
                <w:rPr>
                  <w:rStyle w:val="PlaceholderText"/>
                  <w:rFonts w:ascii="Cambria Math" w:hAnsi="Cambria Math"/>
                </w:rPr>
                <m:t>documentBlockHash=H</m:t>
              </m:r>
              <m:d>
                <m:dPr>
                  <m:ctrlPr>
                    <w:rPr>
                      <w:rStyle w:val="PlaceholderText"/>
                      <w:rFonts w:ascii="Cambria Math" w:hAnsi="Cambria Math"/>
                      <w:i/>
                      <w:color w:val="auto"/>
                    </w:rPr>
                  </m:ctrlPr>
                </m:dPr>
                <m:e>
                  <m:r>
                    <m:rPr>
                      <m:sty m:val="p"/>
                    </m:rPr>
                    <w:rPr>
                      <w:rStyle w:val="PlaceholderText"/>
                      <w:rFonts w:ascii="Cambria Math" w:hAnsi="Cambria Math"/>
                    </w:rPr>
                    <m:t>n,c,f,b</m:t>
                  </m:r>
                </m:e>
              </m:d>
            </m:oMath>
          </m:oMathPara>
        </w:p>
      </w:docPartBody>
    </w:docPart>
    <w:docPart>
      <w:docPartPr>
        <w:name w:val="5BF3BC87BB9743C6A9163B140E181B0F"/>
        <w:category>
          <w:name w:val="General"/>
          <w:gallery w:val="placeholder"/>
        </w:category>
        <w:types>
          <w:type w:val="bbPlcHdr"/>
        </w:types>
        <w:behaviors>
          <w:behavior w:val="content"/>
        </w:behaviors>
        <w:guid w:val="{D6187316-EBB7-4209-8324-221DAF3BE0E9}"/>
      </w:docPartPr>
      <w:docPartBody>
        <w:p w:rsidR="00000000" w:rsidRDefault="00155DB2" w:rsidP="00155DB2">
          <w:pPr>
            <w:pStyle w:val="5BF3BC87BB9743C6A9163B140E181B0F"/>
          </w:pPr>
          <m:oMathPara>
            <m:oMath>
              <m:sSub>
                <m:sSubPr>
                  <m:ctrlPr>
                    <w:rPr>
                      <w:rStyle w:val="PlaceholderText"/>
                      <w:rFonts w:ascii="Cambria Math" w:hAnsi="Cambria Math"/>
                      <w:i/>
                      <w:color w:val="auto"/>
                    </w:rPr>
                  </m:ctrlPr>
                </m:sSubPr>
                <m:e>
                  <m:r>
                    <m:rPr>
                      <m:sty m:val="p"/>
                    </m:rPr>
                    <w:rPr>
                      <w:rStyle w:val="PlaceholderText"/>
                      <w:rFonts w:ascii="Cambria Math" w:hAnsi="Cambria Math"/>
                    </w:rPr>
                    <m:t>h</m:t>
                  </m:r>
                </m:e>
                <m:sub>
                  <m:r>
                    <m:rPr>
                      <m:sty m:val="p"/>
                    </m:rPr>
                    <w:rPr>
                      <w:rStyle w:val="PlaceholderText"/>
                      <w:rFonts w:ascii="Cambria Math" w:hAnsi="Cambria Math"/>
                    </w:rPr>
                    <m:t>i</m:t>
                  </m:r>
                </m:sub>
              </m:sSub>
              <m:d>
                <m:dPr>
                  <m:ctrlPr>
                    <w:rPr>
                      <w:rStyle w:val="PlaceholderText"/>
                      <w:rFonts w:ascii="Cambria Math" w:hAnsi="Cambria Math"/>
                      <w:i/>
                      <w:color w:val="auto"/>
                    </w:rPr>
                  </m:ctrlPr>
                </m:dPr>
                <m:e>
                  <m:r>
                    <m:rPr>
                      <m:sty m:val="p"/>
                    </m:rPr>
                    <w:rPr>
                      <w:rStyle w:val="PlaceholderText"/>
                      <w:rFonts w:ascii="Cambria Math" w:hAnsi="Cambria Math"/>
                    </w:rPr>
                    <m:t>0</m:t>
                  </m:r>
                </m:e>
              </m:d>
              <m:r>
                <m:rPr>
                  <m:sty m:val="p"/>
                </m:rPr>
                <w:rPr>
                  <w:rStyle w:val="PlaceholderText"/>
                  <w:rFonts w:ascii="Cambria Math" w:hAnsi="Cambria Math"/>
                </w:rPr>
                <m:t>=H</m:t>
              </m:r>
              <m:d>
                <m:dPr>
                  <m:ctrlPr>
                    <w:rPr>
                      <w:rStyle w:val="PlaceholderText"/>
                      <w:rFonts w:ascii="Cambria Math" w:hAnsi="Cambria Math"/>
                      <w:i/>
                      <w:color w:val="auto"/>
                    </w:rPr>
                  </m:ctrlPr>
                </m:dPr>
                <m:e>
                  <m:r>
                    <m:rPr>
                      <m:sty m:val="p"/>
                    </m:rPr>
                    <w:rPr>
                      <w:rStyle w:val="PlaceholderText"/>
                      <w:rFonts w:ascii="Cambria Math" w:hAnsi="Cambria Math"/>
                    </w:rPr>
                    <m:t>idHas</m:t>
                  </m:r>
                  <m:sSub>
                    <m:sSubPr>
                      <m:ctrlPr>
                        <w:rPr>
                          <w:rStyle w:val="PlaceholderText"/>
                          <w:rFonts w:ascii="Cambria Math" w:hAnsi="Cambria Math"/>
                          <w:i/>
                          <w:color w:val="auto"/>
                        </w:rPr>
                      </m:ctrlPr>
                    </m:sSubPr>
                    <m:e>
                      <m:r>
                        <m:rPr>
                          <m:sty m:val="p"/>
                        </m:rPr>
                        <w:rPr>
                          <w:rStyle w:val="PlaceholderText"/>
                          <w:rFonts w:ascii="Cambria Math" w:hAnsi="Cambria Math"/>
                        </w:rPr>
                        <m:t>h</m:t>
                      </m:r>
                    </m:e>
                    <m:sub>
                      <m:r>
                        <m:rPr>
                          <m:sty m:val="p"/>
                        </m:rPr>
                        <w:rPr>
                          <w:rStyle w:val="PlaceholderText"/>
                          <w:rFonts w:ascii="Cambria Math" w:hAnsi="Cambria Math"/>
                        </w:rPr>
                        <m:t>owner</m:t>
                      </m:r>
                    </m:sub>
                  </m:sSub>
                  <m:r>
                    <m:rPr>
                      <m:sty m:val="p"/>
                    </m:rPr>
                    <w:rPr>
                      <w:rStyle w:val="PlaceholderText"/>
                      <w:rFonts w:ascii="Cambria Math" w:hAnsi="Cambria Math"/>
                    </w:rPr>
                    <m:t>,</m:t>
                  </m:r>
                  <m:sSub>
                    <m:sSubPr>
                      <m:ctrlPr>
                        <w:rPr>
                          <w:rStyle w:val="PlaceholderText"/>
                          <w:rFonts w:ascii="Cambria Math" w:hAnsi="Cambria Math"/>
                          <w:i/>
                          <w:color w:val="auto"/>
                        </w:rPr>
                      </m:ctrlPr>
                    </m:sSubPr>
                    <m:e>
                      <m:r>
                        <m:rPr>
                          <m:sty m:val="p"/>
                        </m:rPr>
                        <w:rPr>
                          <w:rStyle w:val="PlaceholderText"/>
                          <w:rFonts w:ascii="Cambria Math" w:hAnsi="Cambria Math"/>
                        </w:rPr>
                        <m:t>I</m:t>
                      </m:r>
                    </m:e>
                    <m:sub>
                      <m:r>
                        <m:rPr>
                          <m:sty m:val="p"/>
                        </m:rPr>
                        <w:rPr>
                          <w:rStyle w:val="PlaceholderText"/>
                          <w:rFonts w:ascii="Cambria Math" w:hAnsi="Cambria Math"/>
                        </w:rPr>
                        <m:t>ipfs</m:t>
                      </m:r>
                    </m:sub>
                  </m:sSub>
                  <m:r>
                    <m:rPr>
                      <m:sty m:val="p"/>
                    </m:rPr>
                    <w:rPr>
                      <w:rStyle w:val="PlaceholderText"/>
                      <w:rFonts w:ascii="Cambria Math" w:hAnsi="Cambria Math"/>
                    </w:rPr>
                    <m:t>,</m:t>
                  </m:r>
                  <m:sSub>
                    <m:sSubPr>
                      <m:ctrlPr>
                        <w:rPr>
                          <w:rStyle w:val="PlaceholderText"/>
                          <w:rFonts w:ascii="Cambria Math" w:hAnsi="Cambria Math"/>
                          <w:i/>
                          <w:color w:val="auto"/>
                        </w:rPr>
                      </m:ctrlPr>
                    </m:sSubPr>
                    <m:e>
                      <m:r>
                        <m:rPr>
                          <m:sty m:val="p"/>
                        </m:rPr>
                        <w:rPr>
                          <w:rStyle w:val="PlaceholderText"/>
                          <w:rFonts w:ascii="Cambria Math" w:hAnsi="Cambria Math"/>
                        </w:rPr>
                        <m:t>t</m:t>
                      </m:r>
                    </m:e>
                    <m:sub>
                      <m:r>
                        <m:rPr>
                          <m:sty m:val="p"/>
                        </m:rPr>
                        <w:rPr>
                          <w:rStyle w:val="PlaceholderText"/>
                          <w:rFonts w:ascii="Cambria Math" w:hAnsi="Cambria Math"/>
                        </w:rPr>
                        <m:t>0</m:t>
                      </m:r>
                    </m:sub>
                  </m:sSub>
                </m:e>
              </m:d>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num w:numId="1" w16cid:durableId="12805943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37EF7"/>
    <w:rsid w:val="000775F2"/>
    <w:rsid w:val="00085F6D"/>
    <w:rsid w:val="001103CE"/>
    <w:rsid w:val="00155DB2"/>
    <w:rsid w:val="004254AE"/>
    <w:rsid w:val="004B5974"/>
    <w:rsid w:val="00537EF7"/>
    <w:rsid w:val="00613D14"/>
    <w:rsid w:val="009E501B"/>
    <w:rsid w:val="00AC3A7D"/>
    <w:rsid w:val="00B716D0"/>
    <w:rsid w:val="00C85847"/>
    <w:rsid w:val="00CD16EF"/>
    <w:rsid w:val="00D61EAB"/>
    <w:rsid w:val="00E21FCF"/>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155DB2"/>
    <w:rPr>
      <w:color w:val="808080"/>
    </w:rPr>
  </w:style>
  <w:style w:type="paragraph" w:customStyle="1" w:styleId="ABEB08DF32AF4816B7F5B4F5A14693E0">
    <w:name w:val="ABEB08DF32AF4816B7F5B4F5A14693E0"/>
    <w:rsid w:val="001103CE"/>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322FDC64DC834B6D8658A3AC4B58A68F">
    <w:name w:val="322FDC64DC834B6D8658A3AC4B58A68F"/>
    <w:rsid w:val="00155DB2"/>
  </w:style>
  <w:style w:type="numbering" w:customStyle="1" w:styleId="arabnumitem">
    <w:name w:val="arabnumitem"/>
    <w:basedOn w:val="NoList"/>
    <w:rsid w:val="00E21FCF"/>
    <w:pPr>
      <w:numPr>
        <w:numId w:val="1"/>
      </w:numPr>
    </w:pPr>
  </w:style>
  <w:style w:type="paragraph" w:customStyle="1" w:styleId="53C432902E0240379E379A3E0F2456E8">
    <w:name w:val="53C432902E0240379E379A3E0F2456E8"/>
    <w:rsid w:val="00085F6D"/>
  </w:style>
  <w:style w:type="paragraph" w:customStyle="1" w:styleId="BF4C42B7039049C1B6F8E7086AEFB9D4">
    <w:name w:val="BF4C42B7039049C1B6F8E7086AEFB9D4"/>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7415098EF2314543883C6A1F2EFC9FF8">
    <w:name w:val="7415098EF2314543883C6A1F2EFC9FF8"/>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F00FE568F9F44CD88894F2CD6D1A0F4F1">
    <w:name w:val="F00FE568F9F44CD88894F2CD6D1A0F4F1"/>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108119ABD1594FB683ACA3C0E5D6B76D">
    <w:name w:val="108119ABD1594FB683ACA3C0E5D6B76D"/>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3059D17038FB46D8B4DA720269ABC1C5">
    <w:name w:val="3059D17038FB46D8B4DA720269ABC1C5"/>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8BD77FC10F6D45A789A7ED48EBF70079">
    <w:name w:val="8BD77FC10F6D45A789A7ED48EBF70079"/>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5BF3BC87BB9743C6A9163B140E181B0F">
    <w:name w:val="5BF3BC87BB9743C6A9163B140E181B0F"/>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03D7A2EC79814BC4B34D97379392AADC">
    <w:name w:val="03D7A2EC79814BC4B34D97379392AADC"/>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36F0B3D7FD9D4CBCB7D37B5A8AB42FAF">
    <w:name w:val="36F0B3D7FD9D4CBCB7D37B5A8AB42FAF"/>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1CAFD7E44B974EB1AEFDF27EB11367601">
    <w:name w:val="1CAFD7E44B974EB1AEFDF27EB11367601"/>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8D8E2ACF6E7D488A83E58DE6EC7709FD1">
    <w:name w:val="8D8E2ACF6E7D488A83E58DE6EC7709FD1"/>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DA49A2FAF97645768F031315897FDB6A">
    <w:name w:val="DA49A2FAF97645768F031315897FDB6A"/>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B8E1449EDB38491C8688ED12069DC4AD">
    <w:name w:val="B8E1449EDB38491C8688ED12069DC4AD"/>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8A180FE7F8AA4519B0B6DA36088BA67F">
    <w:name w:val="8A180FE7F8AA4519B0B6DA36088BA67F"/>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A6F589023F404A53BA6053EB804CBB06">
    <w:name w:val="A6F589023F404A53BA6053EB804CBB06"/>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583837E48B73455FA7DD7C44F6F7B179">
    <w:name w:val="583837E48B73455FA7DD7C44F6F7B179"/>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B9B6D40B77334D34873F44E0B79A5CB4">
    <w:name w:val="B9B6D40B77334D34873F44E0B79A5CB4"/>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462562D892CE4D1D9F844EAF23725A24">
    <w:name w:val="462562D892CE4D1D9F844EAF23725A24"/>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9DFF555291C94400BD76BDE7E7F7001E">
    <w:name w:val="9DFF555291C94400BD76BDE7E7F7001E"/>
    <w:rsid w:val="00155DB2"/>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5AC203-29A0-49F3-BB9E-9E1BB1C6A9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492</TotalTime>
  <Pages>12</Pages>
  <Words>4452</Words>
  <Characters>25381</Characters>
  <Application>Microsoft Office Word</Application>
  <DocSecurity>0</DocSecurity>
  <Lines>211</Lines>
  <Paragraphs>59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GauBongGon</dc:creator>
  <dc:description>Styles and macros for Springer Lecture Notes</dc:description>
  <cp:lastModifiedBy>@ BAONGOC</cp:lastModifiedBy>
  <cp:revision>31</cp:revision>
  <cp:lastPrinted>2026-04-18T04:35:00Z</cp:lastPrinted>
  <dcterms:created xsi:type="dcterms:W3CDTF">2023-10-25T07:01:00Z</dcterms:created>
  <dcterms:modified xsi:type="dcterms:W3CDTF">2026-04-27T15:04:00Z</dcterms:modified>
</cp:coreProperties>
</file>