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9C5D" w14:textId="661E451E" w:rsidR="00AE4CA7" w:rsidRDefault="00B93986">
      <w:r>
        <w:t xml:space="preserve">Bài 1 chuyển đổi ERD sang mô hình quan hệ </w:t>
      </w:r>
    </w:p>
    <w:p w14:paraId="324E8071" w14:textId="655C217F" w:rsidR="00B93986" w:rsidRDefault="00B93986">
      <w:r>
        <w:t>PhieuXuat(</w:t>
      </w:r>
      <w:r w:rsidR="00CB517F" w:rsidRPr="00BA12CE">
        <w:rPr>
          <w:u w:val="single"/>
        </w:rPr>
        <w:t>SoPX</w:t>
      </w:r>
      <w:r w:rsidR="00CB517F">
        <w:t>,NgayXuat</w:t>
      </w:r>
      <w:r w:rsidR="008E21E3">
        <w:t>,</w:t>
      </w:r>
      <w:r w:rsidR="008E21E3" w:rsidRPr="00BA12CE">
        <w:rPr>
          <w:u w:val="single"/>
        </w:rPr>
        <w:t>MaVTu</w:t>
      </w:r>
      <w:r>
        <w:t>)</w:t>
      </w:r>
    </w:p>
    <w:p w14:paraId="1A7E00B2" w14:textId="451AD96E" w:rsidR="008E21E3" w:rsidRDefault="008E21E3">
      <w:r>
        <w:t>ChiTietPhieuXuat(DGXuat,SLXuat</w:t>
      </w:r>
      <w:r w:rsidR="00BA12CE">
        <w:t>,</w:t>
      </w:r>
      <w:r w:rsidR="00BA12CE" w:rsidRPr="00896A06">
        <w:rPr>
          <w:u w:val="single"/>
        </w:rPr>
        <w:t xml:space="preserve">SoPX </w:t>
      </w:r>
      <w:r w:rsidR="00BA12CE">
        <w:t>,</w:t>
      </w:r>
      <w:r w:rsidR="00BA12CE" w:rsidRPr="00896A06">
        <w:rPr>
          <w:u w:val="single"/>
        </w:rPr>
        <w:t>MaVTu</w:t>
      </w:r>
      <w:r>
        <w:t>)</w:t>
      </w:r>
    </w:p>
    <w:p w14:paraId="43F575C9" w14:textId="3214343E" w:rsidR="00B93986" w:rsidRDefault="00B93986">
      <w:r>
        <w:t>VaTu(</w:t>
      </w:r>
      <w:r w:rsidRPr="00896A06">
        <w:rPr>
          <w:u w:val="single"/>
        </w:rPr>
        <w:t>MaVTu</w:t>
      </w:r>
      <w:r w:rsidR="00CB517F">
        <w:t>,TenVTU</w:t>
      </w:r>
      <w:r>
        <w:t>)</w:t>
      </w:r>
    </w:p>
    <w:p w14:paraId="4C24FBD9" w14:textId="35F5A524" w:rsidR="00BA12CE" w:rsidRDefault="00BA12CE">
      <w:r>
        <w:t>ChiTietPhieuNhap(DGNhap,SLNhap,</w:t>
      </w:r>
      <w:r w:rsidRPr="00896A06">
        <w:rPr>
          <w:u w:val="single"/>
        </w:rPr>
        <w:t>MaVTu</w:t>
      </w:r>
      <w:r>
        <w:t>,SoPN)</w:t>
      </w:r>
    </w:p>
    <w:p w14:paraId="1AE2278A" w14:textId="2BCD1877" w:rsidR="00B93986" w:rsidRDefault="00B93986">
      <w:r>
        <w:t>PhieuNhap(</w:t>
      </w:r>
      <w:r w:rsidR="00CB517F" w:rsidRPr="00896A06">
        <w:rPr>
          <w:u w:val="single"/>
        </w:rPr>
        <w:t>SoPN</w:t>
      </w:r>
      <w:r w:rsidR="00CB517F">
        <w:t>,N</w:t>
      </w:r>
      <w:r w:rsidR="008E21E3">
        <w:t>gayNhap,</w:t>
      </w:r>
      <w:r w:rsidR="008E21E3" w:rsidRPr="00896A06">
        <w:rPr>
          <w:u w:val="single"/>
        </w:rPr>
        <w:t>MaVTu</w:t>
      </w:r>
      <w:r>
        <w:t>)</w:t>
      </w:r>
    </w:p>
    <w:p w14:paraId="76306485" w14:textId="646DCD97" w:rsidR="00BA12CE" w:rsidRDefault="00BA12CE">
      <w:r>
        <w:t>ChiTietDonDatHang(</w:t>
      </w:r>
      <w:r w:rsidRPr="00896A06">
        <w:rPr>
          <w:u w:val="single"/>
        </w:rPr>
        <w:t>MaVTu</w:t>
      </w:r>
      <w:r>
        <w:t>,SoDH)</w:t>
      </w:r>
    </w:p>
    <w:p w14:paraId="5AD729BB" w14:textId="63750D9E" w:rsidR="00B93986" w:rsidRDefault="00B93986">
      <w:r>
        <w:t>DonDH(</w:t>
      </w:r>
      <w:r w:rsidR="008E21E3" w:rsidRPr="00896A06">
        <w:rPr>
          <w:u w:val="single"/>
        </w:rPr>
        <w:t>SoDH</w:t>
      </w:r>
      <w:r w:rsidR="008E21E3">
        <w:t>,NgayDH,</w:t>
      </w:r>
      <w:r w:rsidR="008E21E3" w:rsidRPr="00896A06">
        <w:rPr>
          <w:u w:val="single"/>
        </w:rPr>
        <w:t>MaNCC</w:t>
      </w:r>
      <w:r w:rsidR="008E21E3">
        <w:t>,</w:t>
      </w:r>
      <w:r>
        <w:t>)</w:t>
      </w:r>
    </w:p>
    <w:p w14:paraId="1C985897" w14:textId="5B29DBFC" w:rsidR="00BA12CE" w:rsidRDefault="00BA12CE">
      <w:r>
        <w:t>CungCap(</w:t>
      </w:r>
      <w:r w:rsidRPr="00896A06">
        <w:rPr>
          <w:u w:val="single"/>
        </w:rPr>
        <w:t>SoDH</w:t>
      </w:r>
      <w:r>
        <w:t>,</w:t>
      </w:r>
      <w:r w:rsidRPr="00896A06">
        <w:rPr>
          <w:u w:val="single"/>
        </w:rPr>
        <w:t>MaNCC</w:t>
      </w:r>
      <w:r>
        <w:t>)</w:t>
      </w:r>
    </w:p>
    <w:p w14:paraId="2F3C7FD2" w14:textId="30FA344E" w:rsidR="00B93986" w:rsidRDefault="00B93986">
      <w:r>
        <w:t>NHACC(</w:t>
      </w:r>
      <w:r w:rsidRPr="00896A06">
        <w:rPr>
          <w:u w:val="single"/>
        </w:rPr>
        <w:t>MaNCC</w:t>
      </w:r>
      <w:r>
        <w:t>, TenNCC,DiaChi,SDT)</w:t>
      </w:r>
    </w:p>
    <w:p w14:paraId="09B56111" w14:textId="02B6C470" w:rsidR="00896A06" w:rsidRDefault="00896A06">
      <w:r>
        <w:t xml:space="preserve">Bài 2 Xây dựng cơ sở dữ liệu quản lý bán hàng </w:t>
      </w:r>
    </w:p>
    <w:p w14:paraId="70042A91" w14:textId="7085E0C7" w:rsidR="00EA3579" w:rsidRDefault="00EA3579" w:rsidP="00EA3579">
      <w:r>
        <w:t xml:space="preserve">create table </w:t>
      </w:r>
      <w:r>
        <w:t>quanlybanhang</w:t>
      </w:r>
      <w:r>
        <w:t>.Customer(</w:t>
      </w:r>
    </w:p>
    <w:p w14:paraId="6AE1E858" w14:textId="77777777" w:rsidR="00EA3579" w:rsidRDefault="00EA3579" w:rsidP="00EA3579">
      <w:r>
        <w:t>cID int primary key not null,</w:t>
      </w:r>
    </w:p>
    <w:p w14:paraId="779B78EB" w14:textId="77777777" w:rsidR="00EA3579" w:rsidRDefault="00EA3579" w:rsidP="00EA3579">
      <w:r>
        <w:t>name varchar (200),</w:t>
      </w:r>
    </w:p>
    <w:p w14:paraId="227AC071" w14:textId="77777777" w:rsidR="00EA3579" w:rsidRDefault="00EA3579" w:rsidP="00EA3579">
      <w:r>
        <w:t>cAge int</w:t>
      </w:r>
    </w:p>
    <w:p w14:paraId="5A356646" w14:textId="77777777" w:rsidR="00EA3579" w:rsidRDefault="00EA3579" w:rsidP="00EA3579">
      <w:r>
        <w:t>);</w:t>
      </w:r>
    </w:p>
    <w:p w14:paraId="4DA1603F" w14:textId="28E3647C" w:rsidR="00EA3579" w:rsidRDefault="00EA3579" w:rsidP="00EA3579">
      <w:r>
        <w:t xml:space="preserve">create table </w:t>
      </w:r>
      <w:r>
        <w:t>quanlybanhang</w:t>
      </w:r>
      <w:r>
        <w:t>.Order(</w:t>
      </w:r>
    </w:p>
    <w:p w14:paraId="42F64267" w14:textId="77777777" w:rsidR="00EA3579" w:rsidRDefault="00EA3579" w:rsidP="00EA3579">
      <w:r>
        <w:t>oID int primary key not null ,</w:t>
      </w:r>
    </w:p>
    <w:p w14:paraId="7C5E4A5F" w14:textId="77777777" w:rsidR="00EA3579" w:rsidRDefault="00EA3579" w:rsidP="00EA3579">
      <w:r>
        <w:t>oDate date ,</w:t>
      </w:r>
    </w:p>
    <w:p w14:paraId="4858205D" w14:textId="77777777" w:rsidR="00EA3579" w:rsidRDefault="00EA3579" w:rsidP="00EA3579">
      <w:r>
        <w:t>oTotalPrice float ,</w:t>
      </w:r>
    </w:p>
    <w:p w14:paraId="77DE6161" w14:textId="77777777" w:rsidR="00EA3579" w:rsidRDefault="00EA3579" w:rsidP="00EA3579">
      <w:r>
        <w:t>cID int ,</w:t>
      </w:r>
    </w:p>
    <w:p w14:paraId="294ABF06" w14:textId="77777777" w:rsidR="00EA3579" w:rsidRDefault="00EA3579" w:rsidP="00EA3579">
      <w:r>
        <w:t>Foreign key (cID) references test.customer(cID)</w:t>
      </w:r>
    </w:p>
    <w:p w14:paraId="338F1B87" w14:textId="77777777" w:rsidR="00EA3579" w:rsidRDefault="00EA3579" w:rsidP="00EA3579">
      <w:r>
        <w:t>);</w:t>
      </w:r>
    </w:p>
    <w:p w14:paraId="141FD56D" w14:textId="36319CD0" w:rsidR="00EA3579" w:rsidRDefault="00EA3579" w:rsidP="00EA3579">
      <w:r>
        <w:t xml:space="preserve">create table </w:t>
      </w:r>
      <w:r>
        <w:t>quanlybanhang</w:t>
      </w:r>
      <w:r>
        <w:t>.Product (</w:t>
      </w:r>
    </w:p>
    <w:p w14:paraId="244B5FBC" w14:textId="77777777" w:rsidR="00EA3579" w:rsidRDefault="00EA3579" w:rsidP="00EA3579">
      <w:r>
        <w:t>pID int primary key not null ,</w:t>
      </w:r>
    </w:p>
    <w:p w14:paraId="7AA47E6B" w14:textId="77777777" w:rsidR="00EA3579" w:rsidRDefault="00EA3579" w:rsidP="00EA3579">
      <w:r>
        <w:t>pName varchar(255),</w:t>
      </w:r>
    </w:p>
    <w:p w14:paraId="1392C7E2" w14:textId="77777777" w:rsidR="00EA3579" w:rsidRDefault="00EA3579" w:rsidP="00EA3579">
      <w:r>
        <w:t xml:space="preserve">pPrice float </w:t>
      </w:r>
    </w:p>
    <w:p w14:paraId="010AEA12" w14:textId="77777777" w:rsidR="00EA3579" w:rsidRDefault="00EA3579" w:rsidP="00EA3579">
      <w:r>
        <w:t>);</w:t>
      </w:r>
    </w:p>
    <w:p w14:paraId="1AC25429" w14:textId="112EAE2A" w:rsidR="00EA3579" w:rsidRDefault="00EA3579" w:rsidP="00EA3579">
      <w:r>
        <w:t xml:space="preserve">create table </w:t>
      </w:r>
      <w:r>
        <w:t>quanlybanhang</w:t>
      </w:r>
      <w:r>
        <w:t>.OrderDetail(</w:t>
      </w:r>
    </w:p>
    <w:p w14:paraId="2C237566" w14:textId="77777777" w:rsidR="00EA3579" w:rsidRDefault="00EA3579" w:rsidP="00EA3579">
      <w:r>
        <w:lastRenderedPageBreak/>
        <w:t>oID int ,</w:t>
      </w:r>
    </w:p>
    <w:p w14:paraId="675B9A7D" w14:textId="77777777" w:rsidR="00EA3579" w:rsidRDefault="00EA3579" w:rsidP="00EA3579">
      <w:r>
        <w:t>pID int,</w:t>
      </w:r>
    </w:p>
    <w:p w14:paraId="40429A18" w14:textId="77777777" w:rsidR="00EA3579" w:rsidRDefault="00EA3579" w:rsidP="00EA3579">
      <w:r>
        <w:t>odQTY int ,</w:t>
      </w:r>
    </w:p>
    <w:p w14:paraId="561E636F" w14:textId="0C7D7854" w:rsidR="00EA3579" w:rsidRDefault="00EA3579" w:rsidP="00EA3579">
      <w:r>
        <w:t xml:space="preserve">Foreign key (oID) references </w:t>
      </w:r>
      <w:r>
        <w:t>quanlybanhang</w:t>
      </w:r>
      <w:r>
        <w:t>.Order(oID),</w:t>
      </w:r>
    </w:p>
    <w:p w14:paraId="66D9758F" w14:textId="2E9E0490" w:rsidR="00EA3579" w:rsidRDefault="00EA3579" w:rsidP="00EA3579">
      <w:r>
        <w:t xml:space="preserve">Foreign key (pID) references </w:t>
      </w:r>
      <w:r>
        <w:t>quanlybanhang</w:t>
      </w:r>
      <w:r>
        <w:t>.Product(pID)</w:t>
      </w:r>
    </w:p>
    <w:p w14:paraId="389ABD5B" w14:textId="4856D768" w:rsidR="00896A06" w:rsidRDefault="00EA3579" w:rsidP="00EA3579">
      <w:r>
        <w:t>)</w:t>
      </w:r>
    </w:p>
    <w:p w14:paraId="469286CD" w14:textId="7E4A2E07" w:rsidR="00F201FE" w:rsidRDefault="00F201FE" w:rsidP="00EA3579"/>
    <w:p w14:paraId="402F2E84" w14:textId="77777777" w:rsidR="00F201FE" w:rsidRDefault="00F201FE" w:rsidP="00F201FE">
      <w:r>
        <w:t xml:space="preserve">Bài 3 ) xây dựng cơ sở dữ liệu quản lý sinh viên </w:t>
      </w:r>
    </w:p>
    <w:p w14:paraId="6D184B80" w14:textId="77777777" w:rsidR="00F201FE" w:rsidRDefault="00F201FE" w:rsidP="00F201FE">
      <w:r>
        <w:t>create table quanlysinhvien.Class</w:t>
      </w:r>
    </w:p>
    <w:p w14:paraId="58156DA0" w14:textId="77777777" w:rsidR="00F201FE" w:rsidRDefault="00F201FE" w:rsidP="00F201FE">
      <w:r>
        <w:t>(</w:t>
      </w:r>
    </w:p>
    <w:p w14:paraId="491B8457" w14:textId="77777777" w:rsidR="00F201FE" w:rsidRDefault="00F201FE" w:rsidP="00F201FE">
      <w:r>
        <w:t>id int primary key not null,</w:t>
      </w:r>
    </w:p>
    <w:p w14:paraId="3FB0E90E" w14:textId="77777777" w:rsidR="00F201FE" w:rsidRDefault="00F201FE" w:rsidP="00F201FE">
      <w:r>
        <w:t>name varchar(255)</w:t>
      </w:r>
    </w:p>
    <w:p w14:paraId="00E983B3" w14:textId="77777777" w:rsidR="00F201FE" w:rsidRDefault="00F201FE" w:rsidP="00F201FE">
      <w:r>
        <w:t>);</w:t>
      </w:r>
    </w:p>
    <w:p w14:paraId="196E13B1" w14:textId="77777777" w:rsidR="00F201FE" w:rsidRDefault="00F201FE" w:rsidP="00F201FE">
      <w:r>
        <w:t>create table quanlysinhvien.Teacher(</w:t>
      </w:r>
    </w:p>
    <w:p w14:paraId="2EF6207B" w14:textId="77777777" w:rsidR="00F201FE" w:rsidRDefault="00F201FE" w:rsidP="00F201FE">
      <w:r>
        <w:t xml:space="preserve">id int primary key not null, </w:t>
      </w:r>
    </w:p>
    <w:p w14:paraId="3348CFFC" w14:textId="77777777" w:rsidR="00F201FE" w:rsidRDefault="00F201FE" w:rsidP="00F201FE">
      <w:r>
        <w:t>name varchar(255),</w:t>
      </w:r>
    </w:p>
    <w:p w14:paraId="0B5FC8B6" w14:textId="77777777" w:rsidR="00F201FE" w:rsidRDefault="00F201FE" w:rsidP="00F201FE">
      <w:r>
        <w:t>age int ,</w:t>
      </w:r>
    </w:p>
    <w:p w14:paraId="74A394E4" w14:textId="77777777" w:rsidR="00F201FE" w:rsidRDefault="00F201FE" w:rsidP="00F201FE">
      <w:r>
        <w:t>country varchar(255)</w:t>
      </w:r>
    </w:p>
    <w:p w14:paraId="4293DBD0" w14:textId="77777777" w:rsidR="00F201FE" w:rsidRDefault="00F201FE" w:rsidP="00F201FE">
      <w:r>
        <w:t>)</w:t>
      </w:r>
    </w:p>
    <w:p w14:paraId="3D6488DD" w14:textId="77777777" w:rsidR="00F201FE" w:rsidRDefault="00F201FE" w:rsidP="00F201FE"/>
    <w:p w14:paraId="54E35901" w14:textId="77777777" w:rsidR="00F201FE" w:rsidRDefault="00F201FE" w:rsidP="00F201FE">
      <w:r w:rsidRPr="001E0753">
        <w:drawing>
          <wp:inline distT="0" distB="0" distL="0" distR="0" wp14:anchorId="30DA6996" wp14:editId="46115A63">
            <wp:extent cx="5096586" cy="2514951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AE49" w14:textId="77777777" w:rsidR="00F201FE" w:rsidRDefault="00F201FE" w:rsidP="00EA3579"/>
    <w:sectPr w:rsidR="00F2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03"/>
    <w:rsid w:val="00405C03"/>
    <w:rsid w:val="004C19F2"/>
    <w:rsid w:val="007323F5"/>
    <w:rsid w:val="00896A06"/>
    <w:rsid w:val="008E21E3"/>
    <w:rsid w:val="00AE4CA7"/>
    <w:rsid w:val="00B93986"/>
    <w:rsid w:val="00BA12CE"/>
    <w:rsid w:val="00CB517F"/>
    <w:rsid w:val="00EA3579"/>
    <w:rsid w:val="00EB4377"/>
    <w:rsid w:val="00F2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4807"/>
  <w15:chartTrackingRefBased/>
  <w15:docId w15:val="{3562BD5B-5D8E-461D-9327-E1FACC7F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 Công (DU01 PTPM)</dc:creator>
  <cp:keywords/>
  <dc:description/>
  <cp:lastModifiedBy>Trần Thái Công (DU01 PTPM)</cp:lastModifiedBy>
  <cp:revision>5</cp:revision>
  <dcterms:created xsi:type="dcterms:W3CDTF">2022-08-09T07:13:00Z</dcterms:created>
  <dcterms:modified xsi:type="dcterms:W3CDTF">2022-08-17T02:00:00Z</dcterms:modified>
</cp:coreProperties>
</file>