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u5p1pft9w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1 — Xác định đúng vị trí IEEE 830 cho toàn bộ nội dung/sơ đồ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2205"/>
        <w:gridCol w:w="4095"/>
        <w:tblGridChange w:id="0">
          <w:tblGrid>
            <w:gridCol w:w="2475"/>
            <w:gridCol w:w="2205"/>
            <w:gridCol w:w="40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Vị trí đề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Đúng/Sai — vị trí đúng nếu sai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A</w:t>
            </w:r>
            <w:r w:rsidDel="00000000" w:rsidR="00000000" w:rsidRPr="00000000">
              <w:rPr>
                <w:rtl w:val="0"/>
              </w:rPr>
              <w:t xml:space="preserve"> (Định nghĩa "Giỏ hàng")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3.2 Functional Requirements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Sai</w:t>
            </w:r>
            <w:r w:rsidDel="00000000" w:rsidR="00000000" w:rsidRPr="00000000">
              <w:rPr>
                <w:rtl w:val="0"/>
              </w:rPr>
              <w:t xml:space="preserve"> — đúng là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1.3 Definitions, Acronyms, and Abbreviations</w:t>
            </w:r>
            <w:r w:rsidDel="00000000" w:rsidR="00000000" w:rsidRPr="00000000">
              <w:rPr>
                <w:rtl w:val="0"/>
              </w:rPr>
              <w:t xml:space="preserve"> (thuộc Chương 1: Introduction).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B</w:t>
            </w:r>
            <w:r w:rsidDel="00000000" w:rsidR="00000000" w:rsidRPr="00000000">
              <w:rPr>
                <w:rtl w:val="0"/>
              </w:rPr>
              <w:t xml:space="preserve"> (3 yêu cầu chức năng)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3.2 Functional Requirements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Danh sách Actor/Use Case tổng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2.2 Product Functions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Chương 2: Overall Description</w:t>
            </w:r>
            <w:r w:rsidDel="00000000" w:rsidR="00000000" w:rsidRPr="00000000">
              <w:rPr>
                <w:rtl w:val="0"/>
              </w:rPr>
              <w:t xml:space="preserve"> (cụ thể tại mục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2.1 Product Perspective</w:t>
            </w:r>
            <w:r w:rsidDel="00000000" w:rsidR="00000000" w:rsidRPr="00000000">
              <w:rPr>
                <w:rtl w:val="0"/>
              </w:rPr>
              <w:t xml:space="preserve"> hoặc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2.2 Product Functions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Sơ đồ Sequence áp mã giảm giá</w:t>
            </w:r>
            <w:r w:rsidDel="00000000" w:rsidR="00000000" w:rsidRPr="00000000">
              <w:rPr>
                <w:rtl w:val="0"/>
              </w:rPr>
              <w:t xml:space="preserve"> (minh họa REQ-02)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3.2 Functional Requirements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Đúng</w:t>
            </w:r>
            <w:r w:rsidDel="00000000" w:rsidR="00000000" w:rsidRPr="00000000">
              <w:rPr>
                <w:rtl w:val="0"/>
              </w:rPr>
              <w:t xml:space="preserve"> — đặt tại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Chương 3: Specific Requirements</w:t>
            </w:r>
            <w:r w:rsidDel="00000000" w:rsidR="00000000" w:rsidRPr="00000000">
              <w:rPr>
                <w:rtl w:val="0"/>
              </w:rPr>
              <w:t xml:space="preserve"> (ngay bên dưới yêu cầu chức năng REQ-02 để minh họa).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vzgyq2cw9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2 — Chuẩn hóa các yêu cầu chức năng theo đặc tính vàng</w:t>
      </w:r>
    </w:p>
    <w:tbl>
      <w:tblPr>
        <w:tblStyle w:val="Table2"/>
        <w:tblW w:w="6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3210"/>
        <w:gridCol w:w="2355"/>
        <w:tblGridChange w:id="0">
          <w:tblGrid>
            <w:gridCol w:w="1260"/>
            <w:gridCol w:w="3210"/>
            <w:gridCol w:w="23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Đặc tính vàng bị vi phạm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Viết lại đạt chuẩn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 (Đầy đủ)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Verifiable (Có thể kiểm chứng)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