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d1xxyocsyps" w:id="0"/>
      <w:bookmarkEnd w:id="0"/>
      <w:r w:rsidDel="00000000" w:rsidR="00000000" w:rsidRPr="00000000">
        <w:rPr>
          <w:b w:val="1"/>
          <w:bCs w:val="1"/>
          <w:sz w:val="30"/>
          <w:szCs w:val="30"/>
          <w:rtl w:val="0"/>
        </w:rPr>
        <w:t xml:space="preserve">Phần 1 – Phân tích các phát biểu Đ1–Đ5</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500"/>
        <w:gridCol w:w="1710"/>
        <w:gridCol w:w="4605"/>
        <w:tblGridChange w:id="0">
          <w:tblGrid>
            <w:gridCol w:w="1215"/>
            <w:gridCol w:w="1500"/>
            <w:gridCol w:w="1710"/>
            <w:gridCol w:w="460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Phát biểu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AC hay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Đạt/Chưa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Lý 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Đ1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Đạt về cấu trúc, nhưng cần kiểm thử thực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Đây là điều kiện riêng của story thanh toán ví, viết đúng Given – When – Then và có kết quả cụ thể.</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Đạt nếu đã thực hiện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Code phải được ít nhất một Developer khác review trước khi merge. Đây là tiêu chuẩn chất lượng chung cho các story.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Đây là yêu cầu riêng của story thanh toán, nhưng các từ “nhanh, mượt, khách dùng thấy thích” mang tính cảm tính, không đo lường được.</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Chưa đạt trong thực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Đây là điều kiện riêng của story, có cấu trúc Given – When – Then rõ ràng. Tuy nhiên, hệ thống vẫn trừ tiền khi số dư không đủ nên hành vi thực tế không đáp ứng AC.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Đây là tiêu chuẩn chất lượng và triển khai chung, không phải điều kiện riêng của story. Story chưa đạt nếu chưa chạy trên staging hoặc vẫn còn lỗi Blocker/Critical.</w:t>
            </w:r>
          </w:p>
        </w:tc>
      </w:tr>
    </w:tbl>
    <w:p w:rsidR="00000000" w:rsidDel="00000000" w:rsidP="00000000" w:rsidRDefault="00000000" w:rsidRPr="00000000" w14:paraId="0000001A">
      <w:pPr>
        <w:pStyle w:val="Heading2"/>
        <w:keepNext w:val="0"/>
        <w:keepLines w:val="0"/>
        <w:spacing w:after="80" w:lineRule="auto"/>
        <w:rPr>
          <w:b w:val="1"/>
          <w:bCs w:val="1"/>
          <w:sz w:val="30"/>
          <w:szCs w:val="30"/>
        </w:rPr>
      </w:pPr>
      <w:bookmarkStart w:colFirst="0" w:colLast="0" w:name="_ziauaebdz20u" w:id="1"/>
      <w:bookmarkEnd w:id="1"/>
      <w:r w:rsidDel="00000000" w:rsidR="00000000" w:rsidRPr="00000000">
        <w:rPr>
          <w:b w:val="1"/>
          <w:bCs w:val="1"/>
          <w:sz w:val="30"/>
          <w:szCs w:val="30"/>
          <w:rtl w:val="0"/>
        </w:rPr>
        <w:t xml:space="preserve">Phần 2 – Vá lỗi</w:t>
      </w:r>
    </w:p>
    <w:p w:rsidR="00000000" w:rsidDel="00000000" w:rsidP="00000000" w:rsidRDefault="00000000" w:rsidRPr="00000000" w14:paraId="0000001B">
      <w:pPr>
        <w:pStyle w:val="Heading3"/>
        <w:keepNext w:val="0"/>
        <w:keepLines w:val="0"/>
        <w:spacing w:before="280" w:lineRule="auto"/>
        <w:rPr>
          <w:color w:val="000000"/>
          <w:sz w:val="26"/>
          <w:szCs w:val="26"/>
        </w:rPr>
      </w:pPr>
      <w:bookmarkStart w:colFirst="0" w:colLast="0" w:name="_dvuaq6767jhe" w:id="2"/>
      <w:bookmarkEnd w:id="2"/>
      <w:r w:rsidDel="00000000" w:rsidR="00000000" w:rsidRPr="00000000">
        <w:rPr>
          <w:color w:val="000000"/>
          <w:sz w:val="26"/>
          <w:szCs w:val="26"/>
          <w:rtl w:val="0"/>
        </w:rPr>
        <w:t xml:space="preserve">1. Viết lại Đ3 thành Acceptance Criteria</w:t>
      </w:r>
    </w:p>
    <w:p w:rsidR="00000000" w:rsidDel="00000000" w:rsidP="00000000" w:rsidRDefault="00000000" w:rsidRPr="00000000" w14:paraId="0000001C">
      <w:pPr>
        <w:spacing w:after="240" w:before="240" w:lineRule="auto"/>
        <w:rPr/>
      </w:pPr>
      <w:r w:rsidDel="00000000" w:rsidR="00000000" w:rsidRPr="00000000">
        <w:rPr>
          <w:rtl w:val="0"/>
        </w:rPr>
        <w:t xml:space="preserve">Đ3 – AC: Thời gian xử lý thanh toán</w:t>
      </w:r>
    </w:p>
    <w:p w:rsidR="00000000" w:rsidDel="00000000" w:rsidP="00000000" w:rsidRDefault="00000000" w:rsidRPr="00000000" w14:paraId="0000001D">
      <w:pPr>
        <w:numPr>
          <w:ilvl w:val="0"/>
          <w:numId w:val="1"/>
        </w:numPr>
        <w:spacing w:after="0" w:afterAutospacing="0" w:before="240" w:lineRule="auto"/>
        <w:ind w:left="720" w:hanging="360"/>
        <w:rPr/>
      </w:pPr>
      <w:r w:rsidDel="00000000" w:rsidR="00000000" w:rsidRPr="00000000">
        <w:rPr>
          <w:rtl w:val="0"/>
        </w:rPr>
        <w:t xml:space="preserve">Given: Khách hàng có số dư ví RikkeiPay đủ để thanh toán cước chuyến và chuyến đang ở trạng thái "Chưa thanh toán".</w:t>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When: Khách hàng xác nhận thanh toán bằng ví RikkeiPay.</w:t>
      </w:r>
    </w:p>
    <w:p w:rsidR="00000000" w:rsidDel="00000000" w:rsidP="00000000" w:rsidRDefault="00000000" w:rsidRPr="00000000" w14:paraId="0000001F">
      <w:pPr>
        <w:numPr>
          <w:ilvl w:val="0"/>
          <w:numId w:val="1"/>
        </w:numPr>
        <w:spacing w:after="240" w:before="0" w:beforeAutospacing="0" w:lineRule="auto"/>
        <w:ind w:left="720" w:hanging="360"/>
        <w:rPr/>
      </w:pPr>
      <w:r w:rsidDel="00000000" w:rsidR="00000000" w:rsidRPr="00000000">
        <w:rPr>
          <w:rtl w:val="0"/>
        </w:rPr>
        <w:t xml:space="preserve">Then: Hệ thống hoàn tất xử lý thanh toán trong tối đa 3 giây, hiển thị trạng thái "Đã thanh toán" và không yêu cầu khách hàng thực hiện lại thao tác.</w:t>
      </w:r>
    </w:p>
    <w:p w:rsidR="00000000" w:rsidDel="00000000" w:rsidP="00000000" w:rsidRDefault="00000000" w:rsidRPr="00000000" w14:paraId="00000020">
      <w:pPr>
        <w:pStyle w:val="Heading3"/>
        <w:keepNext w:val="0"/>
        <w:keepLines w:val="0"/>
        <w:spacing w:before="280" w:lineRule="auto"/>
        <w:rPr>
          <w:color w:val="000000"/>
          <w:sz w:val="26"/>
          <w:szCs w:val="26"/>
        </w:rPr>
      </w:pPr>
      <w:bookmarkStart w:colFirst="0" w:colLast="0" w:name="_7cd46t4uols4" w:id="3"/>
      <w:bookmarkEnd w:id="3"/>
      <w:r w:rsidDel="00000000" w:rsidR="00000000" w:rsidRPr="00000000">
        <w:rPr>
          <w:color w:val="000000"/>
          <w:sz w:val="26"/>
          <w:szCs w:val="26"/>
          <w:rtl w:val="0"/>
        </w:rPr>
        <w:t xml:space="preserve">2. Viết lại Đ5 thành tiêu chí Definition of Done chung</w:t>
      </w:r>
    </w:p>
    <w:p w:rsidR="00000000" w:rsidDel="00000000" w:rsidP="00000000" w:rsidRDefault="00000000" w:rsidRPr="00000000" w14:paraId="00000021">
      <w:pPr>
        <w:spacing w:after="240" w:before="240" w:lineRule="auto"/>
        <w:rPr/>
      </w:pPr>
      <w:r w:rsidDel="00000000" w:rsidR="00000000" w:rsidRPr="00000000">
        <w:rPr>
          <w:rtl w:val="0"/>
        </w:rPr>
        <w:t xml:space="preserve">Đ5 – DoD: Kiểm thử và chất lượng triển khai</w:t>
      </w:r>
    </w:p>
    <w:p w:rsidR="00000000" w:rsidDel="00000000" w:rsidP="00000000" w:rsidRDefault="00000000" w:rsidRPr="00000000" w14:paraId="00000022">
      <w:pPr>
        <w:spacing w:after="240" w:before="240" w:lineRule="auto"/>
        <w:rPr/>
      </w:pPr>
      <w:r w:rsidDel="00000000" w:rsidR="00000000" w:rsidRPr="00000000">
        <w:rPr>
          <w:rtl w:val="0"/>
        </w:rPr>
        <w:t xml:space="preserve">Một story chỉ được coi là hoàn thành khi đã được triển khai trên môi trường staging, các bài kiểm thử cần thiết đã chạy thành công và không còn lỗi mức Blocker/Critical chưa được xử lý. Tiêu chí này áp dụng thống nhất cho tất cả story trong Sprint.</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