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 w:val="false"/>
          <w:bCs w:val="false"/>
          <w:sz w:val="24"/>
          <w:szCs w:val="24"/>
        </w:rPr>
        <w:t xml:space="preserve">CỘNG HÒA XÃ HỘI CHỦ NGHĨA VIỆT NAM</w:t>
      </w:r>
    </w:p>
    <w:p>
      <w:pPr>
        <w:jc w:val="center"/>
      </w:pPr>
      <w:r>
        <w:rPr>
          <w:b/>
          <w:bCs/>
          <w:sz w:val="24"/>
          <w:szCs w:val="24"/>
        </w:rPr>
        <w:t xml:space="preserve">Độc lập – Tự do – Hạnh phúc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sz w:val="30"/>
          <w:szCs w:val="30"/>
        </w:rPr>
        <w:t xml:space="preserve">BẢN CAM KẾT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Kính gửi:  Hội đồng Mua sắm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                 Phòng Điều dưỡng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Tôi tên: phòng mổ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Nơi công tác: Khoa GMHS - Phòng mổ - Bệnh viện Đại học Y Dược Thành phố Hồ Chí Minh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Chức vụ: ……………………………………………………………………………………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Thực hiện Quyết định 3132/QĐ-BVĐHYD ngày 14/12/2022 của Giám đốc Bệnh viện Đại học Y Dược TP.HCM;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Căn cứ nhu cầu thực tế sử dụng VTYTTH đáp ứng công tác điều trị, chăm sóc người bệnh,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Tôi hiểu rõ quy định của Bệnh viện về nguyên tắc đề xuất mua sắm và cam kết: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1. Số lượng đề xuất dựa trên nhu cầu sử dụng thực tế tại Khoa GMHS - Phòng mổ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2. Đảm bảo sử dụng đạt 80% số lượng đã đề xuất;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>Tổng số danh mục đề xuất: 1 mã hàng.</w:t>
      </w:r>
    </w:p>
    <w:p>
      <w:pPr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jc w:val="right"/>
      </w:pPr>
      <w:r>
        <w:rPr>
          <w:b w:val="false"/>
          <w:bCs w:val="false"/>
          <w:sz w:val="24"/>
          <w:szCs w:val="24"/>
        </w:rPr>
        <w:t xml:space="preserve">Ngày ...... tháng ...... năm 2026</w:t>
      </w:r>
    </w:p>
    <w:p>
      <w:pPr>
        <w:jc w:val="right"/>
      </w:pPr>
      <w:r>
        <w:rPr>
          <w:b/>
          <w:bCs/>
          <w:sz w:val="24"/>
          <w:szCs w:val="24"/>
        </w:rPr>
        <w:t xml:space="preserve">NGƯỜI CAM KẾT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2026-07-31T04:11:04.191Z</dcterms:created>
  <dcterms:modified xsi:type="dcterms:W3CDTF">2026-07-31T04:11:04.191Z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