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sz w:val="24"/>
          <w:szCs w:val="24"/>
        </w:rPr>
        <w:t xml:space="preserve">BỆNH VIỆN ĐẠI HỌC Y DƯỢC TP HỒ CHÍ MINH</w:t>
      </w:r>
    </w:p>
    <w:p>
      <w:pPr>
        <w:jc w:val="left"/>
      </w:pPr>
      <w:r>
        <w:rPr>
          <w:b/>
          <w:bCs/>
          <w:sz w:val="24"/>
          <w:szCs w:val="24"/>
        </w:rPr>
        <w:t xml:space="preserve">KHOA GMHS -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Số:        /ĐN-</w:t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PHIẾU ĐỀ NGHỊ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Về việc mua sắm vật tư y tế tiêu hao theo hình thức chỉ định thầu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r>
        <w:t xml:space="preserve"/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Stt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Tên vật tư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Tên thương mại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Đặc tính kỹ thuật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Đvt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Ký mã hiệu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Hãng/ nước sản xuất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SL</w:t>
            </w:r>
          </w:p>
        </w:tc>
        <w:tc>
          <w:tcPr>
            <w:tcW w:type="dxa" w:w="1555"/>
          </w:tcPr>
          <w:p>
            <w:r>
              <w:rPr>
                <w:b/>
                <w:bCs/>
                <w:sz w:val="18"/>
                <w:szCs w:val="18"/>
              </w:rPr>
              <w:t xml:space="preserve">Giải trình lý do cụ thể</w:t>
            </w:r>
          </w:p>
        </w:tc>
      </w:tr>
      <w:tr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Clip mạch máu cỡ trung bình lớn bằng titanium</w:t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Cái</w:t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155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E2E-5FILES-20260731040816 kiểm thử chỉ định thầu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2026-07-31T04:11:08.585Z</dcterms:created>
  <dcterms:modified xsi:type="dcterms:W3CDTF">2026-07-31T04:11:08.585Z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