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Dưới đây là giải thích chi tiết, đơn giản và dễ hiểu kèm ví dụ minh họa cho</w:t>
      </w:r>
      <w:r>
        <w:t xml:space="preserve"> </w:t>
      </w:r>
      <w:r>
        <w:rPr>
          <w:b/>
          <w:bCs/>
        </w:rPr>
        <w:t xml:space="preserve">Phần 3: Phép chiếu ngẫu nhiên (Random Projection)</w:t>
      </w:r>
      <w:r>
        <w:t xml:space="preserve"> </w:t>
      </w:r>
      <w:r>
        <w:t xml:space="preserve">trong Chương 8:</w:t>
      </w:r>
    </w:p>
    <w:p>
      <w:r>
        <w:pict>
          <v:rect style="width:0;height:1.5pt" o:hralign="center" o:hrstd="t" o:hr="t"/>
        </w:pict>
      </w:r>
    </w:p>
    <w:bookmarkStart w:id="12" w:name="Xf5483fcc694b7f38d91ee9ffcd2a5cc231f5a15"/>
    <w:p>
      <w:pPr>
        <w:pStyle w:val="Heading3"/>
      </w:pPr>
      <w:r>
        <w:rPr>
          <w:b/>
          <w:bCs/>
        </w:rPr>
        <w:t xml:space="preserve">Phần 3: Phép chiếu ngẫu nhiên (Random Projection)</w:t>
      </w:r>
    </w:p>
    <w:bookmarkStart w:id="9" w:name="X9c76ef9332824d954a89d0fc99768ea3f3e5fcf"/>
    <w:p>
      <w:pPr>
        <w:pStyle w:val="Heading4"/>
      </w:pPr>
      <w:r>
        <w:rPr>
          <w:b/>
          <w:bCs/>
        </w:rPr>
        <w:t xml:space="preserve">1. Cơ chế hoạt động:</w:t>
      </w:r>
      <w:r>
        <w:rPr>
          <w:b/>
          <w:bCs/>
        </w:rPr>
        <w:t xml:space="preserve"> </w:t>
      </w:r>
      <w:r>
        <w:rPr>
          <w:b/>
          <w:bCs/>
        </w:rPr>
        <w:t xml:space="preserve">“Chiếu ngẫu nhiên không cần huấn luyện”</w:t>
      </w:r>
    </w:p>
    <w:p>
      <w:pPr>
        <w:pStyle w:val="Compact"/>
        <w:numPr>
          <w:ilvl w:val="0"/>
          <w:numId w:val="1001"/>
        </w:numPr>
      </w:pPr>
      <w:r>
        <w:rPr>
          <w:b/>
          <w:bCs/>
        </w:rPr>
        <w:t xml:space="preserve">Giải thích đơn giản</w:t>
      </w:r>
      <w:r>
        <w:t xml:space="preserve">: Đối với các tập dữ liệu có số chiều siêu cao (như hàng chục nghìn hoặc hàng triệu đặc trưng), thuật toán PCA có thể chạy rất chậm vì phải tính toán SVD phức tạp. Phép chiếu ngẫu nhiên giải quyết vấn đề này bằng một ý tưởng độc đáo: tạo một ma trận ngẫu nhiên \(P\) (kích thước \(d</w:t>
      </w:r>
      <w:r>
        <w:t xml:space="preserve"> </w:t>
      </w:r>
      <w:r>
        <w:t xml:space="preserve">n\)) và nhân trực tiếp với ma trận dữ liệu \(X\) để giảm số chiều từ \(n\) xuống \(d\).</w:t>
      </w:r>
    </w:p>
    <w:p>
      <w:pPr>
        <w:pStyle w:val="Compact"/>
        <w:numPr>
          <w:ilvl w:val="0"/>
          <w:numId w:val="1001"/>
        </w:numPr>
      </w:pPr>
      <w:r>
        <w:rPr>
          <w:b/>
          <w:bCs/>
        </w:rPr>
        <w:t xml:space="preserve">Điểm đặc biệt (Không cần huấn luyện)</w:t>
      </w:r>
      <w:r>
        <w:t xml:space="preserve">: Thuật toán</w:t>
      </w:r>
      <w:r>
        <w:t xml:space="preserve"> </w:t>
      </w:r>
      <w:r>
        <w:rPr>
          <w:b/>
          <w:bCs/>
        </w:rPr>
        <w:t xml:space="preserve">không hề nhìn vào dữ liệu</w:t>
      </w:r>
      <w:r>
        <w:t xml:space="preserve"> </w:t>
      </w:r>
      <w:r>
        <w:t xml:space="preserve">để học hay tìm trục tối ưu như PCA. Nó chỉ cần biết số lượng mẫu dữ liệu \(m\) và số chiều gốc \(n\) để sinh ma trận ngẫu nhiên \(P\).</w:t>
      </w:r>
    </w:p>
    <w:p>
      <w:pPr>
        <w:pStyle w:val="Compact"/>
        <w:numPr>
          <w:ilvl w:val="0"/>
          <w:numId w:val="1001"/>
        </w:numPr>
      </w:pPr>
      <w:r>
        <w:rPr>
          <w:b/>
          <w:bCs/>
        </w:rPr>
        <w:t xml:space="preserve">Công thức thực hiện</w:t>
      </w:r>
      <w:r>
        <w:t xml:space="preserve">:</w:t>
      </w:r>
      <w:r>
        <w:t xml:space="preserve"> </w:t>
      </w:r>
      <w:r>
        <w:t xml:space="preserve">\[X_{reduced} = X</w:t>
      </w:r>
      <w:r>
        <w:t xml:space="preserve"> </w:t>
      </w:r>
      <w:r>
        <w:t xml:space="preserve">P^T\]</w:t>
      </w:r>
    </w:p>
    <w:p>
      <w:pPr>
        <w:pStyle w:val="Compact"/>
        <w:numPr>
          <w:ilvl w:val="0"/>
          <w:numId w:val="1001"/>
        </w:numPr>
      </w:pPr>
      <w:r>
        <w:rPr>
          <w:b/>
          <w:bCs/>
        </w:rPr>
        <w:t xml:space="preserve">Ví dụ minh họa dễ hiểu</w:t>
      </w:r>
      <w:r>
        <w:t xml:space="preserve">:</w:t>
      </w:r>
    </w:p>
    <w:p>
      <w:pPr>
        <w:pStyle w:val="Compact"/>
        <w:numPr>
          <w:ilvl w:val="1"/>
          <w:numId w:val="1002"/>
        </w:numPr>
      </w:pPr>
      <w:r>
        <w:t xml:space="preserve">Tưởng tượng bạn có 20.000 bức ảnh góc chụp khác nhau của một ngôi nhà (20.000 chiều). Thay vì tốn thời gian đo đạc góc nào đẹp nhất (như PCA), bạn chọn ngẫu nhiên 7.000 góc chiếu độc lập. Kỳ diệu thay, khi số lượng góc chiếu ngẫu nhiên đủ lớn, khoảng cách và mối quan hệ giữa các chi tiết trong ngôi nhà vẫn được giữ nguyên một cách chính xác.</w:t>
      </w:r>
    </w:p>
    <w:p>
      <w:r>
        <w:pict>
          <v:rect style="width:0;height:1.5pt" o:hralign="center" o:hrstd="t" o:hr="t"/>
        </w:pict>
      </w:r>
    </w:p>
    <w:bookmarkEnd w:id="9"/>
    <w:bookmarkStart w:id="10" w:name="định-lý-johnson-lindenstrauss-jl-lemma"/>
    <w:p>
      <w:pPr>
        <w:pStyle w:val="Heading4"/>
      </w:pPr>
      <w:r>
        <w:rPr>
          <w:b/>
          <w:bCs/>
        </w:rPr>
        <w:t xml:space="preserve">2. Định lý Johnson-Lindenstrauss (JL Lemma)</w:t>
      </w:r>
    </w:p>
    <w:p>
      <w:pPr>
        <w:pStyle w:val="Compact"/>
        <w:numPr>
          <w:ilvl w:val="0"/>
          <w:numId w:val="1003"/>
        </w:numPr>
      </w:pPr>
      <w:r>
        <w:rPr>
          <w:b/>
          <w:bCs/>
        </w:rPr>
        <w:t xml:space="preserve">Cơ sở toán học</w:t>
      </w:r>
      <w:r>
        <w:t xml:space="preserve">: Định lý chứng minh rằng khi chiếu các điểm dữ liệu từ không gian chiều cao xuống không gian \(d\) chiều bằng phép chiếu ngẫu nhiên,</w:t>
      </w:r>
      <w:r>
        <w:t xml:space="preserve"> </w:t>
      </w:r>
      <w:r>
        <w:rPr>
          <w:b/>
          <w:bCs/>
        </w:rPr>
        <w:t xml:space="preserve">khoảng cách bình phương giữa hai điểm bất kỳ sẽ không bị biến dạng quá một dung sai \(</w:t>
      </w:r>
      <w:r>
        <w:rPr>
          <w:b/>
          <w:bCs/>
        </w:rPr>
        <w:t xml:space="preserve">\) (epsilon)</w:t>
      </w:r>
      <w:r>
        <w:t xml:space="preserve"> </w:t>
      </w:r>
      <w:r>
        <w:t xml:space="preserve">với xác suất rất cao.</w:t>
      </w:r>
    </w:p>
    <w:p>
      <w:pPr>
        <w:pStyle w:val="Compact"/>
        <w:numPr>
          <w:ilvl w:val="0"/>
          <w:numId w:val="1003"/>
        </w:numPr>
      </w:pPr>
      <w:r>
        <w:rPr>
          <w:b/>
          <w:bCs/>
        </w:rPr>
        <w:t xml:space="preserve">Công thức xác định số chiều tối thiểu \(d\)</w:t>
      </w:r>
      <w:r>
        <w:t xml:space="preserve">:</w:t>
      </w:r>
      <w:r>
        <w:t xml:space="preserve"> </w:t>
      </w:r>
      <w:r>
        <w:t xml:space="preserve">\[d</w:t>
      </w:r>
      <w:r>
        <w:t xml:space="preserve"> </w:t>
      </w:r>
      <w:r>
        <w:t xml:space="preserve">\]</w:t>
      </w:r>
    </w:p>
    <w:p>
      <w:pPr>
        <w:pStyle w:val="Compact"/>
        <w:numPr>
          <w:ilvl w:val="0"/>
          <w:numId w:val="1003"/>
        </w:numPr>
      </w:pPr>
      <w:r>
        <w:rPr>
          <w:b/>
          <w:bCs/>
        </w:rPr>
        <w:t xml:space="preserve">Tầm quan trọng đặc biệt</w:t>
      </w:r>
      <w:r>
        <w:t xml:space="preserve">:</w:t>
      </w:r>
    </w:p>
    <w:p>
      <w:pPr>
        <w:pStyle w:val="Compact"/>
        <w:numPr>
          <w:ilvl w:val="1"/>
          <w:numId w:val="1004"/>
        </w:numPr>
      </w:pPr>
      <w:r>
        <w:t xml:space="preserve">Số chiều mục tiêu \(d\)</w:t>
      </w:r>
      <w:r>
        <w:t xml:space="preserve"> </w:t>
      </w:r>
      <w:r>
        <w:rPr>
          <w:b/>
          <w:bCs/>
        </w:rPr>
        <w:t xml:space="preserve">chỉ phụ thuộc vào số lượng mẫu dữ liệu \(m\) và dung sai \(</w:t>
      </w:r>
      <w:r>
        <w:rPr>
          <w:b/>
          <w:bCs/>
        </w:rPr>
        <w:t xml:space="preserve">\)</w:t>
      </w:r>
      <w:r>
        <w:t xml:space="preserve">, mà</w:t>
      </w:r>
      <w:r>
        <w:t xml:space="preserve"> </w:t>
      </w:r>
      <w:r>
        <w:rPr>
          <w:b/>
          <w:bCs/>
        </w:rPr>
        <w:t xml:space="preserve">hoàn toàn không phụ thuộc vào số chiều gốc \(n\)</w:t>
      </w:r>
      <w:r>
        <w:t xml:space="preserve">!</w:t>
      </w:r>
    </w:p>
    <w:p>
      <w:pPr>
        <w:pStyle w:val="Compact"/>
        <w:numPr>
          <w:ilvl w:val="0"/>
          <w:numId w:val="1003"/>
        </w:numPr>
      </w:pPr>
      <w:r>
        <w:rPr>
          <w:b/>
          <w:bCs/>
        </w:rPr>
        <w:t xml:space="preserve">Ví dụ bằng số</w:t>
      </w:r>
      <w:r>
        <w:t xml:space="preserve">:</w:t>
      </w:r>
    </w:p>
    <w:p>
      <w:pPr>
        <w:pStyle w:val="Compact"/>
        <w:numPr>
          <w:ilvl w:val="1"/>
          <w:numId w:val="1005"/>
        </w:numPr>
      </w:pPr>
      <w:r>
        <w:t xml:space="preserve">Giả sử bạn có tập dữ liệu \(m = 5.000\) mẫu, số chiều gốc \(n = 20.000\) đặc trưng, và muốn giữ khoảng cách biến dạng không quá \(</w:t>
      </w:r>
      <w:r>
        <w:t xml:space="preserve">= 0.1\) (10%).</w:t>
      </w:r>
    </w:p>
    <w:p>
      <w:pPr>
        <w:pStyle w:val="Compact"/>
        <w:numPr>
          <w:ilvl w:val="1"/>
          <w:numId w:val="1005"/>
        </w:numPr>
      </w:pPr>
      <w:r>
        <w:t xml:space="preserve">Hàm</w:t>
      </w:r>
      <w:r>
        <w:t xml:space="preserve"> </w:t>
      </w:r>
      <w:r>
        <w:rPr>
          <w:rStyle w:val="VerbatimChar"/>
        </w:rPr>
        <w:t xml:space="preserve">johnson_lindenstrauss_min_dim(m=5000, eps=0.1)</w:t>
      </w:r>
      <w:r>
        <w:t xml:space="preserve"> </w:t>
      </w:r>
      <w:r>
        <w:t xml:space="preserve">tính ra \(d = 7.300\) chiều.</w:t>
      </w:r>
    </w:p>
    <w:p>
      <w:pPr>
        <w:pStyle w:val="Compact"/>
        <w:numPr>
          <w:ilvl w:val="1"/>
          <w:numId w:val="1005"/>
        </w:numPr>
      </w:pPr>
      <w:r>
        <w:t xml:space="preserve">Ngay cả khi dữ liệu ban đầu có \(n = 1.000.000\) (1 triệu) chiều, số chiều cần giữ lại \(d\) vẫn chỉ là \(7.300\) chiều!</w:t>
      </w:r>
    </w:p>
    <w:p>
      <w:r>
        <w:pict>
          <v:rect style="width:0;height:1.5pt" o:hralign="center" o:hrstd="t" o:hr="t"/>
        </w:pict>
      </w:r>
    </w:p>
    <w:bookmarkEnd w:id="10"/>
    <w:bookmarkStart w:id="11" w:name="X616f43fc429c06a3ba0c12a6b97874d9387a2b3"/>
    <w:p>
      <w:pPr>
        <w:pStyle w:val="Heading4"/>
      </w:pPr>
      <w:r>
        <w:rPr>
          <w:b/>
          <w:bCs/>
        </w:rPr>
        <w:t xml:space="preserve">3. Thực thi với Scikit-Learn:</w:t>
      </w:r>
      <w:r>
        <w:rPr>
          <w:b/>
          <w:bCs/>
        </w:rPr>
        <w:t xml:space="preserve"> </w:t>
      </w:r>
      <w:r>
        <w:rPr>
          <w:rStyle w:val="VerbatimChar"/>
          <w:b/>
          <w:bCs/>
        </w:rPr>
        <w:t xml:space="preserve">GaussianRandomProjection</w:t>
      </w:r>
      <w:r>
        <w:rPr>
          <w:b/>
          <w:bCs/>
        </w:rPr>
        <w:t xml:space="preserve"> </w:t>
      </w:r>
      <w:r>
        <w:rPr>
          <w:b/>
          <w:bCs/>
        </w:rPr>
        <w:t xml:space="preserve">vs</w:t>
      </w:r>
      <w:r>
        <w:rPr>
          <w:b/>
          <w:bCs/>
        </w:rPr>
        <w:t xml:space="preserve"> </w:t>
      </w:r>
      <w:r>
        <w:rPr>
          <w:rStyle w:val="VerbatimChar"/>
          <w:b/>
          <w:bCs/>
        </w:rPr>
        <w:t xml:space="preserve">SparseRandomProjection</w:t>
      </w:r>
    </w:p>
    <w:p>
      <w:pPr>
        <w:pStyle w:val="FirstParagraph"/>
      </w:pPr>
      <w:r>
        <w:t xml:space="preserve">Scikit-Learn cung cấp 2 lớp bộ biến đổi chính:</w:t>
      </w:r>
    </w:p>
    <w:p>
      <w:pPr>
        <w:pStyle w:val="Compact"/>
        <w:numPr>
          <w:ilvl w:val="0"/>
          <w:numId w:val="1006"/>
        </w:numPr>
      </w:pPr>
      <w:r>
        <w:rPr>
          <w:rStyle w:val="VerbatimChar"/>
          <w:b/>
          <w:bCs/>
        </w:rPr>
        <w:t xml:space="preserve">GaussianRandomProjection</w:t>
      </w:r>
      <w:r>
        <w:t xml:space="preserve">:</w:t>
      </w:r>
    </w:p>
    <w:p>
      <w:pPr>
        <w:pStyle w:val="Compact"/>
        <w:numPr>
          <w:ilvl w:val="1"/>
          <w:numId w:val="1007"/>
        </w:numPr>
      </w:pPr>
      <w:r>
        <w:rPr>
          <w:b/>
          <w:bCs/>
        </w:rPr>
        <w:t xml:space="preserve">Cơ chế</w:t>
      </w:r>
      <w:r>
        <w:t xml:space="preserve">: Sinh ma trận ngẫu nhiên \(P\) trong đó mỗi phần tử được lấy mẫu độc lập từ phân phối chuẩn Gaussian \(N(0, 1/d)\).</w:t>
      </w:r>
    </w:p>
    <w:p>
      <w:pPr>
        <w:pStyle w:val="Compact"/>
        <w:numPr>
          <w:ilvl w:val="1"/>
          <w:numId w:val="1007"/>
        </w:numPr>
      </w:pPr>
      <w:r>
        <w:rPr>
          <w:b/>
          <w:bCs/>
        </w:rPr>
        <w:t xml:space="preserve">Hạn chế</w:t>
      </w:r>
      <w:r>
        <w:t xml:space="preserve">: Ma trận ngẫu nhiên tạo ra là ma trận đặc (dense). Với ví dụ \(m=5.000, n=20.000, d=7.300\), ma trận này tiêu tốn gần</w:t>
      </w:r>
      <w:r>
        <w:t xml:space="preserve"> </w:t>
      </w:r>
      <w:r>
        <w:rPr>
          <w:b/>
          <w:bCs/>
        </w:rPr>
        <w:t xml:space="preserve">1.2 GB RAM</w:t>
      </w:r>
      <w:r>
        <w:t xml:space="preserve">.</w:t>
      </w:r>
    </w:p>
    <w:p>
      <w:pPr>
        <w:pStyle w:val="Compact"/>
        <w:numPr>
          <w:ilvl w:val="0"/>
          <w:numId w:val="1006"/>
        </w:numPr>
      </w:pPr>
      <w:r>
        <w:rPr>
          <w:rStyle w:val="VerbatimChar"/>
          <w:b/>
          <w:bCs/>
        </w:rPr>
        <w:t xml:space="preserve">SparseRandomProjection</w:t>
      </w:r>
      <w:r>
        <w:t xml:space="preserve">:</w:t>
      </w:r>
    </w:p>
    <w:p>
      <w:pPr>
        <w:pStyle w:val="Compact"/>
        <w:numPr>
          <w:ilvl w:val="1"/>
          <w:numId w:val="1008"/>
        </w:numPr>
      </w:pPr>
      <w:r>
        <w:rPr>
          <w:b/>
          <w:bCs/>
        </w:rPr>
        <w:t xml:space="preserve">Cơ chế</w:t>
      </w:r>
      <w:r>
        <w:t xml:space="preserve">: Sinh ma trận ngẫu nhiên thưa (sparse matrix), trong đó đa số các ô trong ma trận đều bằng \(0\).</w:t>
      </w:r>
    </w:p>
    <w:p>
      <w:pPr>
        <w:pStyle w:val="Compact"/>
        <w:numPr>
          <w:ilvl w:val="1"/>
          <w:numId w:val="1008"/>
        </w:numPr>
      </w:pPr>
      <w:r>
        <w:rPr>
          <w:b/>
          <w:bCs/>
        </w:rPr>
        <w:t xml:space="preserve">Mật độ ô khác \(0\)</w:t>
      </w:r>
      <w:r>
        <w:t xml:space="preserve">: Mặc định là \(r = 1/</w:t>
      </w:r>
      <w:r>
        <w:t xml:space="preserve">\). Với \(n = 20.000\) đặc trưng, chỉ có khoảng</w:t>
      </w:r>
      <w:r>
        <w:t xml:space="preserve"> </w:t>
      </w:r>
      <w:r>
        <w:rPr>
          <w:b/>
          <w:bCs/>
        </w:rPr>
        <w:t xml:space="preserve">1 trong 141 ô</w:t>
      </w:r>
      <w:r>
        <w:t xml:space="preserve"> </w:t>
      </w:r>
      <w:r>
        <w:t xml:space="preserve">có giá trị khác \(0\).</w:t>
      </w:r>
    </w:p>
    <w:p>
      <w:r>
        <w:pict>
          <v:rect style="width:0;height:1.5pt" o:hralign="center" o:hrstd="t" o:hr="t"/>
        </w:pict>
      </w:r>
    </w:p>
    <w:bookmarkEnd w:id="11"/>
    <w:bookmarkEnd w:id="12"/>
    <w:bookmarkStart w:id="13" w:name="bảng-so-sánh-nhanh"/>
    <w:p>
      <w:pPr>
        <w:pStyle w:val="Heading3"/>
      </w:pPr>
      <w:r>
        <w:rPr>
          <w:b/>
          <w:bCs/>
        </w:rPr>
        <w:t xml:space="preserve">Bảng so sánh nhanh: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Tiêu chí</w:t>
            </w:r>
          </w:p>
        </w:tc>
        <w:tc>
          <w:tcPr/>
          <w:p>
            <w:pPr>
              <w:pStyle w:val="Compact"/>
              <w:jc w:val="left"/>
            </w:pPr>
            <w:r>
              <w:rPr>
                <w:rStyle w:val="VerbatimChar"/>
              </w:rPr>
              <w:t xml:space="preserve">GaussianRandomProjection</w:t>
            </w:r>
          </w:p>
        </w:tc>
        <w:tc>
          <w:tcPr/>
          <w:p>
            <w:pPr>
              <w:pStyle w:val="Compact"/>
              <w:jc w:val="left"/>
            </w:pPr>
            <w:r>
              <w:rPr>
                <w:rStyle w:val="VerbatimChar"/>
              </w:rPr>
              <w:t xml:space="preserve">SparseRandomProjection</w:t>
            </w:r>
          </w:p>
        </w:tc>
      </w:tr>
      <w:tr>
        <w:tc>
          <w:tcPr/>
          <w:p>
            <w:pPr>
              <w:pStyle w:val="Compact"/>
              <w:jc w:val="left"/>
            </w:pPr>
            <w:r>
              <w:rPr>
                <w:b/>
                <w:bCs/>
              </w:rPr>
              <w:t xml:space="preserve">Loại ma trận ngẫu nhiên</w:t>
            </w:r>
          </w:p>
        </w:tc>
        <w:tc>
          <w:tcPr/>
          <w:p>
            <w:pPr>
              <w:pStyle w:val="Compact"/>
              <w:jc w:val="left"/>
            </w:pPr>
            <w:r>
              <w:t xml:space="preserve">Ma trận đặc (Dense)</w:t>
            </w:r>
          </w:p>
        </w:tc>
        <w:tc>
          <w:tcPr/>
          <w:p>
            <w:pPr>
              <w:pStyle w:val="Compact"/>
              <w:jc w:val="left"/>
            </w:pPr>
            <w:r>
              <w:rPr>
                <w:b/>
                <w:bCs/>
              </w:rPr>
              <w:t xml:space="preserve">Ma trận thưa (Sparse)</w:t>
            </w:r>
          </w:p>
        </w:tc>
      </w:tr>
      <w:tr>
        <w:tc>
          <w:tcPr/>
          <w:p>
            <w:pPr>
              <w:pStyle w:val="Compact"/>
              <w:jc w:val="left"/>
            </w:pPr>
            <w:r>
              <w:rPr>
                <w:b/>
                <w:bCs/>
              </w:rPr>
              <w:t xml:space="preserve">Dung lượng RAM sử dụng</w:t>
            </w:r>
          </w:p>
        </w:tc>
        <w:tc>
          <w:tcPr/>
          <w:p>
            <w:pPr>
              <w:pStyle w:val="Compact"/>
              <w:jc w:val="left"/>
            </w:pPr>
            <w:r>
              <w:t xml:space="preserve">Rất lớn (~1.2 GB trong ví dụ)</w:t>
            </w:r>
          </w:p>
        </w:tc>
        <w:tc>
          <w:tcPr/>
          <w:p>
            <w:pPr>
              <w:pStyle w:val="Compact"/>
              <w:jc w:val="left"/>
            </w:pPr>
            <w:r>
              <w:rPr>
                <w:b/>
                <w:bCs/>
              </w:rPr>
              <w:t xml:space="preserve">Rất nhỏ (~25 MB trong ví dụ)</w:t>
            </w:r>
          </w:p>
        </w:tc>
      </w:tr>
      <w:tr>
        <w:tc>
          <w:tcPr/>
          <w:p>
            <w:pPr>
              <w:pStyle w:val="Compact"/>
              <w:jc w:val="left"/>
            </w:pPr>
            <w:r>
              <w:rPr>
                <w:b/>
                <w:bCs/>
              </w:rPr>
              <w:t xml:space="preserve">Tốc độ tính toán</w:t>
            </w:r>
          </w:p>
        </w:tc>
        <w:tc>
          <w:tcPr/>
          <w:p>
            <w:pPr>
              <w:pStyle w:val="Compact"/>
              <w:jc w:val="left"/>
            </w:pPr>
            <w:r>
              <w:t xml:space="preserve">Chậm hơn</w:t>
            </w:r>
          </w:p>
        </w:tc>
        <w:tc>
          <w:tcPr/>
          <w:p>
            <w:pPr>
              <w:pStyle w:val="Compact"/>
              <w:jc w:val="left"/>
            </w:pPr>
            <w:r>
              <w:rPr>
                <w:b/>
                <w:bCs/>
              </w:rPr>
              <w:t xml:space="preserve">Nhanh hơn khoảng 50%</w:t>
            </w:r>
          </w:p>
        </w:tc>
      </w:tr>
      <w:tr>
        <w:tc>
          <w:tcPr/>
          <w:p>
            <w:pPr>
              <w:pStyle w:val="Compact"/>
              <w:jc w:val="left"/>
            </w:pPr>
            <w:r>
              <w:rPr>
                <w:b/>
                <w:bCs/>
              </w:rPr>
              <w:t xml:space="preserve">Khả năng bảo toàn khoảng cách</w:t>
            </w:r>
          </w:p>
        </w:tc>
        <w:tc>
          <w:tcPr/>
          <w:p>
            <w:pPr>
              <w:pStyle w:val="Compact"/>
              <w:jc w:val="left"/>
            </w:pPr>
            <w:r>
              <w:t xml:space="preserve">Rất tốt (theo JL Lemma)</w:t>
            </w:r>
          </w:p>
        </w:tc>
        <w:tc>
          <w:tcPr/>
          <w:p>
            <w:pPr>
              <w:pStyle w:val="Compact"/>
              <w:jc w:val="left"/>
            </w:pPr>
            <w:r>
              <w:rPr>
                <w:b/>
                <w:bCs/>
              </w:rPr>
              <w:t xml:space="preserve">Tương đương Gaussian</w:t>
            </w:r>
          </w:p>
        </w:tc>
      </w:tr>
      <w:tr>
        <w:tc>
          <w:tcPr/>
          <w:p>
            <w:pPr>
              <w:pStyle w:val="Compact"/>
              <w:jc w:val="left"/>
            </w:pPr>
            <w:r>
              <w:rPr>
                <w:b/>
                <w:bCs/>
              </w:rPr>
              <w:t xml:space="preserve">Xử lý dữ liệu đầu vào thưa</w:t>
            </w:r>
          </w:p>
        </w:tc>
        <w:tc>
          <w:tcPr/>
          <w:p>
            <w:pPr>
              <w:pStyle w:val="Compact"/>
              <w:jc w:val="left"/>
            </w:pPr>
            <w:r>
              <w:t xml:space="preserve">Chuyển thành dữ liệu đặc</w:t>
            </w:r>
          </w:p>
        </w:tc>
        <w:tc>
          <w:tcPr/>
          <w:p>
            <w:pPr>
              <w:pStyle w:val="Compact"/>
              <w:jc w:val="left"/>
            </w:pPr>
            <w:r>
              <w:rPr>
                <w:b/>
                <w:bCs/>
              </w:rPr>
              <w:t xml:space="preserve">Bảo toàn định dạng thưa</w:t>
            </w:r>
          </w:p>
        </w:tc>
      </w:tr>
    </w:tbl>
    <w:p>
      <w:pPr>
        <w:pStyle w:val="BodyText"/>
      </w:pPr>
      <w:r>
        <w:t xml:space="preserve">👉</w:t>
      </w:r>
      <w:r>
        <w:t xml:space="preserve"> </w:t>
      </w:r>
      <w:r>
        <w:rPr>
          <w:b/>
          <w:bCs/>
        </w:rPr>
        <w:t xml:space="preserve">Khuyên dùng</w:t>
      </w:r>
      <w:r>
        <w:t xml:space="preserve">: Hầu như trong mọi trường hợp (đặc biệt khi xử lý dữ liệu lớn hoặc dữ liệu thưa), bạn nên ưu tiên chọn</w:t>
      </w:r>
      <w:r>
        <w:t xml:space="preserve"> </w:t>
      </w:r>
      <w:r>
        <w:rPr>
          <w:rStyle w:val="VerbatimChar"/>
          <w:b/>
          <w:bCs/>
        </w:rPr>
        <w:t xml:space="preserve">SparseRandomProjection</w:t>
      </w:r>
      <w:r>
        <w:t xml:space="preserve"> </w:t>
      </w:r>
      <w:r>
        <w:t xml:space="preserve">để tối ưu tốc độ và bộ nhớ.</w:t>
      </w:r>
    </w:p>
    <w:p>
      <w:r>
        <w:pict>
          <v:rect style="width:0;height:1.5pt" o:hralign="center" o:hrstd="t" o:hr="t"/>
        </w:pict>
      </w:r>
    </w:p>
    <w:p>
      <w:pPr>
        <w:pStyle w:val="FirstParagraph"/>
      </w:pPr>
      <w:r>
        <w:t xml:space="preserve">💡 Bạn có muốn chuyển sang</w:t>
      </w:r>
      <w:r>
        <w:t xml:space="preserve"> </w:t>
      </w:r>
      <w:r>
        <w:rPr>
          <w:b/>
          <w:bCs/>
        </w:rPr>
        <w:t xml:space="preserve">Phần 4: Nhúng tuyến tính cục bộ (LLE)</w:t>
      </w:r>
      <w:r>
        <w:t xml:space="preserve"> </w:t>
      </w:r>
      <w:r>
        <w:t xml:space="preserve">để xem cách mở cuộn các dải dữ liệu bị xoắn phi tuyến tính không?</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2026-10-07T10:37:25Z</dcterms:created>
  <dcterms:modified xsi:type="dcterms:W3CDTF">2026-10-07T10:37:25Z</dcterms:modified>
</cp:coreProperties>
</file>

<file path=docProps/custom.xml><?xml version="1.0" encoding="utf-8"?>
<Properties xmlns="http://schemas.openxmlformats.org/officeDocument/2006/custom-properties" xmlns:vt="http://schemas.openxmlformats.org/officeDocument/2006/docPropsVTypes"/>
</file>