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NGÂN HÀNG CÂU HỎI TRẮC NGHIỆM AI TRONG KẾ TOÁN</w:t>
      </w:r>
    </w:p>
    <w:p>
      <w:pPr>
        <w:jc w:val="center"/>
      </w:pPr>
      <w:r>
        <w:rPr>
          <w:rFonts w:ascii="Times New Roman" w:hAnsi="Times New Roman"/>
          <w:i/>
          <w:sz w:val="22"/>
        </w:rPr>
        <w:t>Tổng số: 390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1: WHAT ACCOUNTANTS NEED TO KNOW ═══</w:t>
      </w:r>
    </w:p>
    <w:p>
      <w:pPr>
        <w:spacing w:before="120" w:after="40"/>
      </w:pPr>
      <w:r>
        <w:rPr>
          <w:rFonts w:ascii="Times New Roman" w:hAnsi="Times New Roman"/>
          <w:b/>
          <w:color w:val="141414"/>
          <w:sz w:val="22"/>
        </w:rPr>
        <w:t xml:space="preserve">Câu 1 [NB]: </w:t>
      </w:r>
      <w:r>
        <w:rPr>
          <w:rFonts w:ascii="Times New Roman" w:hAnsi="Times New Roman"/>
          <w:sz w:val="22"/>
        </w:rPr>
        <w:t>Sắp xếp các sự kiện lịch sử về công nghệ kế toán theo thứ tự thời gian từ cũ nhất (trên) đến mới nhất (dưới):</w:t>
        <w:br/>
        <w:t xml:space="preserve">  (1) Sử dụng bàn tính (Hơn 2000 năm trước)</w:t>
        <w:br/>
        <w:t xml:space="preserve">  (2) Mua máy tính chuyên dụng cho mục đích kế toán (1955)</w:t>
        <w:br/>
        <w:t xml:space="preserve">  (3) Sự ra đời của bảng tính điện tử - Spreadsheets (Những năm 1980)</w:t>
        <w:br/>
        <w:t xml:space="preserve">  (4) Ứng dụng Trí tuệ nhân tạo (Hiện tại và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Công nghệ kế toán tiến hóa từ bàn tính (cũ nhất), đến việc dùng máy tính sơ khai (1955), sau đó là bảng tính điện tử (1980) và hiện tại là AI.</w:t>
      </w:r>
    </w:p>
    <w:p>
      <w:pPr>
        <w:spacing w:before="120" w:after="40"/>
      </w:pPr>
      <w:r>
        <w:rPr>
          <w:rFonts w:ascii="Times New Roman" w:hAnsi="Times New Roman"/>
          <w:b/>
          <w:color w:val="141414"/>
          <w:sz w:val="22"/>
        </w:rPr>
        <w:t xml:space="preserve">Câu 2 [NB]: </w:t>
      </w:r>
      <w:r>
        <w:rPr>
          <w:rFonts w:ascii="Times New Roman" w:hAnsi="Times New Roman"/>
          <w:sz w:val="22"/>
        </w:rPr>
        <w:t>Theo Klaus Schwab (Diễn đàn Kinh tế Thế giới), AI là một trong những công nghệ then chốt thúc đẩy cuộc cách mạng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Cách mạng Công nghiệp lần thứ nhất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Cách mạng Công nghiệp lần thứ hai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Cách mạng Công nghiệp lần thứ ba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Cách mạng Công nghiệp lần thứ tư</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Klaus Schwab mô tả kỷ nguyên chuyển đổi số hiện nay, với sự hội tụ của dữ liệu lớn, IoT và AI là Cuộc Cách mạng Công nghiệp Lần thứ tư.</w:t>
      </w:r>
    </w:p>
    <w:p>
      <w:pPr>
        <w:spacing w:before="120" w:after="40"/>
      </w:pPr>
      <w:r>
        <w:rPr>
          <w:rFonts w:ascii="Times New Roman" w:hAnsi="Times New Roman"/>
          <w:b/>
          <w:color w:val="141414"/>
          <w:sz w:val="22"/>
        </w:rPr>
        <w:t xml:space="preserve">Câu 3 [TH]: </w:t>
      </w:r>
      <w:r>
        <w:rPr>
          <w:rFonts w:ascii="Times New Roman" w:hAnsi="Times New Roman"/>
          <w:sz w:val="22"/>
        </w:rPr>
        <w:t>Ghép các công ty kiểm toán/kế toán (Big4) với các ứng dụng AI thực tế của họ:</w:t>
        <w:br/>
        <w:t>Cột 1:</w:t>
        <w:br/>
        <w:t xml:space="preserve">  (1) EY</w:t>
        <w:br/>
        <w:t xml:space="preserve">  (2) Deloitte</w:t>
        <w:br/>
        <w:t xml:space="preserve">  (3) KPMG</w:t>
        <w:br/>
        <w:t>Cột 2:</w:t>
        <w:br/>
        <w:t xml:space="preserve">  (a) Sử dụng công cụ Argus để trích xuất thông tin kế toán từ hợp đồng</w:t>
        <w:br/>
        <w:t xml:space="preserve">  (b) Sử dụng thuật toán học máy của IBM để hỗ trợ tuân thủ IFRS 16</w:t>
        <w:br/>
        <w:t xml:space="preserve">  (c) Dùng máy bay không người lái (drones) tích hợp AI để kiểm kê hàng tồn kho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1-c, 2-a, 3-b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EY dùng drones để kiểm kê. Deloitte dùng công cụ Argus đọc hợp đồng. KPMG dùng AI của IBM cho việc tuân thủ chuẩn mực thuê tài sản IFRS 16.</w:t>
      </w:r>
    </w:p>
    <w:p>
      <w:pPr>
        <w:spacing w:before="120" w:after="40"/>
      </w:pPr>
      <w:r>
        <w:rPr>
          <w:rFonts w:ascii="Times New Roman" w:hAnsi="Times New Roman"/>
          <w:b/>
          <w:color w:val="141414"/>
          <w:sz w:val="22"/>
        </w:rPr>
        <w:t xml:space="preserve">Câu 4 [TH]: </w:t>
      </w:r>
      <w:r>
        <w:rPr>
          <w:rFonts w:ascii="Times New Roman" w:hAnsi="Times New Roman"/>
          <w:sz w:val="22"/>
        </w:rPr>
        <w:t>Điền các thuật ngữ tương ứng vào chỗ trống để hoàn thành định nghĩa:</w:t>
        <w:br/>
        <w:t>"___(1)___ tập trung vào một nhiệm vụ cụ thể (như nhận dạng giọng nói, chơi cờ). Trong khi đó, mục tiêu của ___(2)___ là tạo ra máy móc có khả năng thực hiện tất cả các nhiệm vụ nhận thức phức tạp của não bộ con người."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tổng quát (AGI) ; (2) Trí tuệ nhân tạo hẹp (ANI)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hẹp (ANI) ; (2) Trí tuệ nhân tạo tổng quát (AGI)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Học máy (Machine Learning) ; (2) Học máy (Machine Learning)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ANI (AI hẹp/yếu) chỉ tập trung giải quyết một nhiệm vụ cụ thể rất tốt. AGI (AI tổng quát/mạnh) hướng tới năng lực nhận thức linh hoạt như con người.</w:t>
      </w:r>
    </w:p>
    <w:p>
      <w:pPr>
        <w:spacing w:before="120" w:after="40"/>
      </w:pPr>
      <w:r>
        <w:rPr>
          <w:rFonts w:ascii="Times New Roman" w:hAnsi="Times New Roman"/>
          <w:b/>
          <w:color w:val="141414"/>
          <w:sz w:val="22"/>
        </w:rPr>
        <w:t xml:space="preserve">Câu 5 [VD]: </w:t>
      </w:r>
      <w:r>
        <w:rPr>
          <w:rFonts w:ascii="Times New Roman" w:hAnsi="Times New Roman"/>
          <w:sz w:val="22"/>
        </w:rPr>
        <w:t>Đâu là điểm khác biệt cốt lõi giữa Khai phá dữ liệu (Data Mining) và Học máy (Machine Learning) theo chuyên gia Bernard Marr?</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tìm mô hình đã có trong dữ liệu lịch sử, còn Học máy cố gắng dự đoán kết quả tương lai dựa trên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hoàn toàn tự động, trong khi Học máy cần sự can thiệp của con người xuyên suốt quá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Khai phá dữ liệu là một lĩnh vực phụ của AI, còn Học máy thì độc lập với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chỉ dùng dữ liệu phi cấu trúc, còn Học máy dùng dữ liệu có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tìm kiếm mô hình đã tồn tại trong tập dữ liệu lịch sử. Học máy tự học từ tập huấn luyện để đưa ra dự đoán cho tương lai.</w:t>
      </w:r>
    </w:p>
    <w:p>
      <w:pPr>
        <w:spacing w:before="120" w:after="40"/>
      </w:pPr>
      <w:r>
        <w:rPr>
          <w:rFonts w:ascii="Times New Roman" w:hAnsi="Times New Roman"/>
          <w:b/>
          <w:color w:val="141414"/>
          <w:sz w:val="22"/>
        </w:rPr>
        <w:t xml:space="preserve">Câu 6 [VD]: </w:t>
      </w:r>
      <w:r>
        <w:rPr>
          <w:rFonts w:ascii="Times New Roman" w:hAnsi="Times New Roman"/>
          <w:sz w:val="22"/>
        </w:rPr>
        <w:t>Ghép nối các loại hình Học máy (Machine Learning) với định nghĩa chính xác nhất:</w:t>
        <w:br/>
        <w:t>Cột 1:</w:t>
        <w:br/>
        <w:t xml:space="preserve">  (1) Học có giám sát (Supervised)</w:t>
        <w:br/>
        <w:t xml:space="preserve">  (2) Học không giám sát (Unsupervised)</w:t>
        <w:br/>
        <w:t xml:space="preserve">  (3) Học bán giám sát (Semi-supervised)</w:t>
        <w:br/>
        <w:t xml:space="preserve">  (4) Học tăng cường (Reinforcement)</w:t>
        <w:br/>
        <w:t>Cột 2:</w:t>
        <w:br/>
        <w:t xml:space="preserve">  (a) Dùng dữ liệu đầu vào CHƯA được gắn nhãn để tìm ra các xu hướng, cụm (clusters)</w:t>
        <w:br/>
        <w:t xml:space="preserve">  (b) Kết hợp sử dụng cả dữ liệu ĐÃ được gắn nhãn và CHƯA được gắn nhãn</w:t>
        <w:br/>
        <w:t xml:space="preserve">  (c) Học từ tập dữ liệu ĐÃ được gắn nhãn (biết trước đầu vào X dẫn đến đầu ra Y)</w:t>
        <w:br/>
        <w:t xml:space="preserve">  (d) Thuật toán tự huấn luyện thông qua thử và sai (nhận phần thưởng hoặc bị phạt)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1-d, 2-b, 3-a, 4-c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3-d, 4-c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1-c, 2-a, 3-b, 4-d</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2-c, 3-b, 4-d</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Có giám sát = Có nhãn sẵn; Không giám sát = Không nhãn; Bán giám sát = Dùng cả 2 loại; Tăng cường = Thử và sai (Thưởng/Phạt).</w:t>
      </w:r>
    </w:p>
    <w:p>
      <w:pPr>
        <w:spacing w:before="120" w:after="40"/>
      </w:pPr>
      <w:r>
        <w:rPr>
          <w:rFonts w:ascii="Times New Roman" w:hAnsi="Times New Roman"/>
          <w:b/>
          <w:color w:val="141414"/>
          <w:sz w:val="22"/>
        </w:rPr>
        <w:t xml:space="preserve">Câu 7 [NB]: </w:t>
      </w:r>
      <w:r>
        <w:rPr>
          <w:rFonts w:ascii="Times New Roman" w:hAnsi="Times New Roman"/>
          <w:sz w:val="22"/>
        </w:rPr>
        <w:t>Hội nghị Trí tuệ nhân tạo (AI) đầu tiên được tổ chức vào năm 1956 tại trường đại học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Đại học Harvard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Đại học Stanford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Đại học Dartmouth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Viện Công nghệ Massachusetts (MIT)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Lĩnh vực AI được thiết lập như một chuyên ngành học thuật và nghiên cứu khi hội nghị AI đầu tiên được tổ chức tại Đại học Dartmouth vào năm 1956.</w:t>
      </w:r>
    </w:p>
    <w:p>
      <w:pPr>
        <w:spacing w:before="120" w:after="40"/>
      </w:pPr>
      <w:r>
        <w:rPr>
          <w:rFonts w:ascii="Times New Roman" w:hAnsi="Times New Roman"/>
          <w:b/>
          <w:color w:val="141414"/>
          <w:sz w:val="22"/>
        </w:rPr>
        <w:t xml:space="preserve">Câu 8 [NB]: </w:t>
      </w:r>
      <w:r>
        <w:rPr>
          <w:rFonts w:ascii="Times New Roman" w:hAnsi="Times New Roman"/>
          <w:sz w:val="22"/>
        </w:rPr>
        <w:t>Sắp xếp các mốc lịch sử của AI và Công nghệ từ cũ nhất đến mới nhất:</w:t>
        <w:br/>
        <w:t xml:space="preserve">  (1) Mô hình nơ-ron nhân tạo đầu tiên do McCulloch và Pitts đề xuất (1943)</w:t>
        <w:br/>
        <w:t xml:space="preserve">  (2) Hội nghị AI đầu tiên tại Đại học Dartmouth (1956)</w:t>
        <w:br/>
        <w:t xml:space="preserve">  (3) Hệ chuyên gia (Expert Systems) ra đời (Những năm 1970)</w:t>
        <w:br/>
        <w:t xml:space="preserve">  (4) Phần mềm bảng tính điện tử phổ biến trong kế toán (Những năm 1980)</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1943: Mô hình nơ-ron; 1956: Dartmouth; Những năm 1970: Hệ chuyên gia; Những năm 1980: Bảng tính điện tử.</w:t>
      </w:r>
    </w:p>
    <w:p>
      <w:pPr>
        <w:spacing w:before="120" w:after="40"/>
      </w:pPr>
      <w:r>
        <w:rPr>
          <w:rFonts w:ascii="Times New Roman" w:hAnsi="Times New Roman"/>
          <w:b/>
          <w:color w:val="141414"/>
          <w:sz w:val="22"/>
        </w:rPr>
        <w:t xml:space="preserve">Câu 9 [TH]: </w:t>
      </w:r>
      <w:r>
        <w:rPr>
          <w:rFonts w:ascii="Times New Roman" w:hAnsi="Times New Roman"/>
          <w:sz w:val="22"/>
        </w:rPr>
        <w:t>Trong kế toán quản trị, trí tuệ nhân tạo (AI) thường được sử dụng để thực hiện công việc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phát hiện giao dịch gian lận trong kiểm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Tự động mã hóa bút toán kế toán, dự báo doanh thu và phân tích dữ liệu phi cấu trúc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hoàn toàn giám đốc tài chính (CFO)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thuế thủ công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kế toán quản trị, AI được sử dụng để tự động mã hóa các bút toán kế toán, dự báo doanh thu và phân tích các dữ liệu phi cấu trúc như hợp đồng, email.</w:t>
      </w:r>
    </w:p>
    <w:p>
      <w:pPr>
        <w:spacing w:before="120" w:after="40"/>
      </w:pPr>
      <w:r>
        <w:rPr>
          <w:rFonts w:ascii="Times New Roman" w:hAnsi="Times New Roman"/>
          <w:b/>
          <w:color w:val="141414"/>
          <w:sz w:val="22"/>
        </w:rPr>
        <w:t xml:space="preserve">Câu 10 [NB]: </w:t>
      </w:r>
      <w:r>
        <w:rPr>
          <w:rFonts w:ascii="Times New Roman" w:hAnsi="Times New Roman"/>
          <w:sz w:val="22"/>
        </w:rPr>
        <w:t>Hoàn thành định nghĩa sau về API:</w:t>
        <w:br/>
        <w:t>"Giao diện lập trình ứng dụng (API) là một tập hợp các chức năng hoặc quy tắc tạo điều kiện cho giao tiếp giữa các ___(1)___, ___(2)___ và thiết bị."</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dữ liệu ; (2) ứng dụng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ứng dụng ; (2) cơ sở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là tập hợp các quy tắc tạo điều kiện giao tiếp giữa ứng dụng, cơ sở dữ liệu và thiết bị, hoạt động như các 'sứ giả kỹ thuật số'.</w:t>
      </w:r>
    </w:p>
    <w:p>
      <w:pPr>
        <w:spacing w:before="120" w:after="40"/>
      </w:pPr>
      <w:r>
        <w:rPr>
          <w:rFonts w:ascii="Times New Roman" w:hAnsi="Times New Roman"/>
          <w:b/>
          <w:color w:val="141414"/>
          <w:sz w:val="22"/>
        </w:rPr>
        <w:t xml:space="preserve">Câu 11 [TH]: </w:t>
      </w:r>
      <w:r>
        <w:rPr>
          <w:rFonts w:ascii="Times New Roman" w:hAnsi="Times New Roman"/>
          <w:sz w:val="22"/>
        </w:rPr>
        <w:t>Ghép các công nghệ / khái niệm với ví dụ thực tiễn tương ứng:</w:t>
        <w:br/>
        <w:t>Cột 1:</w:t>
        <w:br/>
        <w:t xml:space="preserve">  (1) Hiểu ngôn ngữ tự nhiên (NLU)</w:t>
        <w:br/>
        <w:t xml:space="preserve">  (2) Tạo ngôn ngữ tự nhiên (NLG)</w:t>
        <w:br/>
        <w:t xml:space="preserve">  (3) API (Giao diện lập trình ứng dụng)</w:t>
        <w:br/>
        <w:t>Cột 2:</w:t>
        <w:br/>
        <w:t xml:space="preserve">  (a) Siri nhận diện và hiểu câu hỏi 'Thời tiết hôm nay thế nào?'</w:t>
        <w:br/>
        <w:t xml:space="preserve">  (b) Siri trả lời lại bằng giọng nói: 'Hôm nay trời quang, nhiệt độ 28 độ'</w:t>
        <w:br/>
        <w:t xml:space="preserve">  (c) Khách hàng mua vé xem phim qua Fandango bằng cách đăng nhập tài khoản Facebook</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giúp máy hiểu câu hỏi. NLG giúp máy phát ra câu trả lời bằng ngôn ngữ tự nhiên. API giúp Fandango kết nối với Facebook để đăng nhập.</w:t>
      </w:r>
    </w:p>
    <w:p>
      <w:pPr>
        <w:spacing w:before="120" w:after="40"/>
      </w:pPr>
      <w:r>
        <w:rPr>
          <w:rFonts w:ascii="Times New Roman" w:hAnsi="Times New Roman"/>
          <w:b/>
          <w:color w:val="141414"/>
          <w:sz w:val="22"/>
        </w:rPr>
        <w:t xml:space="preserve">Câu 12 [NB]: </w:t>
      </w:r>
      <w:r>
        <w:rPr>
          <w:rFonts w:ascii="Times New Roman" w:hAnsi="Times New Roman"/>
          <w:sz w:val="22"/>
        </w:rPr>
        <w:t>Ứng dụng nào của Apple sử dụng phương pháp không cần lập trình truyền thống (no-code/low-code) để phát triển mô hình Học máy?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Kubeflow</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Create 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CNTK</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Anaconda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Ứng dụng 'Create ML' của Apple cho phép người dùng phát triển và đào tạo các mô hình ML bằng phương pháp kéo-thả (no-code/low-code).</w:t>
      </w:r>
    </w:p>
    <w:p>
      <w:pPr>
        <w:spacing w:before="120" w:after="40"/>
      </w:pPr>
      <w:r>
        <w:rPr>
          <w:rFonts w:ascii="Times New Roman" w:hAnsi="Times New Roman"/>
          <w:b/>
          <w:color w:val="141414"/>
          <w:sz w:val="22"/>
        </w:rPr>
        <w:t xml:space="preserve">Câu 13 [TH]: </w:t>
      </w:r>
      <w:r>
        <w:rPr>
          <w:rFonts w:ascii="Times New Roman" w:hAnsi="Times New Roman"/>
          <w:sz w:val="22"/>
        </w:rPr>
        <w:t>Sắp xếp các khái niệm AI từ phổ quát nhất (rộng nhất) đến chuyên biệt nhất (nhỏ nhất):</w:t>
        <w:br/>
        <w:t xml:space="preserve">  (1) Trí tuệ nhân tạo (AI - Artificial Intelligence)</w:t>
        <w:br/>
        <w:t xml:space="preserve">  (2) Học máy (ML - Machine Learning)</w:t>
        <w:br/>
        <w:t xml:space="preserve">  (3) Học sâu (DL -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(DL) là một tập hợp con của Học máy (ML). Học máy lại là một tập hợp con của Trí tuệ nhân tạo (AI).</w:t>
      </w:r>
    </w:p>
    <w:p>
      <w:pPr>
        <w:spacing w:before="120" w:after="40"/>
      </w:pPr>
      <w:r>
        <w:rPr>
          <w:rFonts w:ascii="Times New Roman" w:hAnsi="Times New Roman"/>
          <w:b/>
          <w:color w:val="141414"/>
          <w:sz w:val="22"/>
        </w:rPr>
        <w:t xml:space="preserve">Câu 14 [VD]: </w:t>
      </w:r>
      <w:r>
        <w:rPr>
          <w:rFonts w:ascii="Times New Roman" w:hAnsi="Times New Roman"/>
          <w:sz w:val="22"/>
        </w:rPr>
        <w:t>Theo Xavier Amatriain, nhận định nào sau đây là ĐÚNG về mối quan hệ giữa Khai phá dữ liệu (Data Mining) và Trí tuệ nhân tạo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là một tập hợp con (sub-field) của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giao thoa với AI nhưng KHÔNG được coi là một lĩnh vực phụ của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là một lĩnh vực phụ của Khai phá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và AI hoàn toàn không có sự liên quan nào.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giao thoa với AI nhưng không được coi là lĩnh vực phụ. Khai phá dữ liệu có thể sử dụng học máy (một phần của AI) nhưng cũng sử dụng các kỹ thuật khác ngoài học máy.</w:t>
      </w:r>
    </w:p>
    <w:p>
      <w:pPr>
        <w:spacing w:before="120" w:after="40"/>
      </w:pPr>
      <w:r>
        <w:rPr>
          <w:rFonts w:ascii="Times New Roman" w:hAnsi="Times New Roman"/>
          <w:b/>
          <w:color w:val="141414"/>
          <w:sz w:val="22"/>
        </w:rPr>
        <w:t xml:space="preserve">Câu 15 [TH]: </w:t>
      </w:r>
      <w:r>
        <w:rPr>
          <w:rFonts w:ascii="Times New Roman" w:hAnsi="Times New Roman"/>
          <w:sz w:val="22"/>
        </w:rPr>
        <w:t>Ghép các công nghệ nền tảng mã thấp/không mã (low-code/no-code) với nhà phát triển tương ứng:</w:t>
        <w:br/>
        <w:t>Cột 1:</w:t>
        <w:br/>
        <w:t xml:space="preserve">  (1) Create ML</w:t>
        <w:br/>
        <w:t xml:space="preserve">  (2) Kubeflow</w:t>
        <w:br/>
        <w:t xml:space="preserve">  (3) CNTK (Cognitive Toolkit)</w:t>
        <w:br/>
        <w:t>Cột 2:</w:t>
        <w:br/>
        <w:t xml:space="preserve">  (a) Apple</w:t>
        <w:br/>
        <w:t xml:space="preserve">  (b) Google</w:t>
        <w:br/>
        <w:t xml:space="preserve">  (c) Microsoft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Create ML do Apple phát triển. Kubeflow hỗ trợ trên nền tảng AI của Google. CNTK do Microsoft phát triển cho nền tảng Azure.</w:t>
      </w:r>
    </w:p>
    <w:p>
      <w:pPr>
        <w:spacing w:before="120" w:after="40"/>
      </w:pPr>
      <w:r>
        <w:rPr>
          <w:rFonts w:ascii="Times New Roman" w:hAnsi="Times New Roman"/>
          <w:b/>
          <w:color w:val="141414"/>
          <w:sz w:val="22"/>
        </w:rPr>
        <w:t xml:space="preserve">Câu 16 [TH]: </w:t>
      </w:r>
      <w:r>
        <w:rPr>
          <w:rFonts w:ascii="Times New Roman" w:hAnsi="Times New Roman"/>
          <w:sz w:val="22"/>
        </w:rPr>
        <w:t>Điền từ thích hợp vào định nghĩa của Học sâu (Deep Learning):</w:t>
        <w:br/>
        <w:t>"Học sâu là một tập hợp con của học máy sử dụng ___(1)___ để khám phá các mô hình từ dữ liệu. Các mô hình này thường được tăng tốc bởi ___(2)___, một mạch tích hợp chuyên dụng do Google phát triển."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Bộ xử lý tensor (TPU) ; (2) Mạng nơ-ron nhân tạo (ANN)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Mạng nơ-ron nhân tạo (ANN) ; (2) Bộ xử lý tensor (TPU)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Khai phá dữ liệu ; (2) Lô-gic mờ (Fuzzy logic)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Lô-gic mờ (Fuzzy logic) ; (2) Khai phá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sử dụng mạng nơ-ron nhân tạo (ANN) lấy cảm hứng từ bộ não người và thường được tăng tốc xử lý bởi bộ xử lý tensor (TPU).</w:t>
      </w:r>
    </w:p>
    <w:p>
      <w:pPr>
        <w:spacing w:before="120" w:after="40"/>
      </w:pPr>
      <w:r>
        <w:rPr>
          <w:rFonts w:ascii="Times New Roman" w:hAnsi="Times New Roman"/>
          <w:b/>
          <w:color w:val="141414"/>
          <w:sz w:val="22"/>
        </w:rPr>
        <w:t xml:space="preserve">Câu 17 [TH]: </w:t>
      </w:r>
      <w:r>
        <w:rPr>
          <w:rFonts w:ascii="Times New Roman" w:hAnsi="Times New Roman"/>
          <w:sz w:val="22"/>
        </w:rPr>
        <w:t>Trong bối cảnh hệ chuyên gia (Expert Systems), hệ thống nào sử dụng các thuật ngữ không mang tính nhị phân (0 hoặc 1) để đối phó với sự thiếu chính xác và mơ hồ?</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Hệ chuyên gia dựa trên quy tắc (Rules-based)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Hệ chuyên gia dựa trên lô-gic mờ (Fuzzy-based)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Mạng nơ-ron nhân tạo (ANN)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Xử lý ngôn ngữ tự nhiên (NLP)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Lô-gic mờ (fuzzy logic) hữu ích trong các tình huống liên quan đến sự thiếu chính xác và mơ hồ, nơi các điều kiện không thể phân định rõ ràng 0 hoặc 1 (đúng/sai tuyệt đối).</w:t>
      </w:r>
    </w:p>
    <w:p>
      <w:pPr>
        <w:spacing w:before="120" w:after="40"/>
      </w:pPr>
      <w:r>
        <w:rPr>
          <w:rFonts w:ascii="Times New Roman" w:hAnsi="Times New Roman"/>
          <w:b/>
          <w:color w:val="141414"/>
          <w:sz w:val="22"/>
        </w:rPr>
        <w:t xml:space="preserve">Câu 18 [VD]: </w:t>
      </w:r>
      <w:r>
        <w:rPr>
          <w:rFonts w:ascii="Times New Roman" w:hAnsi="Times New Roman"/>
          <w:sz w:val="22"/>
        </w:rPr>
        <w:t>Sắp xếp quy trình Khai phá văn bản (Text Mining) theo thứ tự thực hiện:</w:t>
        <w:br/>
        <w:t xml:space="preserve">  (1) Thu thập các nguồn dữ liệu văn bản phi cấu trúc (hợp đồng, email, PDF...)</w:t>
        <w:br/>
        <w:t xml:space="preserve">  (2) Áp đặt cấu trúc (structure) lên các nguồn dữ liệu văn bản phi cấu trúc này</w:t>
        <w:br/>
        <w:t xml:space="preserve">  (3) Sử dụng các kỹ thuật khai phá dữ liệu để trích xuất thông tin có liên quan</w:t>
        <w:br/>
        <w:t xml:space="preserve">  (4) Khám phá các mô hình, xu hướng và chủ đề từ thông tin trích xuất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bắt đầu từ thu thập dữ liệu phi cấu trúc -&gt; áp đặt cấu trúc cho nó -&gt; sử dụng khai phá dữ liệu -&gt; cuối cùng khám phá xu hướng/mô hình.</w:t>
      </w:r>
    </w:p>
    <w:p>
      <w:pPr>
        <w:spacing w:before="120" w:after="40"/>
      </w:pPr>
      <w:r>
        <w:rPr>
          <w:rFonts w:ascii="Times New Roman" w:hAnsi="Times New Roman"/>
          <w:b/>
          <w:color w:val="141414"/>
          <w:sz w:val="22"/>
        </w:rPr>
        <w:t xml:space="preserve">Câu 19 [VD]: </w:t>
      </w:r>
      <w:r>
        <w:rPr>
          <w:rFonts w:ascii="Times New Roman" w:hAnsi="Times New Roman"/>
          <w:sz w:val="22"/>
        </w:rPr>
        <w:t>Ghép các công cụ / ứng dụng với phương thức tiếp cận AI của chúng:</w:t>
        <w:br/>
        <w:t>Cột 1:</w:t>
        <w:br/>
        <w:t xml:space="preserve">  (1) Khai phá văn bản (Text Mining)</w:t>
        <w:br/>
        <w:t xml:space="preserve">  (2) Lập luận máy (Machine Reasoning)</w:t>
        <w:br/>
        <w:t xml:space="preserve">  (3) Phân tích cụm (Cluster Analysis)</w:t>
        <w:br/>
        <w:t>Cột 2:</w:t>
        <w:br/>
        <w:t xml:space="preserve">  (a) Sử dụng NLP để trích xuất ý nghĩa từ dữ liệu văn bản</w:t>
        <w:br/>
        <w:t xml:space="preserve">  (b) Thao tác đại số đối với kiến thức đã thu nhận để suy luận diễn dịch/quy nạp</w:t>
        <w:br/>
        <w:t xml:space="preserve">  (c) Nhóm dữ liệu không gắn nhãn lại với nhau dựa trên điểm tương đồng (Học không giám sát)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văn bản sử dụng NLP. Lập luận máy dùng suy luận tự động. Phân tích cụm là phương pháp điển hình của học không giám sát.</w:t>
      </w:r>
    </w:p>
    <w:p>
      <w:pPr>
        <w:spacing w:before="120" w:after="40"/>
      </w:pPr>
      <w:r>
        <w:rPr>
          <w:rFonts w:ascii="Times New Roman" w:hAnsi="Times New Roman"/>
          <w:b/>
          <w:color w:val="141414"/>
          <w:sz w:val="22"/>
        </w:rPr>
        <w:t xml:space="preserve">Câu 20 [NB]: </w:t>
      </w:r>
      <w:r>
        <w:rPr>
          <w:rFonts w:ascii="Times New Roman" w:hAnsi="Times New Roman"/>
          <w:sz w:val="22"/>
        </w:rPr>
        <w:t>Công nghệ RPA (Robotic Process Automation) phù hợp nhất với loại tác vụ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tác vụ đòi hỏi sự tư duy sáng tạo nghệ thuật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và theo quy tắc rõ ràng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quyết định chiến lược cấp hội đồng quản trị</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Sáng tác nhạc và vẽ tranh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rất phù hợp với các tác vụ có khối lượng lớn và lặp đi lặp lại (như đối chiếu ngân hàng, xử lý hóa đơn) thường do con người thực hiện trước đây.</w:t>
      </w:r>
    </w:p>
    <w:p>
      <w:pPr>
        <w:spacing w:before="120" w:after="40"/>
      </w:pPr>
      <w:r>
        <w:rPr>
          <w:rFonts w:ascii="Times New Roman" w:hAnsi="Times New Roman"/>
          <w:b/>
          <w:color w:val="141414"/>
          <w:sz w:val="22"/>
        </w:rPr>
        <w:t xml:space="preserve">Câu 21 [VD]: </w:t>
      </w:r>
      <w:r>
        <w:rPr>
          <w:rFonts w:ascii="Times New Roman" w:hAnsi="Times New Roman"/>
          <w:sz w:val="22"/>
        </w:rPr>
        <w:t>Điền từ vào chỗ trống về Lập luận máy (Machine Reasoning):</w:t>
        <w:br/>
        <w:t>"Các hệ thống Lập luận máy sử dụng kỹ thuật suy luận tự động để bắt chước con người, chẳng hạn như ___(1)___ (deduction) và ___(2)___ (induction)."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quy nạp ; (2) diễn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dự đoán ; (2)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diễn dịch ; (2) quy nạp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Lập luận máy sử dụng kỹ thuật suy luận tự động như diễn dịch (từ cái chung suy ra cái riêng) và quy nạp (từ số liệu cụ thể khái quát thành cái chung).</w:t>
      </w:r>
    </w:p>
    <w:p>
      <w:pPr>
        <w:spacing w:before="120" w:after="40"/>
      </w:pPr>
      <w:r>
        <w:rPr>
          <w:rFonts w:ascii="Times New Roman" w:hAnsi="Times New Roman"/>
          <w:b/>
          <w:color w:val="141414"/>
          <w:sz w:val="22"/>
        </w:rPr>
        <w:t xml:space="preserve">Câu 22 [TH]: </w:t>
      </w:r>
      <w:r>
        <w:rPr>
          <w:rFonts w:ascii="Times New Roman" w:hAnsi="Times New Roman"/>
          <w:sz w:val="22"/>
        </w:rPr>
        <w:t>Trong ví dụ về Học có giám sát (Supervised Learning), biến đầu vào (X) và biến đầu ra (Y) được mô tả như thế nào khi dự đoán nợ xấu?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 là tuổi nợ của khách hàng, Y là số tiền nợ khó đòi đã xóa sổ</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 là số lượng nhân viên, Y là doanh thu của công 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 là dữ liệu không dán nhãn, Y là các cụm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 là mức độ gian lận, Y là tên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bài, mô hình học có giám sát dùng dữ liệu lịch sử: X (đầu vào) là tuổi nợ của khách hàng, Y (đầu ra) là số tiền phải thu khó đòi bị xóa sổ.</w:t>
      </w:r>
    </w:p>
    <w:p>
      <w:pPr>
        <w:spacing w:before="120" w:after="40"/>
      </w:pPr>
      <w:r>
        <w:rPr>
          <w:rFonts w:ascii="Times New Roman" w:hAnsi="Times New Roman"/>
          <w:b/>
          <w:color w:val="141414"/>
          <w:sz w:val="22"/>
        </w:rPr>
        <w:t xml:space="preserve">Câu 23 [TH]: </w:t>
      </w:r>
      <w:r>
        <w:rPr>
          <w:rFonts w:ascii="Times New Roman" w:hAnsi="Times New Roman"/>
          <w:sz w:val="22"/>
        </w:rPr>
        <w:t>Sắp xếp quá trình hoạt động của thuật toán Học Tăng cường (Reinforcement Learning):</w:t>
        <w:br/>
        <w:t xml:space="preserve">  (1) Tác nhân (agent) thực hiện một hành động (thử và sai) trong môi trường</w:t>
        <w:br/>
        <w:t xml:space="preserve">  (2) Nhận được phần thưởng (reward) nếu đúng, hoặc hình phạt (penalty) nếu sai</w:t>
        <w:br/>
        <w:t xml:space="preserve">  (3) Thuật toán học hỏi từ kết quả để điều chỉnh hành vi</w:t>
        <w:br/>
        <w:t xml:space="preserve">  (4) Tối đa hóa phần thưởng và giảm thiểu hình phạt trong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tăng cường diễn ra qua quá trình tác nhân thực hiện thử và sai -&gt; nhận thưởng/phạt -&gt; học hỏi -&gt; tối đa hóa phần thưởng ở các lần sau.</w:t>
      </w:r>
    </w:p>
    <w:p>
      <w:pPr>
        <w:spacing w:before="120" w:after="40"/>
      </w:pPr>
      <w:r>
        <w:rPr>
          <w:rFonts w:ascii="Times New Roman" w:hAnsi="Times New Roman"/>
          <w:b/>
          <w:color w:val="141414"/>
          <w:sz w:val="22"/>
        </w:rPr>
        <w:t xml:space="preserve">Câu 24 [NB]: </w:t>
      </w:r>
      <w:r>
        <w:rPr>
          <w:rFonts w:ascii="Times New Roman" w:hAnsi="Times New Roman"/>
          <w:sz w:val="22"/>
        </w:rPr>
        <w:t>Ghép các thuật ngữ viết tắt trong AI với nghĩa tiếng Việt của nó:</w:t>
        <w:br/>
        <w:t>Cột 1:</w:t>
        <w:br/>
        <w:t xml:space="preserve">  (1) NLP</w:t>
        <w:br/>
        <w:t xml:space="preserve">  (2) RPA</w:t>
        <w:br/>
        <w:t xml:space="preserve">  (3) IoT</w:t>
        <w:br/>
        <w:t>Cột 2:</w:t>
        <w:br/>
        <w:t xml:space="preserve">  (a) Xử lý ngôn ngữ tự nhiên</w:t>
        <w:br/>
        <w:t xml:space="preserve">  (b) Tự động hóa quy trình bằng robot</w:t>
        <w:br/>
        <w:t xml:space="preserve">  (c) Internet vạn vật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Natural Language Processing. RPA: Robotic Process Automation. IoT: Internet of Things.</w:t>
      </w:r>
    </w:p>
    <w:p>
      <w:pPr>
        <w:spacing w:before="120" w:after="40"/>
      </w:pPr>
      <w:r>
        <w:rPr>
          <w:rFonts w:ascii="Times New Roman" w:hAnsi="Times New Roman"/>
          <w:b/>
          <w:color w:val="141414"/>
          <w:sz w:val="22"/>
        </w:rPr>
        <w:t xml:space="preserve">Câu 25 [VD]: </w:t>
      </w:r>
      <w:r>
        <w:rPr>
          <w:rFonts w:ascii="Times New Roman" w:hAnsi="Times New Roman"/>
          <w:sz w:val="22"/>
        </w:rPr>
        <w:t>Theo nghiên cứu của Sophia Sun (2019), Học sâu (Deep Learning) vượt trội hơn Học máy (ML) cổ điển trong điều kiện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tập dữ liệu cực kỳ nhỏ và chỉ có vài biến số</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Khi khối lượng dữ liệu và số lượng biến (variables) rất lớn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dữ liệu hoàn toàn có cấu trúc (bảng tính SQL)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 không có sự xuất hiện của dữ liệu bán cấu trúc hay phi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suất dự đoán của mô hình DL vượt trội hơn ML cổ điển khi khối lượng dữ liệu lớn và số lượng biến (variables) nhiều.</w:t>
      </w:r>
    </w:p>
    <w:p>
      <w:pPr>
        <w:spacing w:before="120" w:after="40"/>
      </w:pPr>
      <w:r>
        <w:rPr>
          <w:rFonts w:ascii="Times New Roman" w:hAnsi="Times New Roman"/>
          <w:b/>
          <w:color w:val="141414"/>
          <w:sz w:val="22"/>
        </w:rPr>
        <w:t xml:space="preserve">Câu 26 [TH]: </w:t>
      </w:r>
      <w:r>
        <w:rPr>
          <w:rFonts w:ascii="Times New Roman" w:hAnsi="Times New Roman"/>
          <w:sz w:val="22"/>
        </w:rPr>
        <w:t>Điền từ vào chỗ trống để hoàn thành định nghĩa về AI của Siegel (2003):</w:t>
        <w:br/>
        <w:t>"Để máy móc thực hiện được các tác vụ phức tạp tốt bằng hoặc hơn con người, chúng phải có khả năng ___(1)___, ___(2)___, học hỏi và giao tiếp."</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lập luận ; (2) cảm nhận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bay lượn ; (2) bay lượn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cảm nhận ; (2) lập luận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Theo Siegel et al. (2003), máy móc phải có khả năng cảm nhận (perceive), lập luận (reason), học hỏi (learn) và giao tiếp (communicate).</w:t>
      </w:r>
    </w:p>
    <w:p>
      <w:pPr>
        <w:spacing w:before="120" w:after="40"/>
      </w:pPr>
      <w:r>
        <w:rPr>
          <w:rFonts w:ascii="Times New Roman" w:hAnsi="Times New Roman"/>
          <w:b/>
          <w:color w:val="141414"/>
          <w:sz w:val="22"/>
        </w:rPr>
        <w:t xml:space="preserve">Câu 27 [TH]: </w:t>
      </w:r>
      <w:r>
        <w:rPr>
          <w:rFonts w:ascii="Times New Roman" w:hAnsi="Times New Roman"/>
          <w:sz w:val="22"/>
        </w:rPr>
        <w:t>Bệnh viện Đa khoa Tampa ở Florida đã sử dụng AI trong đại dịch Covid-19 với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Chẩn đoán bệnh nhân qua email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Quét nhiệt khuôn mặt để phát hiện các triệu chứng tiềm ẩn (sốt, mồ hôi, đổi màu da)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toán chi phí khám bệnh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Robot phẫu thuật từ xa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Bệnh viện Tampa triển khai AI thực hiện quét nhiệt khuôn mặt người vào tòa nhà để phát hiện triệu chứng virus như sốt, đổi màu da.</w:t>
      </w:r>
    </w:p>
    <w:p>
      <w:pPr>
        <w:spacing w:before="120" w:after="40"/>
      </w:pPr>
      <w:r>
        <w:rPr>
          <w:rFonts w:ascii="Times New Roman" w:hAnsi="Times New Roman"/>
          <w:b/>
          <w:color w:val="141414"/>
          <w:sz w:val="22"/>
        </w:rPr>
        <w:t xml:space="preserve">Câu 28 [NB]: </w:t>
      </w:r>
      <w:r>
        <w:rPr>
          <w:rFonts w:ascii="Times New Roman" w:hAnsi="Times New Roman"/>
          <w:sz w:val="22"/>
        </w:rPr>
        <w:t>Quy trình xử lý một lệnh thoại của Siri (ứng dụng của AI và NLP) diễn ra theo thứ tự nào?</w:t>
        <w:br/>
        <w:t xml:space="preserve">  (1) Người dùng nói: 'Thời tiết hôm nay thế nào?'</w:t>
        <w:br/>
        <w:t xml:space="preserve">  (2) NLU (Hiểu ngôn ngữ tự nhiên) giúp máy tính phân tích và hiểu yêu cầu</w:t>
        <w:br/>
        <w:t xml:space="preserve">  (3) Máy tính truy xuất dữ liệu thời tiết qua API Internet</w:t>
        <w:br/>
        <w:t xml:space="preserve">  (4) NLG (Tạo ngôn ngữ tự nhiên) chuyển dữ liệu thành câu trả lời bằng giọng nói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Người dùng ra lệnh -&gt; Máy hiểu lệnh (NLU) -&gt; Máy lấy thông tin -&gt; Máy trả lời lại bằng ngôn ngữ tự nhiên (NLG).</w:t>
      </w:r>
    </w:p>
    <w:p>
      <w:pPr>
        <w:spacing w:before="120" w:after="40"/>
      </w:pPr>
      <w:r>
        <w:rPr>
          <w:rFonts w:ascii="Times New Roman" w:hAnsi="Times New Roman"/>
          <w:b/>
          <w:color w:val="141414"/>
          <w:sz w:val="22"/>
        </w:rPr>
        <w:t xml:space="preserve">Câu 29 [TH]: </w:t>
      </w:r>
      <w:r>
        <w:rPr>
          <w:rFonts w:ascii="Times New Roman" w:hAnsi="Times New Roman"/>
          <w:sz w:val="22"/>
        </w:rPr>
        <w:t>Ghép các công cụ lập trình AI với đặc điểm của chúng:</w:t>
        <w:br/>
        <w:t>Cột 1:</w:t>
        <w:br/>
        <w:t xml:space="preserve">  (1) Python và R</w:t>
        <w:br/>
        <w:t xml:space="preserve">  (2) SQL và NoSQL</w:t>
        <w:br/>
        <w:t xml:space="preserve">  (3) UiPath và BluePrism</w:t>
        <w:br/>
        <w:t>Cột 2:</w:t>
        <w:br/>
        <w:t xml:space="preserve">  (a) Ngôn ngữ mã nguồn mở phổ biến nhất để xây dựng và tùy chỉnh ứng dụng AI/ML</w:t>
        <w:br/>
        <w:t xml:space="preserve">  (b) Công cụ truy xuất, chỉnh sửa và thao tác với cơ sở dữ liệu</w:t>
        <w:br/>
        <w:t xml:space="preserve">  (c) Các nền tảng phần mềm phổ biến cho Tự động hóa quy trình bằng robot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mạnh về AI/ML. SQL/NoSQL mạnh về xử lý cơ sở dữ liệu. UiPath/BluePrism là phần mềm RPA.</w:t>
      </w:r>
    </w:p>
    <w:p>
      <w:pPr>
        <w:spacing w:before="120" w:after="40"/>
      </w:pPr>
      <w:r>
        <w:rPr>
          <w:rFonts w:ascii="Times New Roman" w:hAnsi="Times New Roman"/>
          <w:b/>
          <w:color w:val="141414"/>
          <w:sz w:val="22"/>
        </w:rPr>
        <w:t xml:space="preserve">Câu 30 [TH]: </w:t>
      </w:r>
      <w:r>
        <w:rPr>
          <w:rFonts w:ascii="Times New Roman" w:hAnsi="Times New Roman"/>
          <w:sz w:val="22"/>
        </w:rPr>
        <w:t>Việc sử dụng thuật toán máy tính (như Amazon, Netflix) để đề xuất phim hoặc sản phẩm dựa trên lịch sử mua sắm của bạn là một ứng dụng phổ biến của lĩnh vực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Học máy (Machine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luận máy (Machine Reasoning)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quy trình (RPA)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thống đề xuất (recommendation engines) của Amazon hay Netflix là ví dụ kinh điển của Học máy (ML), học từ dữ liệu quá khứ để dự đoán sở thích tương lai.</w:t>
      </w:r>
    </w:p>
    <w:p>
      <w:pPr>
        <w:spacing w:before="320" w:after="120"/>
      </w:pPr>
      <w:r>
        <w:rPr>
          <w:rFonts w:ascii="Times New Roman" w:hAnsi="Times New Roman"/>
          <w:b/>
          <w:color w:val="103462"/>
          <w:sz w:val="26"/>
        </w:rPr>
        <w:t>═══ BUỔI 2: AI AND BLOCKCHAIN IN FINANCE ═══</w:t>
      </w:r>
    </w:p>
    <w:p>
      <w:pPr>
        <w:spacing w:before="120" w:after="40"/>
      </w:pPr>
      <w:r>
        <w:rPr>
          <w:rFonts w:ascii="Times New Roman" w:hAnsi="Times New Roman"/>
          <w:b/>
          <w:color w:val="141414"/>
          <w:sz w:val="22"/>
        </w:rPr>
        <w:t xml:space="preserve">Câu 31 [NB]: </w:t>
      </w:r>
      <w:r>
        <w:rPr>
          <w:rFonts w:ascii="Times New Roman" w:hAnsi="Times New Roman"/>
          <w:sz w:val="22"/>
        </w:rPr>
        <w:t>Satoshi Nakamoto đã tạo ra Bitcoin dựa trên niềm tin rằng internet cần một loại tiền tệ có tính chất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Tập trung và được quản lý bởi ngân hàng trung 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Phi tập trung, bảo vệ bằng mật mã và trao đổi ngang hàng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Được hậu thuẫn bởi vàng hoặc bạc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sử dụng để thanh toán cho các dịch vụ phần mềm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Nakamoto tin rằng internet cần một loại tiền tệ phi tập trung (decentralized), được bảo vệ bằng mật mã (cryptography) và thuận lợi cho trao đổi ngang hàng (peer-to-peer exchange).</w:t>
      </w:r>
    </w:p>
    <w:p>
      <w:pPr>
        <w:spacing w:before="120" w:after="40"/>
      </w:pPr>
      <w:r>
        <w:rPr>
          <w:rFonts w:ascii="Times New Roman" w:hAnsi="Times New Roman"/>
          <w:b/>
          <w:color w:val="141414"/>
          <w:sz w:val="22"/>
        </w:rPr>
        <w:t xml:space="preserve">Câu 32 [NB]: </w:t>
      </w:r>
      <w:r>
        <w:rPr>
          <w:rFonts w:ascii="Times New Roman" w:hAnsi="Times New Roman"/>
          <w:sz w:val="22"/>
        </w:rPr>
        <w:t>Sắp xếp các khái niệm sau từ cấp độ rộng nhất (bao quát nhất) đến cấp độ hẹp nhất (chuyên biệt nhất) trong khoa học máy tính:</w:t>
        <w:br/>
        <w:t xml:space="preserve">  (1) Trí tuệ nhân tạo (AI)</w:t>
        <w:br/>
        <w:t xml:space="preserve">  (2) Học máy (Machine Learning)</w:t>
        <w:br/>
        <w:t xml:space="preserve">  (3) Học sâu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(Deep Learning) là một dạng đặc biệt của Học máy (Machine Learning), và Học máy là một nhánh của Trí tuệ nhân tạo (AI).</w:t>
      </w:r>
    </w:p>
    <w:p>
      <w:pPr>
        <w:spacing w:before="120" w:after="40"/>
      </w:pPr>
      <w:r>
        <w:rPr>
          <w:rFonts w:ascii="Times New Roman" w:hAnsi="Times New Roman"/>
          <w:b/>
          <w:color w:val="141414"/>
          <w:sz w:val="22"/>
        </w:rPr>
        <w:t xml:space="preserve">Câu 33 [TH]: </w:t>
      </w:r>
      <w:r>
        <w:rPr>
          <w:rFonts w:ascii="Times New Roman" w:hAnsi="Times New Roman"/>
          <w:sz w:val="22"/>
        </w:rPr>
        <w:t>Ghép các loại tiền mã hóa với đặc điểm nổi bật của chúng:</w:t>
        <w:br/>
        <w:t>Cột 1:</w:t>
        <w:br/>
        <w:t xml:space="preserve">  (1) Bitcoin</w:t>
        <w:br/>
        <w:t xml:space="preserve">  (2) Ethereum</w:t>
        <w:br/>
        <w:t xml:space="preserve">  (3) Zcash</w:t>
        <w:br/>
        <w:t>Cột 2:</w:t>
        <w:br/>
        <w:t xml:space="preserve">  (a) Nền tảng phần mềm phi tập trung cho phép chạy Hợp đồng thông minh (Smart Contracts)</w:t>
        <w:br/>
        <w:t xml:space="preserve">  (b) Tiền mã hóa đầu tiên, dựa trên mô hình ngang hàng (P2P), không phụ thuộc tổ chức phát hành</w:t>
        <w:br/>
        <w:t xml:space="preserve">  (c) Cung cấp tính năng an toàn hơn thông qua các giao dịch được che chắn (shielded transactions)</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2-a, 3-b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Bitcoin là tiền mã hóa tiên phong. Ethereum nổi bật với Hợp đồng thông minh. Zcash tập trung vào quyền riêng tư bằng các giao dịch được che chắn.</w:t>
      </w:r>
    </w:p>
    <w:p>
      <w:pPr>
        <w:spacing w:before="120" w:after="40"/>
      </w:pPr>
      <w:r>
        <w:rPr>
          <w:rFonts w:ascii="Times New Roman" w:hAnsi="Times New Roman"/>
          <w:b/>
          <w:color w:val="141414"/>
          <w:sz w:val="22"/>
        </w:rPr>
        <w:t xml:space="preserve">Câu 34 [TH]: </w:t>
      </w:r>
      <w:r>
        <w:rPr>
          <w:rFonts w:ascii="Times New Roman" w:hAnsi="Times New Roman"/>
          <w:sz w:val="22"/>
        </w:rPr>
        <w:t>Hoàn thành nhận định về sự khác biệt giữa AI, ML và Khoa học Dữ liệu:</w:t>
        <w:br/>
        <w:t>"___(1)___ và ___(2)___ không cấu thành nên một nhánh của khoa học dữ liệu. Thay vào đó, ___(3)___ sử dụng chúng như một bộ công cụ thống kê để giải quyết các vấn đề từ dữ liệu."</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Khoa học Dữ liệu ; (2) Học máy (ML) ; (3) Trí tuệ nhân tạo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(AI) ; (2) Học máy (ML) ; (3) Khoa học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Tự động hóa (RPA) ; (2) Tự động hóa (RPA) ; (3) Tự động hóa (RPA)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Học máy (ML) ; (2) Khoa học Dữ liệu ; (3) Trí tuệ nhân tạo (AI)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và ML là các công cụ mà Khoa học Dữ liệu sử dụng. Khoa học Dữ liệu là quy trình rộng hơn bao gồm thu thập, phân tích, trực quan hóa và mô hình hóa.</w:t>
      </w:r>
    </w:p>
    <w:p>
      <w:pPr>
        <w:spacing w:before="120" w:after="40"/>
      </w:pPr>
      <w:r>
        <w:rPr>
          <w:rFonts w:ascii="Times New Roman" w:hAnsi="Times New Roman"/>
          <w:b/>
          <w:color w:val="141414"/>
          <w:sz w:val="22"/>
        </w:rPr>
        <w:t xml:space="preserve">Câu 35 [VD]: </w:t>
      </w:r>
      <w:r>
        <w:rPr>
          <w:rFonts w:ascii="Times New Roman" w:hAnsi="Times New Roman"/>
          <w:sz w:val="22"/>
        </w:rPr>
        <w:t>Quan điểm của Tòa án Tối cao Tây Ban Nha (2019) về bản chất pháp lý của Bitcoin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Bitcoin được công nhận là một loại tiền tệ hợp pháp (legal tender)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Bitcoin bị từ chối công nhận là tiền hợp pháp nhưng được coi là 'tài sản vô hình' (incorporeal asset)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Bitcoin bị cấm hoàn toàn trong các giao dịch thương mại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Bitcoin được coi là một dạng chứng khoán phái sinh (derivative security)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Bản án của Tòa án Tối cao Tây Ban Nha ngày 20/06/2019 đã từ chối công nhận Bitcoin là tiền tệ hợp pháp (money) mà coi nó là một tài sản vô hình.</w:t>
      </w:r>
    </w:p>
    <w:p>
      <w:pPr>
        <w:spacing w:before="120" w:after="40"/>
      </w:pPr>
      <w:r>
        <w:rPr>
          <w:rFonts w:ascii="Times New Roman" w:hAnsi="Times New Roman"/>
          <w:b/>
          <w:color w:val="141414"/>
          <w:sz w:val="22"/>
        </w:rPr>
        <w:t xml:space="preserve">Câu 36 [NB]: </w:t>
      </w:r>
      <w:r>
        <w:rPr>
          <w:rFonts w:ascii="Times New Roman" w:hAnsi="Times New Roman"/>
          <w:sz w:val="22"/>
        </w:rPr>
        <w:t>Ba trụ cột chuyên môn (theo biểu đồ Venn) tạo nên một Nhà khoa học dữ liệu (Data Scientist)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Thống kê/Toán học, Khoa học máy tính, và Chuyên môn ngành (Domain expertise)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Tài chính kế toán, Nhân sự, và Marketing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trình web, Thiết kế đồ họa, và Quản trị kinh doanh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Trí tuệ nhân tạo, Khai phá văn bản, và Lập luận máy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Khoa học dữ liệu là lĩnh vực liên ngành sử dụng Thống kê/Toán học, Khoa học máy tính và Chuyên môn trong lĩnh vực cụ thể.</w:t>
      </w:r>
    </w:p>
    <w:p>
      <w:pPr>
        <w:spacing w:before="120" w:after="40"/>
      </w:pPr>
      <w:r>
        <w:rPr>
          <w:rFonts w:ascii="Times New Roman" w:hAnsi="Times New Roman"/>
          <w:b/>
          <w:color w:val="141414"/>
          <w:sz w:val="22"/>
        </w:rPr>
        <w:t xml:space="preserve">Câu 37 [TH]: </w:t>
      </w:r>
      <w:r>
        <w:rPr>
          <w:rFonts w:ascii="Times New Roman" w:hAnsi="Times New Roman"/>
          <w:sz w:val="22"/>
        </w:rPr>
        <w:t>Ghép nối các khái niệm trong Vũ trụ ảo (Metaverse) với ý nghĩa của chúng:</w:t>
        <w:br/>
        <w:t>Cột 1:</w:t>
        <w:br/>
        <w:t xml:space="preserve">  (1) Vũ trụ ảo mã hóa (Crypto-metaverse)</w:t>
        <w:br/>
        <w:t xml:space="preserve">  (2) Giao dịch thuật toán (Algorithmic trading)</w:t>
        <w:br/>
        <w:t xml:space="preserve">  (3) Tài chính phi tập trung (DeFi) trong Metaverse</w:t>
        <w:br/>
        <w:t>Cột 2:</w:t>
        <w:br/>
        <w:t xml:space="preserve">  (a) Sự tích hợp mạnh mẽ giữa công nghệ chuỗi khối và tiền mã hóa vào các môi trường ảo</w:t>
        <w:br/>
        <w:t xml:space="preserve">  (b) Thực hiện giao dịch tự động trên thị trường nhờ các thuật toán AI</w:t>
        <w:br/>
        <w:t xml:space="preserve">  (c) Cho phép người dùng đi vay, cho vay và kiếm lợi nhuận ngay trong thế giới ảo mà không cần ngân hàng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Metaverse sử dụng Crypto (blockchain/coin) làm nền tảng kinh tế. AI hỗ trợ giao dịch thuật toán tự động. DeFi giúp giao dịch tài chính không cần trung gian.</w:t>
      </w:r>
    </w:p>
    <w:p>
      <w:pPr>
        <w:spacing w:before="120" w:after="40"/>
      </w:pPr>
      <w:r>
        <w:rPr>
          <w:rFonts w:ascii="Times New Roman" w:hAnsi="Times New Roman"/>
          <w:b/>
          <w:color w:val="141414"/>
          <w:sz w:val="22"/>
        </w:rPr>
        <w:t xml:space="preserve">Câu 38 [VD]: </w:t>
      </w:r>
      <w:r>
        <w:rPr>
          <w:rFonts w:ascii="Times New Roman" w:hAnsi="Times New Roman"/>
          <w:sz w:val="22"/>
        </w:rPr>
        <w:t>Quy trình ứng dụng NFT (được tạo bởi AI) làm tài sản thế chấp trong hệ sinh thái DeFi diễn ra theo trình tự nào?</w:t>
        <w:br/>
        <w:t xml:space="preserve">  (1) AI sáng tạo hoặc hợp tác với nghệ sĩ để tạo ra tác phẩm nghệ thuật số</w:t>
        <w:br/>
        <w:t xml:space="preserve">  (2) Tác phẩm nghệ thuật số được mã hóa (tokenized) thành một NFT trên chuỗi khối</w:t>
        <w:br/>
        <w:t xml:space="preserve">  (3) Người dùng mang NFT này thế chấp (collateral) vào một nền tảng DeFi</w:t>
        <w:br/>
        <w:t xml:space="preserve">  (4) Người dùng nhận được khoản vay (bằng crypto) mà không cần phải bán đứt NFT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Đầu tiên tạo tác phẩm (bằng AI) -&gt; Mã hóa thành NFT -&gt; Thế chấp trên DeFi -&gt; Nhận khoản vay. Đây là ứng dụng thanh khoản mới cho NFT.</w:t>
      </w:r>
    </w:p>
    <w:p>
      <w:pPr>
        <w:spacing w:before="120" w:after="40"/>
      </w:pPr>
      <w:r>
        <w:rPr>
          <w:rFonts w:ascii="Times New Roman" w:hAnsi="Times New Roman"/>
          <w:b/>
          <w:color w:val="141414"/>
          <w:sz w:val="22"/>
        </w:rPr>
        <w:t xml:space="preserve">Câu 39 [NB]: </w:t>
      </w:r>
      <w:r>
        <w:rPr>
          <w:rFonts w:ascii="Times New Roman" w:hAnsi="Times New Roman"/>
          <w:sz w:val="22"/>
        </w:rPr>
        <w:t>Điền từ thích hợp để hoàn thành khái niệm về sự kết hợp giữa Chuỗi khối và AI:</w:t>
        <w:br/>
        <w:t>"___(1)___ cung cấp tính minh bạch, bảo mật và hồ sơ giao dịch không thể sửa đổi. Trong khi đó, ___(2)___ đóng góp vào việc phân tích dự đoán và tự động hóa theo thời gian thực."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Công nghệ Chuỗi khối (Blockchain)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lớn (Big Data) ; (2) Dữ liệu lớn (Big Data)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Công nghệ Chuỗi khối (Blockchain) ; (2) Trí tuệ nhân tạo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an toàn và bất biến, còn AI dùng dữ liệu đó để phân tích và đưa ra quyết định dự đoán.</w:t>
      </w:r>
    </w:p>
    <w:p>
      <w:pPr>
        <w:spacing w:before="120" w:after="40"/>
      </w:pPr>
      <w:r>
        <w:rPr>
          <w:rFonts w:ascii="Times New Roman" w:hAnsi="Times New Roman"/>
          <w:b/>
          <w:color w:val="141414"/>
          <w:sz w:val="22"/>
        </w:rPr>
        <w:t xml:space="preserve">Câu 40 [TH]: </w:t>
      </w:r>
      <w:r>
        <w:rPr>
          <w:rFonts w:ascii="Times New Roman" w:hAnsi="Times New Roman"/>
          <w:sz w:val="22"/>
        </w:rPr>
        <w:t>CBDC (Central Bank Digital Currency)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Đồng tiền ảo do một nhóm lập trình viên ẩn danh tạo ra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Tiền kỹ thuật số được phát hành và kiểm soát bởi ngân hàng trung ương của một quốc gia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Một thuật toán khai phá dữ liệu trên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máy chủ đám mây của các ngân hàng thương mại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(Central Bank Digital Currency) là nỗ lực của các chính phủ bước vào cuộc chơi tài sản kỹ thuật số nhằm phát hành tiền kỹ thuật số mang tính quốc gia.</w:t>
      </w:r>
    </w:p>
    <w:p>
      <w:pPr>
        <w:spacing w:before="120" w:after="40"/>
      </w:pPr>
      <w:r>
        <w:rPr>
          <w:rFonts w:ascii="Times New Roman" w:hAnsi="Times New Roman"/>
          <w:b/>
          <w:color w:val="141414"/>
          <w:sz w:val="22"/>
        </w:rPr>
        <w:t xml:space="preserve">Câu 41 [VD]: </w:t>
      </w:r>
      <w:r>
        <w:rPr>
          <w:rFonts w:ascii="Times New Roman" w:hAnsi="Times New Roman"/>
          <w:sz w:val="22"/>
        </w:rPr>
        <w:t>Theo quan điểm của Tổng biện lý (Advocate General), lý do chính khiến Bitcoin KHÔNG được coi là 'Tiền'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nó chỉ được sử dụng ở Châu Âu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nó không thực hiện đủ 3 chức năng: phương tiện trao đổi, công cụ lưu trữ giá trị, và đơn vị kế toán, đồng thời không được thực thể trung tâm nào hậu thuẫn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giá trị vốn hóa của nó còn quá thấp (dưới 1 triệu Euro)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nó sử dụng công nghệ chuỗi khối quá phức tạp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Tổng biện lý cho rằng Bitcoin chậm chạp, tốn kém, không đảm bảo chuyển đổi ra tiền mặt và không có sự quản lý/hậu thuẫn từ cơ quan công quyền, nên không thực hiện đủ chức năng của tiền.</w:t>
      </w:r>
    </w:p>
    <w:p>
      <w:pPr>
        <w:spacing w:before="120" w:after="40"/>
      </w:pPr>
      <w:r>
        <w:rPr>
          <w:rFonts w:ascii="Times New Roman" w:hAnsi="Times New Roman"/>
          <w:b/>
          <w:color w:val="141414"/>
          <w:sz w:val="22"/>
        </w:rPr>
        <w:t xml:space="preserve">Câu 42 [TH]: </w:t>
      </w:r>
      <w:r>
        <w:rPr>
          <w:rFonts w:ascii="Times New Roman" w:hAnsi="Times New Roman"/>
          <w:sz w:val="22"/>
        </w:rPr>
        <w:t>Sự khác biệt giữa Nhà khoa học dữ liệu và Nhà phân tích kinh doanh/dữ liệu:</w:t>
        <w:br/>
        <w:t>Cột 1:</w:t>
        <w:br/>
        <w:t xml:space="preserve">  (1) Nhà phân tích kinh doanh (Business Analyst)</w:t>
        <w:br/>
        <w:t xml:space="preserve">  (2) Nhà khoa học dữ liệu (Data Scientist)</w:t>
        <w:br/>
        <w:t>Cột 2:</w:t>
        <w:br/>
        <w:t xml:space="preserve">  (a) Sử dụng chuyên môn ngành và phân tích để tạo insight, ít tập trung vào lập trình mô hình học máy</w:t>
        <w:br/>
        <w:t xml:space="preserve">  (b) Vai trò rộng hơn, bao gồm lập trình, phân tích thống kê và xây dựng mô hình học máy (Machine Learning)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Business Analyst tập trung vào business insight. Data Scientist có kỹ năng lập trình và toán học cao hơn để xây dựng các mô hình dự đoán (ML/AI).</w:t>
      </w:r>
    </w:p>
    <w:p>
      <w:pPr>
        <w:spacing w:before="120" w:after="40"/>
      </w:pPr>
      <w:r>
        <w:rPr>
          <w:rFonts w:ascii="Times New Roman" w:hAnsi="Times New Roman"/>
          <w:b/>
          <w:color w:val="141414"/>
          <w:sz w:val="22"/>
        </w:rPr>
        <w:t xml:space="preserve">Câu 43 [NB]: </w:t>
      </w:r>
      <w:r>
        <w:rPr>
          <w:rFonts w:ascii="Times New Roman" w:hAnsi="Times New Roman"/>
          <w:sz w:val="22"/>
        </w:rPr>
        <w:t>Quá trình một Nhà khoa học dữ liệu giải quyết vấn đề bằng Học máy diễn ra theo các bước chung nào?</w:t>
        <w:br/>
        <w:t xml:space="preserve">  (1) Thu thập dữ liệu (Data collection)</w:t>
        <w:br/>
        <w:t xml:space="preserve">  (2) Xử lý và làm sạch dữ liệu (Data processing)</w:t>
        <w:br/>
        <w:t xml:space="preserve">  (3) Xây dựng mô hình Học máy (Modeling)</w:t>
        <w:br/>
        <w:t xml:space="preserve">  (4) Đưa ra các dự đoán và trực quan hóa kết quả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Thu thập -&gt; Tiền xử lý (làm sạch) -&gt; Xây dựng mô hình -&gt; Dự đoán/Đánh giá.</w:t>
      </w:r>
    </w:p>
    <w:p>
      <w:pPr>
        <w:spacing w:before="120" w:after="40"/>
      </w:pPr>
      <w:r>
        <w:rPr>
          <w:rFonts w:ascii="Times New Roman" w:hAnsi="Times New Roman"/>
          <w:b/>
          <w:color w:val="141414"/>
          <w:sz w:val="22"/>
        </w:rPr>
        <w:t xml:space="preserve">Câu 44 [VD]: </w:t>
      </w:r>
      <w:r>
        <w:rPr>
          <w:rFonts w:ascii="Times New Roman" w:hAnsi="Times New Roman"/>
          <w:sz w:val="22"/>
        </w:rPr>
        <w:t>Điền từ vào chỗ trống liên quan đến rủi ro không gian mạng của Metaverse:</w:t>
        <w:br/>
        <w:t>"Sự xuất hiện của vũ trụ ảo làm tăng bề mặt tấn công cho các đối tượng độc hại bằng cách tạo ra nhiều điểm xâm nhập hơn cho ___(1)___ và các vụ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rò rỉ dữ liệu (data breaches) ; (2) phần mềm độc hại (malware)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tiền ảo (virtual money) ; (2) tiền ảo (virtual money)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phần mềm độc hại (malware) ; (2) rò rỉ dữ liệu (data breaches)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số hóa và tích hợp Metaverse mang lại rủi ro lớn về an ninh mạng như malware và rò rỉ dữ liệu do tăng số lượng điểm xâm nhập.</w:t>
      </w:r>
    </w:p>
    <w:p>
      <w:pPr>
        <w:spacing w:before="120" w:after="40"/>
      </w:pPr>
      <w:r>
        <w:rPr>
          <w:rFonts w:ascii="Times New Roman" w:hAnsi="Times New Roman"/>
          <w:b/>
          <w:color w:val="141414"/>
          <w:sz w:val="22"/>
        </w:rPr>
        <w:t xml:space="preserve">Câu 45 [TH]: </w:t>
      </w:r>
      <w:r>
        <w:rPr>
          <w:rFonts w:ascii="Times New Roman" w:hAnsi="Times New Roman"/>
          <w:sz w:val="22"/>
        </w:rPr>
        <w:t>Hợp đồng thông minh (Smart Contracts) hoạt động trên công nghệ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(Big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Chuỗi khối (Blockchain)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chủ ngân hàng tập trung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hệ thống ERP truyền thống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Hợp đồng thông minh là các đoạn mã chạy trên nền tảng Chuỗi khối (Blockchain) như Ethereum, tự động thực thi các thỏa thuận mà không cần bên trung gian.</w:t>
      </w:r>
    </w:p>
    <w:p>
      <w:pPr>
        <w:spacing w:before="120" w:after="40"/>
      </w:pPr>
      <w:r>
        <w:rPr>
          <w:rFonts w:ascii="Times New Roman" w:hAnsi="Times New Roman"/>
          <w:b/>
          <w:color w:val="141414"/>
          <w:sz w:val="22"/>
        </w:rPr>
        <w:t xml:space="preserve">Câu 46 [TH]: </w:t>
      </w:r>
      <w:r>
        <w:rPr>
          <w:rFonts w:ascii="Times New Roman" w:hAnsi="Times New Roman"/>
          <w:sz w:val="22"/>
        </w:rPr>
        <w:t>Sự kết hợp giữa Chuỗi khối và AI mang lại lợi ích gì trong tài chính?</w:t>
        <w:br/>
        <w:t>Cột 1:</w:t>
        <w:br/>
        <w:t xml:space="preserve">  (1) Tính minh bạch từ Chuỗi khối</w:t>
        <w:br/>
        <w:t xml:space="preserve">  (2) Khả năng phân tích của AI</w:t>
        <w:br/>
        <w:t xml:space="preserve">  (3) Cố vấn rô-bốt (Robo-advisors)</w:t>
        <w:br/>
        <w:t>Cột 2:</w:t>
        <w:br/>
        <w:t xml:space="preserve">  (a) Đảm bảo tất cả các bên có quyền truy cập vào một phiên bản thống nhất của sự thật (bất biến)</w:t>
        <w:br/>
        <w:t xml:space="preserve">  (b) Chủ động xác định các mối đe dọa tiềm ẩn (như gian lận) theo thời gian thực</w:t>
        <w:br/>
        <w:t xml:space="preserve">  (c) Đưa ra các đề xuất đầu tư được cá nhân hóa dựa trên phân tích dự đoán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AI xử lý phân tích và phát hiện rủi ro. Cố vấn rô-bốt kết hợp AI để tự động hóa tư vấn đầu tư.</w:t>
      </w:r>
    </w:p>
    <w:p>
      <w:pPr>
        <w:spacing w:before="120" w:after="40"/>
      </w:pPr>
      <w:r>
        <w:rPr>
          <w:rFonts w:ascii="Times New Roman" w:hAnsi="Times New Roman"/>
          <w:b/>
          <w:color w:val="141414"/>
          <w:sz w:val="22"/>
        </w:rPr>
        <w:t xml:space="preserve">Câu 47 [TH]: </w:t>
      </w:r>
      <w:r>
        <w:rPr>
          <w:rFonts w:ascii="Times New Roman" w:hAnsi="Times New Roman"/>
          <w:sz w:val="22"/>
        </w:rPr>
        <w:t>Tại sao một số người cho rằng Bitcoin cần có các trung gian tài chính để phát triển thành một loại tiền tệ ổn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Blockchain không đủ bảo mật để lưu trữ Bitcoin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cần trung gian để cho phép 'khám phá giá' (price discovery) và tạo quỹ hoán đổi danh mục (ETFs)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chính phủ yêu cầu mọi người dân phải gửi Bitcoin vào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Bitcoin có chi phí giao dịch quá đắt nếu không qua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John O. McGinnis lập luận rằng Bitcoin cần các cơ chế tài chính như ETF và sự 'khám phá giá' (do trung gian thực hiện) để có chiều sâu thị trường và ổn định hơn, dù nó được sinh ra để chống lại trung gian.</w:t>
      </w:r>
    </w:p>
    <w:p>
      <w:pPr>
        <w:spacing w:before="120" w:after="40"/>
      </w:pPr>
      <w:r>
        <w:rPr>
          <w:rFonts w:ascii="Times New Roman" w:hAnsi="Times New Roman"/>
          <w:b/>
          <w:color w:val="141414"/>
          <w:sz w:val="22"/>
        </w:rPr>
        <w:t xml:space="preserve">Câu 48 [TH]: </w:t>
      </w:r>
      <w:r>
        <w:rPr>
          <w:rFonts w:ascii="Times New Roman" w:hAnsi="Times New Roman"/>
          <w:sz w:val="22"/>
        </w:rPr>
        <w:t>Sắp xếp quá trình AI hỗ trợ quản lý thị trường NFT:</w:t>
        <w:br/>
        <w:t xml:space="preserve">  (1) Thu thập dữ liệu xu hướng thị trường và sở thích của người mua</w:t>
        <w:br/>
        <w:t xml:space="preserve">  (2) AI phân tích dữ liệu bằng các thuật toán tiên tiến</w:t>
        <w:br/>
        <w:t xml:space="preserve">  (3) Đề xuất các tác phẩm nghệ thuật NFT phù hợp cho người mua tiềm năng</w:t>
        <w:br/>
        <w:t xml:space="preserve">  (4) Đồng thời AI quét để phát hiện các vi phạm bản quyền hoặc bản sao (duplicates)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vừa đóng vai trò như hệ thống đề xuất (tương tự Amazon/Netflix) cho NFT, vừa đóng vai trò kiểm duyệt (xác thực tính nguyên bản) trên thị trường.</w:t>
      </w:r>
    </w:p>
    <w:p>
      <w:pPr>
        <w:spacing w:before="120" w:after="40"/>
      </w:pPr>
      <w:r>
        <w:rPr>
          <w:rFonts w:ascii="Times New Roman" w:hAnsi="Times New Roman"/>
          <w:b/>
          <w:color w:val="141414"/>
          <w:sz w:val="22"/>
        </w:rPr>
        <w:t xml:space="preserve">Câu 49 [TH]: </w:t>
      </w:r>
      <w:r>
        <w:rPr>
          <w:rFonts w:ascii="Times New Roman" w:hAnsi="Times New Roman"/>
          <w:sz w:val="22"/>
        </w:rPr>
        <w:t>Điền từ vào định nghĩa về Ngân hàng ảo:</w:t>
        <w:br/>
        <w:t>"Ngân hàng ảo (virtual banking) khác biệt so với ngân hàng điện tử (electronic banking) ở chỗ nó không phụ thuộc vào bất kỳ ___(1)___ nào. Chúng cung cấp quy trình mở tài khoản nhanh chóng và tuân thủ các yêu cầu ___(2)___ thông qua công nghệ kỹ thuật số."</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hạ tầng vật lý (phòng giao dịch) ; (2) KYC (Nhận biết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KYC (Nhận biết khách hàng) ; (2) cơ sở hạ tầng vật lý (phòng giao dịch)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thị trường chứng khoán ; (2)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Ngân hàng ảo hoạt động 100% online không cần chi nhánh vật lý, và sử dụng e-KYC để định danh khách hàng.</w:t>
      </w:r>
    </w:p>
    <w:p>
      <w:pPr>
        <w:spacing w:before="120" w:after="40"/>
      </w:pPr>
      <w:r>
        <w:rPr>
          <w:rFonts w:ascii="Times New Roman" w:hAnsi="Times New Roman"/>
          <w:b/>
          <w:color w:val="141414"/>
          <w:sz w:val="22"/>
        </w:rPr>
        <w:t xml:space="preserve">Câu 50 [NB]: </w:t>
      </w:r>
      <w:r>
        <w:rPr>
          <w:rFonts w:ascii="Times New Roman" w:hAnsi="Times New Roman"/>
          <w:sz w:val="22"/>
        </w:rPr>
        <w:t>Nhận định nào sau đây là ĐÚNG về Dữ liệu lớn (Big Data)?</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là một nhánh nhỏ của Khoa học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lớn là lượng dữ liệu rất lớn mà các công cụ cơ sở dữ liệu truyền thống không thể quản lý và phân tích được.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lớn chỉ chứa dữ liệu ở dạng văn bản (text).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các tập đoàn công nghệ mới được phép sở hữu Dữ liệu lớn.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Big Data có khối lượng, tốc độ, độ đa dạng... vượt qua khả năng của các hệ thống cơ sở dữ liệu quan hệ truyền thống.</w:t>
      </w:r>
    </w:p>
    <w:p>
      <w:pPr>
        <w:spacing w:before="120" w:after="40"/>
      </w:pPr>
      <w:r>
        <w:rPr>
          <w:rFonts w:ascii="Times New Roman" w:hAnsi="Times New Roman"/>
          <w:b/>
          <w:color w:val="141414"/>
          <w:sz w:val="22"/>
        </w:rPr>
        <w:t xml:space="preserve">Câu 51 [VD]: </w:t>
      </w:r>
      <w:r>
        <w:rPr>
          <w:rFonts w:ascii="Times New Roman" w:hAnsi="Times New Roman"/>
          <w:sz w:val="22"/>
        </w:rPr>
        <w:t>Ghép các quy định / chính sách với mục đích của nó trong hệ thống tài chính &amp; blockchain:</w:t>
        <w:br/>
        <w:t>Cột 1:</w:t>
        <w:br/>
        <w:t xml:space="preserve">  (1) AML (Anti-Money Laundering)</w:t>
        <w:br/>
        <w:t xml:space="preserve">  (2) KYC (Know Your Customer)</w:t>
        <w:br/>
        <w:t xml:space="preserve">  (3) GDPR (Quy định chung về Bảo vệ Dữ liệu)</w:t>
        <w:br/>
        <w:t>Cột 2:</w:t>
        <w:br/>
        <w:t xml:space="preserve">  (a) Quy định chống rửa tiền, ngăn chặn việc hợp pháp hóa nguồn tiền bất hợp pháp</w:t>
        <w:br/>
        <w:t xml:space="preserve">  (b) Quy trình xác minh danh tính và đánh giá rủi ro của khách hàng</w:t>
        <w:br/>
        <w:t xml:space="preserve">  (c) Luật bảo vệ quyền riêng tư và dữ liệu cá nhân (điển hình tại Châu Âu)</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Blockchain/AI phải tuân thủ nghiêm ngặt AML, KYC và GDPR để đảm bảo minh bạch và tính pháp lý.</w:t>
      </w:r>
    </w:p>
    <w:p>
      <w:pPr>
        <w:spacing w:before="120" w:after="40"/>
      </w:pPr>
      <w:r>
        <w:rPr>
          <w:rFonts w:ascii="Times New Roman" w:hAnsi="Times New Roman"/>
          <w:b/>
          <w:color w:val="141414"/>
          <w:sz w:val="22"/>
        </w:rPr>
        <w:t xml:space="preserve">Câu 52 [VD]: </w:t>
      </w:r>
      <w:r>
        <w:rPr>
          <w:rFonts w:ascii="Times New Roman" w:hAnsi="Times New Roman"/>
          <w:sz w:val="22"/>
        </w:rPr>
        <w:t>Theo Michael Conklin, việc các doanh nghiệp đầu tư và chấp nhận tiền mã hóa như một phương thức thanh toán có thể vi phạm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Luật chống độc quyền của Hoa Kỳ</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Lý thuyết các bên liên quan (stakeholder theory) của đạo đức doanh nghiệp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Luật bảo vệ môi trường do việc đào coin tiêu tốn nhiều năng lượng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Công ước Geneva về tiền tệ quốc tế</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Conklin cho rằng do tính biến động cao và các rủi ro khác, việc doanh nghiệp đầu tư tiền mã hóa là vi phạm lý thuyết các bên liên quan (bảo vệ lợi ích của cổ đông, nhân viên...) trong đạo đức doanh nghiệp.</w:t>
      </w:r>
    </w:p>
    <w:p>
      <w:pPr>
        <w:spacing w:before="120" w:after="40"/>
      </w:pPr>
      <w:r>
        <w:rPr>
          <w:rFonts w:ascii="Times New Roman" w:hAnsi="Times New Roman"/>
          <w:b/>
          <w:color w:val="141414"/>
          <w:sz w:val="22"/>
        </w:rPr>
        <w:t xml:space="preserve">Câu 53 [NB]: </w:t>
      </w:r>
      <w:r>
        <w:rPr>
          <w:rFonts w:ascii="Times New Roman" w:hAnsi="Times New Roman"/>
          <w:sz w:val="22"/>
        </w:rPr>
        <w:t>Điền từ thích hợp nói về sự sáng tạo của AI và NFT:</w:t>
        <w:br/>
        <w:t>"Sự đổi mới xuất hiện khi triển khai các ý tưởng mới. Nếu ___(1)___ tự chủ tạo ra các tác phẩm nghệ thuật, điều này gây ra các tranh cãi liên quan đến quyền tác giả (authorship) và ___(2)___ khi mã hóa thành NFT."</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bản quyền (copyright)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bản quyền (copyright) ; (2) Trí tuệ nhân tạo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thế chấp (collateral) ; (2) thế chấp (collateral)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AI tạo ra nghệ thuật, việc xác định ai sở hữu 'bản quyền' và 'quyền tác giả' trở nên phức tạp, nhất là khi chúng được thương mại hóa qua NFT.</w:t>
      </w:r>
    </w:p>
    <w:p>
      <w:pPr>
        <w:spacing w:before="120" w:after="40"/>
      </w:pPr>
      <w:r>
        <w:rPr>
          <w:rFonts w:ascii="Times New Roman" w:hAnsi="Times New Roman"/>
          <w:b/>
          <w:color w:val="141414"/>
          <w:sz w:val="22"/>
        </w:rPr>
        <w:t xml:space="preserve">Câu 54 [VD]: </w:t>
      </w:r>
      <w:r>
        <w:rPr>
          <w:rFonts w:ascii="Times New Roman" w:hAnsi="Times New Roman"/>
          <w:sz w:val="22"/>
        </w:rPr>
        <w:t>Sắp xếp quá trình tiến hóa của tiền tệ theo lịch sử (từ cũ đến mới) dựa trên tài liệu đọc:</w:t>
        <w:br/>
        <w:t xml:space="preserve">  (1) Tiền kim loại / Tiền xu (Specie extraction)</w:t>
        <w:br/>
        <w:t xml:space="preserve">  (2) Tiền giấy và sự quản lý cung tiền bằng chính sách tiền tệ của Ngân hàng trung ương</w:t>
        <w:br/>
        <w:t xml:space="preserve">  (3) Chuyển tiền điện tử (Electronic money/banking)</w:t>
        <w:br/>
        <w:t xml:space="preserve">  (4) Tiền mã hóa phi tập trung (Cryptocurrencies) và Tiền kỹ thuật số của NHTW (CBDC)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Lịch sử tiền tệ: Kim loại -&gt; Giấy do Nhà nước quản lý -&gt; Tiền điện tử (thẻ/app) -&gt; Crypto (phi tập trung) và CBDC.</w:t>
      </w:r>
    </w:p>
    <w:p>
      <w:pPr>
        <w:spacing w:before="120" w:after="40"/>
      </w:pPr>
      <w:r>
        <w:rPr>
          <w:rFonts w:ascii="Times New Roman" w:hAnsi="Times New Roman"/>
          <w:b/>
          <w:color w:val="141414"/>
          <w:sz w:val="22"/>
        </w:rPr>
        <w:t xml:space="preserve">Câu 55 [TH]: </w:t>
      </w:r>
      <w:r>
        <w:rPr>
          <w:rFonts w:ascii="Times New Roman" w:hAnsi="Times New Roman"/>
          <w:sz w:val="22"/>
        </w:rPr>
        <w:t>Điều gì là RÀO CẢN lớn nhất đối với sự đổi mới có trách nhiệm trong hệ sinh thái tiền mã hóa hiện nay?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Tốc độ internet quá chậm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Thiếu sự chắc chắn về mặt pháp lý (Legal uncertainty)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đủ máy tính để đào coin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phản đối của các nhà đầu tư bán lẻ</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nêu rõ: Việc thiếu sự chắc chắn về mặt pháp lý là một 'rào cản khổng lồ' đối với sự đổi mới có trách nhiệm trong hệ sinh thái tiền mã hóa.</w:t>
      </w:r>
    </w:p>
    <w:p>
      <w:pPr>
        <w:spacing w:before="120" w:after="40"/>
      </w:pPr>
      <w:r>
        <w:rPr>
          <w:rFonts w:ascii="Times New Roman" w:hAnsi="Times New Roman"/>
          <w:b/>
          <w:color w:val="141414"/>
          <w:sz w:val="22"/>
        </w:rPr>
        <w:t xml:space="preserve">Câu 56 [TH]: </w:t>
      </w:r>
      <w:r>
        <w:rPr>
          <w:rFonts w:ascii="Times New Roman" w:hAnsi="Times New Roman"/>
          <w:sz w:val="22"/>
        </w:rPr>
        <w:t>Ghép các công nghệ với tính năng cốt lõi của chúng trong tài chính ảo:</w:t>
        <w:br/>
        <w:t>Cột 1:</w:t>
        <w:br/>
        <w:t xml:space="preserve">  (1) Thực tế tăng cường (AR) / Thực tế ảo (VR)</w:t>
        <w:br/>
        <w:t xml:space="preserve">  (2) DeFi (Tài chính phi tập trung)</w:t>
        <w:br/>
        <w:t xml:space="preserve">  (3) NFTs (Non-Fungible Tokens)</w:t>
        <w:br/>
        <w:t>Cột 2:</w:t>
        <w:br/>
        <w:t xml:space="preserve">  (a) Vật chất hóa không gian hiển thị và tương tác của Vũ trụ ảo (Metaverse)</w:t>
        <w:br/>
        <w:t xml:space="preserve">  (b) Cung cấp dịch vụ vay, cho vay không cần qua trung gian ngân hàng</w:t>
        <w:br/>
        <w:t xml:space="preserve">  (c) Đại diện chứng nhận tính sở hữu độc nhất cho các tài sản kỹ thuật số hoặc nghệ thuật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AR/VR tạo ra môi trường ảo (Metaverse). DeFi thay thế chức năng ngân hàng truyền thống. NFT đảm bảo tính độc nhất của tài sản kỹ thuật số.</w:t>
      </w:r>
    </w:p>
    <w:p>
      <w:pPr>
        <w:spacing w:before="120" w:after="40"/>
      </w:pPr>
      <w:r>
        <w:rPr>
          <w:rFonts w:ascii="Times New Roman" w:hAnsi="Times New Roman"/>
          <w:b/>
          <w:color w:val="141414"/>
          <w:sz w:val="22"/>
        </w:rPr>
        <w:t xml:space="preserve">Câu 57 [NB]: </w:t>
      </w:r>
      <w:r>
        <w:rPr>
          <w:rFonts w:ascii="Times New Roman" w:hAnsi="Times New Roman"/>
          <w:sz w:val="22"/>
        </w:rPr>
        <w:t>Tính năng nào KHÔNG phải là đặc điểm của công nghệ Chuỗi khối (Blockchain)?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Phi tập trung (Decentralized)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Bảo mật bằng mật mã (Cryptographically secured)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có thể dễ dàng bị chỉnh sửa bởi bất kỳ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Sổ cái công khai phân tán (Distributed public ledger)</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Đặc trưng lớn nhất của Blockchain là tính bất biến; một khi dữ liệu được ghi lại, nó KHÔNG bị ảnh hưởng bởi việc sửa đổi.</w:t>
      </w:r>
    </w:p>
    <w:p>
      <w:pPr>
        <w:spacing w:before="120" w:after="40"/>
      </w:pPr>
      <w:r>
        <w:rPr>
          <w:rFonts w:ascii="Times New Roman" w:hAnsi="Times New Roman"/>
          <w:b/>
          <w:color w:val="141414"/>
          <w:sz w:val="22"/>
        </w:rPr>
        <w:t xml:space="preserve">Câu 58 [TH]: </w:t>
      </w:r>
      <w:r>
        <w:rPr>
          <w:rFonts w:ascii="Times New Roman" w:hAnsi="Times New Roman"/>
          <w:sz w:val="22"/>
        </w:rPr>
        <w:t>Điền từ vào chỗ trống về đặc tính của học sâu (Deep learning):</w:t>
        <w:br/>
        <w:t>"Các thuật toán học máy đôi khi gặp hạn chế vì hiệu suất phụ thuộc vào cách dữ liệu được chuẩn bị. ___(1)___ giải quyết vấn đề này bằng cách tự mình trích xuất thông tin, giúp cho việc học của máy tính trở nên mạnh mẽ, linh hoạt và ___(2)___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trừu tượng (abstract) ; (2) Học sâu (Deep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Học sâu (Deep Learning) ; (2) trừu tượng (abstract)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Cơ sở dữ liệu (Database) ; (2) Cơ sở dữ liệu (Database)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Deep Learning tự động trích xuất các đặc trưng (features) từ dữ liệu thô, giúp quá trình nhận diện linh hoạt và trừu tượng hơn ML truyền thống.</w:t>
      </w:r>
    </w:p>
    <w:p>
      <w:pPr>
        <w:spacing w:before="120" w:after="40"/>
      </w:pPr>
      <w:r>
        <w:rPr>
          <w:rFonts w:ascii="Times New Roman" w:hAnsi="Times New Roman"/>
          <w:b/>
          <w:color w:val="141414"/>
          <w:sz w:val="22"/>
        </w:rPr>
        <w:t xml:space="preserve">Câu 59 [TH]: </w:t>
      </w:r>
      <w:r>
        <w:rPr>
          <w:rFonts w:ascii="Times New Roman" w:hAnsi="Times New Roman"/>
          <w:sz w:val="22"/>
        </w:rPr>
        <w:t>Trình tự tích hợp tài sản vật lý vào nền kinh tế kỹ thuật số DeFi:</w:t>
        <w:br/>
        <w:t xml:space="preserve">  (1) Xác định tài sản thế giới thực (bất động sản, hàng xa xỉ)</w:t>
        <w:br/>
        <w:t xml:space="preserve">  (2) Mã hóa (Tokenize) chứng thư sở hữu của tài sản thành NFT</w:t>
        <w:br/>
        <w:t xml:space="preserve">  (3) Đưa NFT lên giao dịch hoặc làm tài sản thế chấp trong hệ sinh thái DeFi</w:t>
        <w:br/>
        <w:t xml:space="preserve">  (4) Tăng cường tính thanh khoản và mở rộng cơ hội đầu tư cho tài sản đó</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Mã hóa tài sản thực (RWA - Real World Assets) bắt đầu từ việc chọn tài sản -&gt; biến thành NFT -&gt; thế chấp trên DeFi -&gt; tạo thanh khoản.</w:t>
      </w:r>
    </w:p>
    <w:p>
      <w:pPr>
        <w:spacing w:before="120" w:after="40"/>
      </w:pPr>
      <w:r>
        <w:rPr>
          <w:rFonts w:ascii="Times New Roman" w:hAnsi="Times New Roman"/>
          <w:b/>
          <w:color w:val="141414"/>
          <w:sz w:val="22"/>
        </w:rPr>
        <w:t xml:space="preserve">Câu 60 [TH]: </w:t>
      </w:r>
      <w:r>
        <w:rPr>
          <w:rFonts w:ascii="Times New Roman" w:hAnsi="Times New Roman"/>
          <w:sz w:val="22"/>
        </w:rPr>
        <w:t>Việc sử dụng thuật toán (ví dụ GNN) để phát hiện gian lận tài chính trong Blockchain/AI cần đáp ứng điều kiện tiên quyết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Phải có nguồn dữ liệu bí mật từ hacker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Phải minh bạch, có thể kiểm toán được và tuân thủ các quy định về AML, KYC, GDPR</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hoạt động được với Bitcoin, không dùng cho các coin khác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phải tự động đóng băng tài khoản mà không cần con người xem xét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GNN phải tuân thủ các quy định về AML, KYC và GDPR; điều này có nghĩa là hệ thống phải minh bạch và có thể kiểm toán.</w:t>
      </w:r>
    </w:p>
    <w:p>
      <w:pPr>
        <w:spacing w:before="320" w:after="120"/>
      </w:pPr>
      <w:r>
        <w:rPr>
          <w:rFonts w:ascii="Times New Roman" w:hAnsi="Times New Roman"/>
          <w:b/>
          <w:color w:val="103462"/>
          <w:sz w:val="26"/>
        </w:rPr>
        <w:t>═══ BUỔI 3: PYTHON FOR FINANCE &amp; DATA SCIENCE ═══</w:t>
      </w:r>
    </w:p>
    <w:p>
      <w:pPr>
        <w:spacing w:before="120" w:after="40"/>
      </w:pPr>
      <w:r>
        <w:rPr>
          <w:rFonts w:ascii="Times New Roman" w:hAnsi="Times New Roman"/>
          <w:b/>
          <w:color w:val="141414"/>
          <w:sz w:val="22"/>
        </w:rPr>
        <w:t xml:space="preserve">Câu 61 [NB]: </w:t>
      </w:r>
      <w:r>
        <w:rPr>
          <w:rFonts w:ascii="Times New Roman" w:hAnsi="Times New Roman"/>
          <w:sz w:val="22"/>
        </w:rPr>
        <w:t>Mạng nơ-ron nhân tạo (ANNs) thường được sử dụng cho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báo cáo tài chính thủ công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Nhận dạng mẫu (pattern recognition) như nhận dạng khuôn mặt và giọng nói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In ấn tài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dùng để gửi email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ANNs thường được sử dụng cho nhận dạng mẫu như nhận dạng khuôn mặt trong hình ảnh và video, nhận dạng giọng nói, mạng xã hội, v.v.</w:t>
      </w:r>
    </w:p>
    <w:p>
      <w:pPr>
        <w:spacing w:before="120" w:after="40"/>
      </w:pPr>
      <w:r>
        <w:rPr>
          <w:rFonts w:ascii="Times New Roman" w:hAnsi="Times New Roman"/>
          <w:b/>
          <w:color w:val="141414"/>
          <w:sz w:val="22"/>
        </w:rPr>
        <w:t xml:space="preserve">Câu 62 [NB]: </w:t>
      </w:r>
      <w:r>
        <w:rPr>
          <w:rFonts w:ascii="Times New Roman" w:hAnsi="Times New Roman"/>
          <w:sz w:val="22"/>
        </w:rPr>
        <w:t>Sắp xếp quá trình hoạt động của Xử lý Ngôn ngữ Tự nhiên (NLP) khi Siri trả lời câu hỏi về thời tiết:</w:t>
        <w:br/>
        <w:t xml:space="preserve">  (1) Người dùng đặt câu hỏi: 'Này Siri, thời tiết thế nào?'</w:t>
        <w:br/>
        <w:t xml:space="preserve">  (2) NLU (Hiểu ngôn ngữ tự nhiên) giúp Siri hiểu yêu cầu của người dùng</w:t>
        <w:br/>
        <w:t xml:space="preserve">  (3) Siri tìm kiếm thông tin thời tiết trên Internet</w:t>
        <w:br/>
        <w:t xml:space="preserve">  (4) NLG (Tạo ngôn ngữ tự nhiên) chuyển dữ liệu thời tiết thành câu trả lời bằng giọng nói để phản hồi người dùng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gồm hai phần: NLU (để máy tính hiểu người) và NLG (để máy tính nói lại cho người hiểu).</w:t>
      </w:r>
    </w:p>
    <w:p>
      <w:pPr>
        <w:spacing w:before="120" w:after="40"/>
      </w:pPr>
      <w:r>
        <w:rPr>
          <w:rFonts w:ascii="Times New Roman" w:hAnsi="Times New Roman"/>
          <w:b/>
          <w:color w:val="141414"/>
          <w:sz w:val="22"/>
        </w:rPr>
        <w:t xml:space="preserve">Câu 63 [TH]: </w:t>
      </w:r>
      <w:r>
        <w:rPr>
          <w:rFonts w:ascii="Times New Roman" w:hAnsi="Times New Roman"/>
          <w:sz w:val="22"/>
        </w:rPr>
        <w:t>Ghép nối các khái niệm về xử lý dữ liệu và ngôn ngữ với định nghĩa của chúng:</w:t>
        <w:br/>
        <w:t>Cột 1:</w:t>
        <w:br/>
        <w:t xml:space="preserve">  (1) NLU (Hiểu ngôn ngữ tự nhiên)</w:t>
        <w:br/>
        <w:t xml:space="preserve">  (2) NLG (Tạo ngôn ngữ tự nhiên)</w:t>
        <w:br/>
        <w:t xml:space="preserve">  (3) Text mining (Khai phá văn bản)</w:t>
        <w:br/>
        <w:t>Cột 2:</w:t>
        <w:br/>
        <w:t xml:space="preserve">  (a) Cho phép máy tính hiểu các hướng dẫn được cung cấp bằng ngôn ngữ của con người</w:t>
        <w:br/>
        <w:t xml:space="preserve">  (b) Chuyển đổi dữ liệu và kết quả thành mô tả bằng lời nói mà con người có thể hiểu được</w:t>
        <w:br/>
        <w:t xml:space="preserve">  (c) Trích xuất thông tin từ các nguồn văn bản phi cấu trúc (email, pdf) để khám phá mẫu/chủ đề</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là máy hiểu người, NLG là máy giao tiếp với người, Text mining là trích xuất insight từ tài liệu văn bản.</w:t>
      </w:r>
    </w:p>
    <w:p>
      <w:pPr>
        <w:spacing w:before="120" w:after="40"/>
      </w:pPr>
      <w:r>
        <w:rPr>
          <w:rFonts w:ascii="Times New Roman" w:hAnsi="Times New Roman"/>
          <w:b/>
          <w:color w:val="141414"/>
          <w:sz w:val="22"/>
        </w:rPr>
        <w:t xml:space="preserve">Câu 64 [TH]: </w:t>
      </w:r>
      <w:r>
        <w:rPr>
          <w:rFonts w:ascii="Times New Roman" w:hAnsi="Times New Roman"/>
          <w:sz w:val="22"/>
        </w:rPr>
        <w:t>Điền từ thích hợp nói về sự khác biệt giữa Khai phá dữ liệu và Học máy (theo Bernard Marr):</w:t>
        <w:br/>
        <w:t>"Khai phá dữ liệu tìm kiếm các mẫu đã tồn tại trong ___(1)___, trong khi học máy cố gắng dự đoán các kết quả trong tương lai. Khai phá dữ liệu dựa vào sự can thiệp của ___(2)___ trong suốt quá trình, trong khi phần lớn quá trình học tập với học máy là tự động."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con người ; (2) dữ liệu lịch sử (historical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lịch sử (historical data) ; (2) con người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phân tích dữ liệu lịch sử và cần nhiều sự can thiệp phân tích của con người hơn học máy tự động.</w:t>
      </w:r>
    </w:p>
    <w:p>
      <w:pPr>
        <w:spacing w:before="120" w:after="40"/>
      </w:pPr>
      <w:r>
        <w:rPr>
          <w:rFonts w:ascii="Times New Roman" w:hAnsi="Times New Roman"/>
          <w:b/>
          <w:color w:val="141414"/>
          <w:sz w:val="22"/>
        </w:rPr>
        <w:t xml:space="preserve">Câu 65 [VD]: </w:t>
      </w:r>
      <w:r>
        <w:rPr>
          <w:rFonts w:ascii="Times New Roman" w:hAnsi="Times New Roman"/>
          <w:sz w:val="22"/>
        </w:rPr>
        <w:t>Nhà nghiên cứu Sophia Sun (2019) đã thúc đẩy việc sử dụng học sâu (DL) trong kiểm toán vào 2 lĩnh vực chính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Kiểm kê kho bãi và tính lương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thông tin (từ dữ liệu văn bản, hình ảnh, âm thanh) và hỗ trợ đánh giá (ra quyết định)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website và quảng cáo trên mạng xã hội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hoàn toàn việc sa thải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Sun (2019) thúc đẩy việc sử dụng học sâu để hỗ trợ ra quyết định kiểm toán trong hai lĩnh vực chính: xác định thông tin và hỗ trợ đánh giá.</w:t>
      </w:r>
    </w:p>
    <w:p>
      <w:pPr>
        <w:spacing w:before="120" w:after="40"/>
      </w:pPr>
      <w:r>
        <w:rPr>
          <w:rFonts w:ascii="Times New Roman" w:hAnsi="Times New Roman"/>
          <w:b/>
          <w:color w:val="141414"/>
          <w:sz w:val="22"/>
        </w:rPr>
        <w:t xml:space="preserve">Câu 66 [NB]: </w:t>
      </w:r>
      <w:r>
        <w:rPr>
          <w:rFonts w:ascii="Times New Roman" w:hAnsi="Times New Roman"/>
          <w:sz w:val="22"/>
        </w:rPr>
        <w:t>RPA (Tự động hóa quy trình bằng robot) rất phù hợp với loại công việc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công việc mang tính sáng tạo cao, thay đổi liên tục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thường do con người thực hiện (vd: đối chiếu ngân hàng, xử lý hóa đơn)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công việc cần sự đồng cảm và thấu hiểu tâm lý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Khám phá các mô hình dữ liệu chưa từng được biết đến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là một ứng dụng phần mềm tự động hóa các quy trình kinh doanh bằng cách lặp lại các hành động của con người, rất phù hợp cho các tác vụ lặp đi lặp lại.</w:t>
      </w:r>
    </w:p>
    <w:p>
      <w:pPr>
        <w:spacing w:before="120" w:after="40"/>
      </w:pPr>
      <w:r>
        <w:rPr>
          <w:rFonts w:ascii="Times New Roman" w:hAnsi="Times New Roman"/>
          <w:b/>
          <w:color w:val="141414"/>
          <w:sz w:val="22"/>
        </w:rPr>
        <w:t xml:space="preserve">Câu 67 [TH]: </w:t>
      </w:r>
      <w:r>
        <w:rPr>
          <w:rFonts w:ascii="Times New Roman" w:hAnsi="Times New Roman"/>
          <w:sz w:val="22"/>
        </w:rPr>
        <w:t>Ghép các công cụ / nền tảng với chức năng / đặc điểm của chúng:</w:t>
        <w:br/>
        <w:t>Cột 1:</w:t>
        <w:br/>
        <w:t xml:space="preserve">  (1) TPU (Bộ xử lý tensor)</w:t>
        <w:br/>
        <w:t xml:space="preserve">  (2) API (Giao diện lập trình ứng dụng)</w:t>
        <w:br/>
        <w:t xml:space="preserve">  (3) UiPath, Automation Anywhere</w:t>
        <w:br/>
        <w:t>Cột 2:</w:t>
        <w:br/>
        <w:t xml:space="preserve">  (a) Mạch chuyên dụng do Google phát triển để tăng tốc độ xử lý cho ứng dụng AI/ML</w:t>
        <w:br/>
        <w:t xml:space="preserve">  (b) Đóng vai trò như 'người đưa tin', cho phép các phần mềm và nền tảng khác nhau giao tiếp với nhau</w:t>
        <w:br/>
        <w:t xml:space="preserve">  (c) Các nhà cung cấp phần mềm hàng đầu trong lĩnh vực tự động hóa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TPU tăng tốc AI. API kết nối phần mềm. UiPath là phần mềm RPA phổ biến.</w:t>
      </w:r>
    </w:p>
    <w:p>
      <w:pPr>
        <w:spacing w:before="120" w:after="40"/>
      </w:pPr>
      <w:r>
        <w:rPr>
          <w:rFonts w:ascii="Times New Roman" w:hAnsi="Times New Roman"/>
          <w:b/>
          <w:color w:val="141414"/>
          <w:sz w:val="22"/>
        </w:rPr>
        <w:t xml:space="preserve">Câu 68 [VD]: </w:t>
      </w:r>
      <w:r>
        <w:rPr>
          <w:rFonts w:ascii="Times New Roman" w:hAnsi="Times New Roman"/>
          <w:sz w:val="22"/>
        </w:rPr>
        <w:t>Sắp xếp quy trình khai phá văn bản (Text mining) được mô tả trong tài liệu:</w:t>
        <w:br/>
        <w:t xml:space="preserve">  (1) Thu thập các nguồn văn bản phi cấu trúc (ví dụ: hợp đồng, email, bài đăng MXH)</w:t>
        <w:br/>
        <w:t xml:space="preserve">  (2) Áp đặt cấu trúc (structure) lên các nguồn dữ liệu văn bản phi cấu trúc này</w:t>
        <w:br/>
        <w:t xml:space="preserve">  (3) Sử dụng các kỹ thuật khai phá dữ liệu để trích xuất thông tin liên quan (khái niệm, mẫu, xu hướng)</w:t>
        <w:br/>
        <w:t xml:space="preserve">  (4) Ứng dụng thông tin đó (vd: phát hiện từ ngữ buộc tội trong kế toán pháp y)</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2 bước: 1. Áp đặt cấu trúc lên văn bản, 2. Sử dụng kỹ thuật khai phá để trích xuất thông tin, sau đó là ứng dụng.</w:t>
      </w:r>
    </w:p>
    <w:p>
      <w:pPr>
        <w:spacing w:before="120" w:after="40"/>
      </w:pPr>
      <w:r>
        <w:rPr>
          <w:rFonts w:ascii="Times New Roman" w:hAnsi="Times New Roman"/>
          <w:b/>
          <w:color w:val="141414"/>
          <w:sz w:val="22"/>
        </w:rPr>
        <w:t xml:space="preserve">Câu 69 [NB]: </w:t>
      </w:r>
      <w:r>
        <w:rPr>
          <w:rFonts w:ascii="Times New Roman" w:hAnsi="Times New Roman"/>
          <w:sz w:val="22"/>
        </w:rPr>
        <w:t>Điền từ thích hợp liên quan đến ngôn ngữ lập trình cho kế toán viên:</w:t>
        <w:br/>
        <w:t>"Sự thành thạo các công cụ lập trình mã nguồn mở (open-source) phổ biến cho AI, chẳng hạn như ___(1)___ và ___(2)___, sẽ cho phép các kế toán viên tùy chỉnh các ứng dụng AI."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 ; (2) Python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HTML ; (2) HTML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Python ; (2) 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 và R là 2 ngôn ngữ phổ biến nhất được khuyên học cho Data Science và AI.</w:t>
      </w:r>
    </w:p>
    <w:p>
      <w:pPr>
        <w:spacing w:before="120" w:after="40"/>
      </w:pPr>
      <w:r>
        <w:rPr>
          <w:rFonts w:ascii="Times New Roman" w:hAnsi="Times New Roman"/>
          <w:b/>
          <w:color w:val="141414"/>
          <w:sz w:val="22"/>
        </w:rPr>
        <w:t xml:space="preserve">Câu 70 [TH]: </w:t>
      </w:r>
      <w:r>
        <w:rPr>
          <w:rFonts w:ascii="Times New Roman" w:hAnsi="Times New Roman"/>
          <w:sz w:val="22"/>
        </w:rPr>
        <w:t>Sự kiện thị trường 'Sự cố chớp nhoáng' (flash crash) ngày 6 tháng 5 năm 2010 đã làm giảm 1000 điểm Dow Jones trong vài phút được cho là do đâu?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Do sự sụp đổ của một ngân hàng ảo trên Metaverse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 giao dịch thuật toán tần suất cao (Algorithmic trading) gây thao túng và mất ổn định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Do rò rỉ dữ liệu của Equifax</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một chatbot AI tư vấn sai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Giao dịch thuật toán tần suất cao đã kích hoạt đợt bán tháo tự động dây chuyền, gây ra flash crash.</w:t>
      </w:r>
    </w:p>
    <w:p>
      <w:pPr>
        <w:spacing w:before="120" w:after="40"/>
      </w:pPr>
      <w:r>
        <w:rPr>
          <w:rFonts w:ascii="Times New Roman" w:hAnsi="Times New Roman"/>
          <w:b/>
          <w:color w:val="141414"/>
          <w:sz w:val="22"/>
        </w:rPr>
        <w:t xml:space="preserve">Câu 71 [VD]: </w:t>
      </w:r>
      <w:r>
        <w:rPr>
          <w:rFonts w:ascii="Times New Roman" w:hAnsi="Times New Roman"/>
          <w:sz w:val="22"/>
        </w:rPr>
        <w:t>Trong trường hợp của Ngân hàng HDFC, việc sử dụng học máy để chấm điểm tín dụng đã làm dấy lên vấn đề đạo đức nào lớn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Quyền riêng tư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Thao túng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thiên vị (biases) dẫn đến phân biệt đối xử trong các lựa chọn cho vay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Mất việc làm của nhân viên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Nghiên cứu chỉ ra rằng các đánh giá của thuật toán AI chấm điểm tín dụng đôi khi bị thiên vị, gây ra sự phân biệt đối xử khi cấp khoản vay.</w:t>
      </w:r>
    </w:p>
    <w:p>
      <w:pPr>
        <w:spacing w:before="120" w:after="40"/>
      </w:pPr>
      <w:r>
        <w:rPr>
          <w:rFonts w:ascii="Times New Roman" w:hAnsi="Times New Roman"/>
          <w:b/>
          <w:color w:val="141414"/>
          <w:sz w:val="22"/>
        </w:rPr>
        <w:t xml:space="preserve">Câu 72 [TH]: </w:t>
      </w:r>
      <w:r>
        <w:rPr>
          <w:rFonts w:ascii="Times New Roman" w:hAnsi="Times New Roman"/>
          <w:sz w:val="22"/>
        </w:rPr>
        <w:t>Ghép tên các doanh nghiệp/tổ chức với vấn đề hoặc công nghệ cốt lõi mà họ gặp phải (trong Case Study):</w:t>
        <w:br/>
        <w:t>Cột 1:</w:t>
        <w:br/>
        <w:t xml:space="preserve">  (1) Ngân hàng ICICI</w:t>
        <w:br/>
        <w:t xml:space="preserve">  (2) Paytm</w:t>
        <w:br/>
        <w:t xml:space="preserve">  (3) Aditya Birla Capital</w:t>
        <w:br/>
        <w:t>Cột 2:</w:t>
        <w:br/>
        <w:t xml:space="preserve">  (a) Sử dụng chatbot AI (iPal) làm dấy lên các lo ngại về quyền riêng tư và bảo mật thông tin khách hàng</w:t>
        <w:br/>
        <w:t xml:space="preserve">  (b) Cung cấp nền tảng giao dịch thuật toán (Algorithmic trading) gây lo ngại về tính công bằng và thao túng thị trường</w:t>
        <w:br/>
        <w:t xml:space="preserve">  (c) Sử dụng NLP để tư vấn đầu tư cá nhân hóa, đồng thời đối mặt với nhu cầu bảo vệ dữ liệu tài chính nhạy cảm</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ICICI liên quan đến chatbot iPal. Paytm liên quan giao dịch thuật toán. Aditya Birla liên quan tư vấn đầu tư bằng NLP.</w:t>
      </w:r>
    </w:p>
    <w:p>
      <w:pPr>
        <w:spacing w:before="120" w:after="40"/>
      </w:pPr>
      <w:r>
        <w:rPr>
          <w:rFonts w:ascii="Times New Roman" w:hAnsi="Times New Roman"/>
          <w:b/>
          <w:color w:val="141414"/>
          <w:sz w:val="22"/>
        </w:rPr>
        <w:t xml:space="preserve">Câu 73 [NB]: </w:t>
      </w:r>
      <w:r>
        <w:rPr>
          <w:rFonts w:ascii="Times New Roman" w:hAnsi="Times New Roman"/>
          <w:sz w:val="22"/>
        </w:rPr>
        <w:t>Sắp xếp theo thứ tự mức độ can thiệp vào ngôn ngữ tự nhiên từ thấp đến cao (từ đọc dữ liệu thô đến tạo ra phản hồi):</w:t>
        <w:br/>
        <w:t xml:space="preserve">  (1) Dữ liệu văn bản phi cấu trúc (Unstructured Text Data)</w:t>
        <w:br/>
        <w:t xml:space="preserve">  (2) Phân tích ngữ nghĩa và khai phá văn bản (Text mining)</w:t>
        <w:br/>
        <w:t xml:space="preserve">  (3) Hiểu ngôn ngữ tự nhiên (NLU) - Máy hiểu ý định</w:t>
        <w:br/>
        <w:t xml:space="preserve">  (4) Tạo ngôn ngữ tự nhiên (NLG) - Máy tự động phát sinh câu trả lời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bắt đầu từ văn bản thô -&gt; Trích xuất dữ liệu cơ bản -&gt; Hiểu ngữ nghĩa chuyên sâu (NLU) -&gt; Sinh ra văn bản phản hồi mới (NLG).</w:t>
      </w:r>
    </w:p>
    <w:p>
      <w:pPr>
        <w:spacing w:before="120" w:after="40"/>
      </w:pPr>
      <w:r>
        <w:rPr>
          <w:rFonts w:ascii="Times New Roman" w:hAnsi="Times New Roman"/>
          <w:b/>
          <w:color w:val="141414"/>
          <w:sz w:val="22"/>
        </w:rPr>
        <w:t xml:space="preserve">Câu 74 [VD]: </w:t>
      </w:r>
      <w:r>
        <w:rPr>
          <w:rFonts w:ascii="Times New Roman" w:hAnsi="Times New Roman"/>
          <w:sz w:val="22"/>
        </w:rPr>
        <w:t>Điền từ vào chỗ trống liên quan đến rủi ro của AI Tạo sinh trong tài chính:</w:t>
        <w:br/>
        <w:t>"Sự phát triển nhanh chóng của AI thường vượt qua khả năng của nhà quản lý trong việc thiết lập ___(1)___, dẫn đến những khoảng trống trong tuân thủ. Hơn nữa, việc tự động hóa có thể dẫn đến ___(2)___ và bất bình đẳng kinh tế."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mất việc làm (job displacement) ; (2) khuôn khổ pháp lý (legal frameworks)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khuôn khổ pháp lý (legal frameworks) ; (2) mất việc làm (job displacement)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nhắc đến 2 rủi ro: sự chậm trễ của luật pháp (Regulatory Compliance gap) và mất việc làm (Job displacement) do tự động hóa.</w:t>
      </w:r>
    </w:p>
    <w:p>
      <w:pPr>
        <w:spacing w:before="120" w:after="40"/>
      </w:pPr>
      <w:r>
        <w:rPr>
          <w:rFonts w:ascii="Times New Roman" w:hAnsi="Times New Roman"/>
          <w:b/>
          <w:color w:val="141414"/>
          <w:sz w:val="22"/>
        </w:rPr>
        <w:t xml:space="preserve">Câu 75 [TH]: </w:t>
      </w:r>
      <w:r>
        <w:rPr>
          <w:rFonts w:ascii="Times New Roman" w:hAnsi="Times New Roman"/>
          <w:sz w:val="22"/>
        </w:rPr>
        <w:t>Để xử lý dữ liệu có cấu trúc (structured data) trong một hệ thống ERP nhằm phát hiện gian lận giao dịch, kế toán viên nên sử dụng công nghệ nào sau đây là trực tiếp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(Data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Thực tế ảo (VR)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Tạo ngôn ngữ tự nhiên (NLG)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(Data Mining) rất phù hợp cho dữ liệu có cấu trúc từ hệ thống ERP/Sổ cái chung để tìm kiếm các mẫu và ngoại lai.</w:t>
      </w:r>
    </w:p>
    <w:p>
      <w:pPr>
        <w:spacing w:before="120" w:after="40"/>
      </w:pPr>
      <w:r>
        <w:rPr>
          <w:rFonts w:ascii="Times New Roman" w:hAnsi="Times New Roman"/>
          <w:b/>
          <w:color w:val="141414"/>
          <w:sz w:val="22"/>
        </w:rPr>
        <w:t xml:space="preserve">Câu 76 [TH]: </w:t>
      </w:r>
      <w:r>
        <w:rPr>
          <w:rFonts w:ascii="Times New Roman" w:hAnsi="Times New Roman"/>
          <w:sz w:val="22"/>
        </w:rPr>
        <w:t>Ghép các công nghệ AI với một ứng dụng thực tiễn trong kế toán/tài chính:</w:t>
        <w:br/>
        <w:t>Cột 1:</w:t>
        <w:br/>
        <w:t xml:space="preserve">  (1) Học sâu (Deep Learning)</w:t>
        <w:br/>
        <w:t xml:space="preserve">  (2) Khai phá văn bản (Text mining)</w:t>
        <w:br/>
        <w:t xml:space="preserve">  (3) RPA (Tự động hóa robot)</w:t>
        <w:br/>
        <w:t>Cột 2:</w:t>
        <w:br/>
        <w:t xml:space="preserve">  (a) Tái tạo lại các tài liệu quét kém chất lượng bằng nhận dạng quang học (như EY đang làm)</w:t>
        <w:br/>
        <w:t xml:space="preserve">  (b) Tìm kiếm từ ngữ mang tính buộc tội trong hàng ngàn email để phục vụ kiểm toán pháp y</w:t>
        <w:br/>
        <w:t xml:space="preserve">  (c) Tự động đăng nhập vào phần mềm và đối chiếu sao kê ngân hàng hàng ngày</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chuyên xử lý ảnh/nhận dạng. Text mining xử lý văn bản/email. RPA xử lý thao tác tự động trên giao diện.</w:t>
      </w:r>
    </w:p>
    <w:p>
      <w:pPr>
        <w:spacing w:before="120" w:after="40"/>
      </w:pPr>
      <w:r>
        <w:rPr>
          <w:rFonts w:ascii="Times New Roman" w:hAnsi="Times New Roman"/>
          <w:b/>
          <w:color w:val="141414"/>
          <w:sz w:val="22"/>
        </w:rPr>
        <w:t xml:space="preserve">Câu 77 [TH]: </w:t>
      </w:r>
      <w:r>
        <w:rPr>
          <w:rFonts w:ascii="Times New Roman" w:hAnsi="Times New Roman"/>
          <w:sz w:val="22"/>
        </w:rPr>
        <w:t>Theo báo cáo, công cụ lập trình nào giúp thao tác trực tiếp với cơ sở dữ liệu rất hữu ích cho các ứng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HTML và CSS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SQL và NoSQL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Photoshop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Excel VBA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ghi rõ: Các công cụ khác, chẳng hạn như SQL và NoSQL, sẽ hữu ích cho việc truy xuất, chỉnh sửa và thao tác dữ liệu để sử dụng cho ứng dụng AI.</w:t>
      </w:r>
    </w:p>
    <w:p>
      <w:pPr>
        <w:spacing w:before="120" w:after="40"/>
      </w:pPr>
      <w:r>
        <w:rPr>
          <w:rFonts w:ascii="Times New Roman" w:hAnsi="Times New Roman"/>
          <w:b/>
          <w:color w:val="141414"/>
          <w:sz w:val="22"/>
        </w:rPr>
        <w:t xml:space="preserve">Câu 78 [TH]: </w:t>
      </w:r>
      <w:r>
        <w:rPr>
          <w:rFonts w:ascii="Times New Roman" w:hAnsi="Times New Roman"/>
          <w:sz w:val="22"/>
        </w:rPr>
        <w:t>Sắp xếp quá trình tích hợp API của Google Prediction vào một hệ thống phần mềm doanh nghiệp:</w:t>
        <w:br/>
        <w:t xml:space="preserve">  (1) Phần mềm doanh nghiệp thu thập dữ liệu giao dịch</w:t>
        <w:br/>
        <w:t xml:space="preserve">  (2) Gửi dữ liệu thông qua API (người đưa tin kỹ thuật số) lên đám mây</w:t>
        <w:br/>
        <w:t xml:space="preserve">  (3) Google Prediction API sử dụng Học máy để phân tích và đưa ra dự đoán</w:t>
        <w:br/>
        <w:t xml:space="preserve">  (4) API trả kết quả phân tích về lại phần mềm doanh nghiệp để kế toán viên xem</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hoạt động như một cầu nối nhận dữ liệu, gửi tới service xử lý, và trả kết quả về.</w:t>
      </w:r>
    </w:p>
    <w:p>
      <w:pPr>
        <w:spacing w:before="120" w:after="40"/>
      </w:pPr>
      <w:r>
        <w:rPr>
          <w:rFonts w:ascii="Times New Roman" w:hAnsi="Times New Roman"/>
          <w:b/>
          <w:color w:val="141414"/>
          <w:sz w:val="22"/>
        </w:rPr>
        <w:t xml:space="preserve">Câu 79 [TH]: </w:t>
      </w:r>
      <w:r>
        <w:rPr>
          <w:rFonts w:ascii="Times New Roman" w:hAnsi="Times New Roman"/>
          <w:sz w:val="22"/>
        </w:rPr>
        <w:t>Điền từ vào chỗ trống liên quan đến việc lập hồ sơ khách hàng (Customer profiling):</w:t>
        <w:br/>
        <w:t>"Các tổ chức tài chính sử dụng AI để lập hồ sơ khách hàng nhằm mục đích tiếp thị nhắm mục tiêu. Tuy nhiên, các nhà bán lẻ có thể lạm dụng ___(1)___ để xác định những người tiêu dùng yếu thế, từ đó lợi dụng lỗ hổng tài chính của họ bằng các phương thức bán hàng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phân tích dự đoán (predictive analytics) ; (2) hung hăng (aggressive)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hung hăng (aggressive) ; (2) phân tích dự đoán (predictive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bảo vệ môi trường ; (2) bảo vệ môi trường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lạm dụng predictive analytics để đưa ra các đề xuất bán hàng hung hăng là một rủi ro đạo đức lớn.</w:t>
      </w:r>
    </w:p>
    <w:p>
      <w:pPr>
        <w:spacing w:before="120" w:after="40"/>
      </w:pPr>
      <w:r>
        <w:rPr>
          <w:rFonts w:ascii="Times New Roman" w:hAnsi="Times New Roman"/>
          <w:b/>
          <w:color w:val="141414"/>
          <w:sz w:val="22"/>
        </w:rPr>
        <w:t xml:space="preserve">Câu 80 [NB]: </w:t>
      </w:r>
      <w:r>
        <w:rPr>
          <w:rFonts w:ascii="Times New Roman" w:hAnsi="Times New Roman"/>
          <w:sz w:val="22"/>
        </w:rPr>
        <w:t>Vụ vi phạm dữ liệu của Equifax năm 2017 là một ví dụ điển hình cảnh báo rủi ro gì trong việc áp dụng AI vào tài chính?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không thể hoạt động trên điện thoại di động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Nguy cơ về bảo mật và quyền riêng tư dữ liệu (Data Privacy) khi thu thập lượng lớn thông tin cá nhân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Chi phí điện năng quá cao để chạy mô hình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thiên vị trong cấp tín dụng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Equifax là case study về Data Privacy, nơi hàng triệu dữ liệu bị lộ, nhấn mạnh tầm quan trọng của an ninh mạng.</w:t>
      </w:r>
    </w:p>
    <w:p>
      <w:pPr>
        <w:spacing w:before="120" w:after="40"/>
      </w:pPr>
      <w:r>
        <w:rPr>
          <w:rFonts w:ascii="Times New Roman" w:hAnsi="Times New Roman"/>
          <w:b/>
          <w:color w:val="141414"/>
          <w:sz w:val="22"/>
        </w:rPr>
        <w:t xml:space="preserve">Câu 81 [VD]: </w:t>
      </w:r>
      <w:r>
        <w:rPr>
          <w:rFonts w:ascii="Times New Roman" w:hAnsi="Times New Roman"/>
          <w:sz w:val="22"/>
        </w:rPr>
        <w:t>Ghép các khái niệm/hiện tượng trong AI Đạo đức với ý nghĩa thực tiễn của nó:</w:t>
        <w:br/>
        <w:t>Cột 1:</w:t>
        <w:br/>
        <w:t xml:space="preserve">  (1) Thiên kiến thuật toán (Biases)</w:t>
        <w:br/>
        <w:t xml:space="preserve">  (2) Tính không rõ ràng về trách nhiệm (Accountability opacity)</w:t>
        <w:br/>
        <w:t xml:space="preserve">  (3) Bảo vệ người tiêu dùng (Consumer protection)</w:t>
        <w:br/>
        <w:t>Cột 2:</w:t>
        <w:br/>
        <w:t xml:space="preserve">  (a) Rủi ro khi hệ thống AI từ chối khoản vay dựa trên dữ liệu lịch sử mang tính phân biệt đối xử</w:t>
        <w:br/>
        <w:t xml:space="preserve">  (b) Khó khăn trong việc xác định ai (lập trình viên, ngân hàng hay AI) chịu trách nhiệm khi AI gây ra thiệt hại</w:t>
        <w:br/>
        <w:t xml:space="preserve">  (c) Ngăn chặn các thủ thuật tiếp thị và bán hàng lợi dụng lỗ hổng tâm lý/tài chính của khách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Biases = thiên vị phân biệt đối xử. Opacity = hộp đen/khó quy trách nhiệm. Protection = bảo vệ khách hàng khỏi bị thao túng.</w:t>
      </w:r>
    </w:p>
    <w:p>
      <w:pPr>
        <w:spacing w:before="120" w:after="40"/>
      </w:pPr>
      <w:r>
        <w:rPr>
          <w:rFonts w:ascii="Times New Roman" w:hAnsi="Times New Roman"/>
          <w:b/>
          <w:color w:val="141414"/>
          <w:sz w:val="22"/>
        </w:rPr>
        <w:t xml:space="preserve">Câu 82 [VD]: </w:t>
      </w:r>
      <w:r>
        <w:rPr>
          <w:rFonts w:ascii="Times New Roman" w:hAnsi="Times New Roman"/>
          <w:sz w:val="22"/>
        </w:rPr>
        <w:t>Theo giáo sư Aldhizer (2017), kỹ thuật Trích xuất Khái niệm (Concept Extraction) dùng trong kiểm toán pháp y chủ yếu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Trích xuất số liệu bảng cân đối kế toán từ file Excel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các từ ngữ hoặc đoạn văn mang tính buộc tội (incriminating words) từ email và mạng xã hội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Khởi tạo hợp đồng thông minh trên Blockchain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Chấm điểm tín dụng cho doanh nghiệp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Concept extraction (một phần của text mining) được dùng trong pháp y kế toán để tìm từ ngữ buộc tội từ email, tin nhắn...</w:t>
      </w:r>
    </w:p>
    <w:p>
      <w:pPr>
        <w:spacing w:before="120" w:after="40"/>
      </w:pPr>
      <w:r>
        <w:rPr>
          <w:rFonts w:ascii="Times New Roman" w:hAnsi="Times New Roman"/>
          <w:b/>
          <w:color w:val="141414"/>
          <w:sz w:val="22"/>
        </w:rPr>
        <w:t xml:space="preserve">Câu 83 [NB]: </w:t>
      </w:r>
      <w:r>
        <w:rPr>
          <w:rFonts w:ascii="Times New Roman" w:hAnsi="Times New Roman"/>
          <w:sz w:val="22"/>
        </w:rPr>
        <w:t>Điền từ vào chỗ trống liên quan đến học sâu:</w:t>
        <w:br/>
        <w:t>"Mạng nơ-ron nhân tạo (ANNs) được lấy cảm hứng từ ___(1)___ của con người, phân tích khối lượng dữ liệu lớn để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mạng nơ-ron sinh học ; (2) tự học (self-learn)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tự học (self-learn) ; (2) mạng nơ-ron sinh học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chiếc máy tính ; (2) chiếc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 lấy cảm hứng từ cấu trúc não người (nơ-ron sinh học) để cho phép máy tính tự học từ dữ liệu.</w:t>
      </w:r>
    </w:p>
    <w:p>
      <w:pPr>
        <w:spacing w:before="120" w:after="40"/>
      </w:pPr>
      <w:r>
        <w:rPr>
          <w:rFonts w:ascii="Times New Roman" w:hAnsi="Times New Roman"/>
          <w:b/>
          <w:color w:val="141414"/>
          <w:sz w:val="22"/>
        </w:rPr>
        <w:t xml:space="preserve">Câu 84 [VD]: </w:t>
      </w:r>
      <w:r>
        <w:rPr>
          <w:rFonts w:ascii="Times New Roman" w:hAnsi="Times New Roman"/>
          <w:sz w:val="22"/>
        </w:rPr>
        <w:t>Sắp xếp quy trình giải quyết vấn đề bằng AI theo mô hình đề xuất để đảm bảo tính đạo đức:</w:t>
        <w:br/>
        <w:t xml:space="preserve">  (1) Thiết kế hệ thống AI và thu thập dữ liệu đại diện, tránh thiên vị (bias)</w:t>
        <w:br/>
        <w:t xml:space="preserve">  (2) Triển khai thuật toán với sự minh bạch (transparency) và khả năng giải thích (explainability)</w:t>
        <w:br/>
        <w:t xml:space="preserve">  (3) Áp dụng vào thực tế (như chấm điểm tín dụng) với sự giám sát liên tục (constant monitoring)</w:t>
        <w:br/>
        <w:t xml:space="preserve">  (4) Thực hiện kiểm toán định kỳ (frequent audits) bởi bên thứ ba hoặc cơ quan quản lý</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Phát triển AI đạo đức cần: Thu thập dữ liệu sạch -&gt; Thiết kế minh bạch -&gt; Giám sát liên tục -&gt; Kiểm toán định kỳ.</w:t>
      </w:r>
    </w:p>
    <w:p>
      <w:pPr>
        <w:spacing w:before="120" w:after="40"/>
      </w:pPr>
      <w:r>
        <w:rPr>
          <w:rFonts w:ascii="Times New Roman" w:hAnsi="Times New Roman"/>
          <w:b/>
          <w:color w:val="141414"/>
          <w:sz w:val="22"/>
        </w:rPr>
        <w:t xml:space="preserve">Câu 85 [TH]: </w:t>
      </w:r>
      <w:r>
        <w:rPr>
          <w:rFonts w:ascii="Times New Roman" w:hAnsi="Times New Roman"/>
          <w:sz w:val="22"/>
        </w:rPr>
        <w:t>Ứng dụng nào sau đây là kết quả của NLG (Tạo ngôn ngữ tự nhiên)?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Siri ghi nhận giọng nói của người dùng thành văn bản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Máy tính đọc một hóa đơn PDF và lấy ra số tiền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tự động chuyển biểu đồ doanh thu thành một đoạn văn bản tóm tắt tình hình tài chính cho sếp đọc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Tìm kiếm các khoản vay rủi ro trong cơ sở dữ liệu SQL</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NLG có thể chuyển đổi các hình ảnh hóa dữ liệu như biểu đồ thành mô tả bằng lời nói/văn bản mà con người đọc được.</w:t>
      </w:r>
    </w:p>
    <w:p>
      <w:pPr>
        <w:spacing w:before="120" w:after="40"/>
      </w:pPr>
      <w:r>
        <w:rPr>
          <w:rFonts w:ascii="Times New Roman" w:hAnsi="Times New Roman"/>
          <w:b/>
          <w:color w:val="141414"/>
          <w:sz w:val="22"/>
        </w:rPr>
        <w:t xml:space="preserve">Câu 86 [TH]: </w:t>
      </w:r>
      <w:r>
        <w:rPr>
          <w:rFonts w:ascii="Times New Roman" w:hAnsi="Times New Roman"/>
          <w:sz w:val="22"/>
        </w:rPr>
        <w:t>Ghép các công cụ / ứng dụng với lĩnh vực tương ứng của chúng:</w:t>
        <w:br/>
        <w:t>Cột 1:</w:t>
        <w:br/>
        <w:t xml:space="preserve">  (1) Python, R</w:t>
        <w:br/>
        <w:t xml:space="preserve">  (2) Google Prediction, BigML, Anaconda</w:t>
        <w:br/>
        <w:t xml:space="preserve">  (3) ACL, IDEA</w:t>
        <w:br/>
        <w:t>Cột 2:</w:t>
        <w:br/>
        <w:t xml:space="preserve">  (a) Ngôn ngữ lập trình mã nguồn mở tốt nhất cho khoa học dữ liệu</w:t>
        <w:br/>
        <w:t xml:space="preserve">  (b) Các dịch vụ nền tảng hoặc API hỗ trợ triển khai Học máy (ML)</w:t>
        <w:br/>
        <w:t xml:space="preserve">  (c) Phần mềm phân tích dữ liệu kiểm toán chuyên nghiệp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là ngôn ngữ lập trình; Google/BigML cung cấp API/Nền tảng ML; ACL/IDEA là phần mềm kiểm toán.</w:t>
      </w:r>
    </w:p>
    <w:p>
      <w:pPr>
        <w:spacing w:before="120" w:after="40"/>
      </w:pPr>
      <w:r>
        <w:rPr>
          <w:rFonts w:ascii="Times New Roman" w:hAnsi="Times New Roman"/>
          <w:b/>
          <w:color w:val="141414"/>
          <w:sz w:val="22"/>
        </w:rPr>
        <w:t xml:space="preserve">Câu 87 [NB]: </w:t>
      </w:r>
      <w:r>
        <w:rPr>
          <w:rFonts w:ascii="Times New Roman" w:hAnsi="Times New Roman"/>
          <w:sz w:val="22"/>
        </w:rPr>
        <w:t>Theo tài liệu, tại sao các ngân hàng và công ty tài chính cần hợp lực với các cơ quan quản lý trong việc sử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tăng lợi nhuận và thao túng thị trường dễ hơn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bảo vệ tính toàn vẹn của thị trường, bảo vệ quyền lợi người tiêu dùng và đảm bảo tuân thủ pháp luật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độc quyền công nghệ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ngừng sử dụng AI và quay về làm thủ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hợp lực là để tận dụng AI trong khi vẫn bảo vệ sự toàn vẹn, đạo đức và tuân thủ quy định.</w:t>
      </w:r>
    </w:p>
    <w:p>
      <w:pPr>
        <w:spacing w:before="120" w:after="40"/>
      </w:pPr>
      <w:r>
        <w:rPr>
          <w:rFonts w:ascii="Times New Roman" w:hAnsi="Times New Roman"/>
          <w:b/>
          <w:color w:val="141414"/>
          <w:sz w:val="22"/>
        </w:rPr>
        <w:t xml:space="preserve">Câu 88 [TH]: </w:t>
      </w:r>
      <w:r>
        <w:rPr>
          <w:rFonts w:ascii="Times New Roman" w:hAnsi="Times New Roman"/>
          <w:sz w:val="22"/>
        </w:rPr>
        <w:t>Điền từ vào chỗ trống về Xử lý ngôn ngữ tự nhiên (NLP) trong kế toán:</w:t>
        <w:br/>
        <w:t>"Tiềm năng của NLP trong kế toán rất lớn. Nó được sử dụng để phân tích các văn bản liên quan đến hiệu quả tài chính và sự tuân thủ quy định. Các ứng dụng của NLP bao gồm phân tích ___(1)___, phân loại văn bản, và ___(2)___ văn bản."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tóm tắt (summarization) ; (2) ngữ nghĩa (semantics)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ngữ nghĩa (semantics) ; (2) tóm tắt (summarization)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chuỗi khối ; (2) chuỗi khối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trong kế toán giúp phân tích ngữ nghĩa, phân loại và tóm tắt các tài liệu, hợp đồng, báo cáo.</w:t>
      </w:r>
    </w:p>
    <w:p>
      <w:pPr>
        <w:spacing w:before="120" w:after="40"/>
      </w:pPr>
      <w:r>
        <w:rPr>
          <w:rFonts w:ascii="Times New Roman" w:hAnsi="Times New Roman"/>
          <w:b/>
          <w:color w:val="141414"/>
          <w:sz w:val="22"/>
        </w:rPr>
        <w:t xml:space="preserve">Câu 89 [TH]: </w:t>
      </w:r>
      <w:r>
        <w:rPr>
          <w:rFonts w:ascii="Times New Roman" w:hAnsi="Times New Roman"/>
          <w:sz w:val="22"/>
        </w:rPr>
        <w:t>Quy trình ứng dụng Học sâu (Deep Learning) vào hệ thống tự động theo nghiên cứu:</w:t>
        <w:br/>
        <w:t xml:space="preserve">  (1) Thu thập khối lượng lớn dữ liệu đầu vào (hình ảnh, giọng nói, tài liệu quét)</w:t>
        <w:br/>
        <w:t xml:space="preserve">  (2) Dữ liệu được đưa qua các lớp của Mạng nơ-ron nhân tạo (ANNs)</w:t>
        <w:br/>
        <w:t xml:space="preserve">  (3) Thuật toán tự khám phá ra các mô hình (patterns) mà không cần con người lập trình quy tắc tĩnh</w:t>
        <w:br/>
        <w:t xml:space="preserve">  (4) Đưa ra dự đoán hoặc nhận dạng chính xác (vd: phát hiện hóa đơn giả)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dựa vào việc đẩy dữ liệu qua mạng ANN để máy tự học cấu trúc (tự khám phá pattern) và đưa ra kết quả.</w:t>
      </w:r>
    </w:p>
    <w:p>
      <w:pPr>
        <w:spacing w:before="120" w:after="40"/>
      </w:pPr>
      <w:r>
        <w:rPr>
          <w:rFonts w:ascii="Times New Roman" w:hAnsi="Times New Roman"/>
          <w:b/>
          <w:color w:val="141414"/>
          <w:sz w:val="22"/>
        </w:rPr>
        <w:t xml:space="preserve">Câu 90 [TH]: </w:t>
      </w:r>
      <w:r>
        <w:rPr>
          <w:rFonts w:ascii="Times New Roman" w:hAnsi="Times New Roman"/>
          <w:sz w:val="22"/>
        </w:rPr>
        <w:t>Hệ thống AI tài chính yêu cầu quyền truy cập vào lượng lớn dữ liệu (hồ sơ giao dịch, điểm tín dụng). Điều này đặt ra yêu cầu CẤP BÁCH nào nhất về mặt đạo đức/pháp luật?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Yêu cầu phải sử dụng bộ xử lý TPU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Yêu cầu thiết lập luật bảo vệ dữ liệu mạnh mẽ để bảo mật quyền riêng tư (Data Privacy)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Yêu cầu phải in toàn bộ dữ liệu ra giấy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Yêu cầu AI phải tự động giao dịch thay con người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Quyền truy cập dữ liệu lớn đi liền với rủi ro bảo mật, đòi hỏi luật bảo vệ dữ liệu (privacy laws) nghiêm ngặt.</w:t>
      </w:r>
    </w:p>
    <w:p>
      <w:pPr>
        <w:spacing w:before="320" w:after="120"/>
      </w:pPr>
      <w:r>
        <w:rPr>
          <w:rFonts w:ascii="Times New Roman" w:hAnsi="Times New Roman"/>
          <w:b/>
          <w:color w:val="103462"/>
          <w:sz w:val="26"/>
        </w:rPr>
        <w:t>═══ BUỔI 4: ALGORITHMS AND AI CONCEPTS ═══</w:t>
      </w:r>
    </w:p>
    <w:p>
      <w:pPr>
        <w:spacing w:before="120" w:after="40"/>
      </w:pPr>
      <w:r>
        <w:rPr>
          <w:rFonts w:ascii="Times New Roman" w:hAnsi="Times New Roman"/>
          <w:b/>
          <w:color w:val="141414"/>
          <w:sz w:val="22"/>
        </w:rPr>
        <w:t xml:space="preserve">Câu 91 [NB]: </w:t>
      </w:r>
      <w:r>
        <w:rPr>
          <w:rFonts w:ascii="Times New Roman" w:hAnsi="Times New Roman"/>
          <w:sz w:val="22"/>
        </w:rPr>
        <w:t>Khái niệm STP trong tiếp thị là viết tắt của các từ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Segmentation, Targeting, Positioning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Sales, Technology, Pricing strategies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Systems, Tracking, Performance measures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Standardization, Trading, Profitability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STP là viết tắt của Phân khúc (Segmentation), Nhắm mục tiêu (Targeting), Định vị (Positioning).</w:t>
      </w:r>
    </w:p>
    <w:p>
      <w:pPr>
        <w:spacing w:before="120" w:after="40"/>
      </w:pPr>
      <w:r>
        <w:rPr>
          <w:rFonts w:ascii="Times New Roman" w:hAnsi="Times New Roman"/>
          <w:b/>
          <w:color w:val="141414"/>
          <w:sz w:val="22"/>
        </w:rPr>
        <w:t xml:space="preserve">Câu 92 [TH]: </w:t>
      </w:r>
      <w:r>
        <w:rPr>
          <w:rFonts w:ascii="Times New Roman" w:hAnsi="Times New Roman"/>
          <w:sz w:val="22"/>
        </w:rPr>
        <w:t>Trong học không giám sát (unsupervised learning), tại sao chúng ta sử dụng thuật toán phân cụm?</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tính toán lợi nhuận và doanh thu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huấn luyện mô hình dự báo phá sản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Do dữ liệu không có nhãn kết quả (unlabeled)</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cần một phương pháp hồi quy tuyến tính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cụm được sử dụng trong học không giám sát vì dữ liệu không có nhãn (unlabeled data).</w:t>
      </w:r>
    </w:p>
    <w:p>
      <w:pPr>
        <w:spacing w:before="120" w:after="40"/>
      </w:pPr>
      <w:r>
        <w:rPr>
          <w:rFonts w:ascii="Times New Roman" w:hAnsi="Times New Roman"/>
          <w:b/>
          <w:color w:val="141414"/>
          <w:sz w:val="22"/>
        </w:rPr>
        <w:t xml:space="preserve">Câu 93 [NB]: </w:t>
      </w:r>
      <w:r>
        <w:rPr>
          <w:rFonts w:ascii="Times New Roman" w:hAnsi="Times New Roman"/>
          <w:sz w:val="22"/>
        </w:rPr>
        <w:t>Ghép các khái niệm phân khúc với định nghĩa tương ứng:</w:t>
        <w:br/>
        <w:t>Cột 1:</w:t>
        <w:br/>
        <w:t xml:space="preserve">  (1) Phân khúc động (Dynamic Segmentation)</w:t>
        <w:br/>
        <w:t xml:space="preserve">  (2) Vi phân khúc (Microsegments)</w:t>
        <w:br/>
        <w:t xml:space="preserve">  (3) Tiếp thị đại chúng (Mass marketing)</w:t>
        <w:br/>
        <w:t>Cột 2:</w:t>
        <w:br/>
        <w:t xml:space="preserve">  (a) Liên tục cập nhật phân khúc vì sở thích khách hàng luôn thay đổi</w:t>
        <w:br/>
        <w:t xml:space="preserve">  (b) Phân khúc siêu nhỏ hướng tới cá nhân hóa (hyperpersonalization)</w:t>
        <w:br/>
        <w:t xml:space="preserve">  (c) Giả định tất cả khách hàng đều giống nhau và gửi chung một thông điệp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Dynamic = cập nhật liên tục. Micro = cá nhân hóa siêu nhỏ. Mass = đại trà.</w:t>
      </w:r>
    </w:p>
    <w:p>
      <w:pPr>
        <w:spacing w:before="120" w:after="40"/>
      </w:pPr>
      <w:r>
        <w:rPr>
          <w:rFonts w:ascii="Times New Roman" w:hAnsi="Times New Roman"/>
          <w:b/>
          <w:color w:val="141414"/>
          <w:sz w:val="22"/>
        </w:rPr>
        <w:t xml:space="preserve">Câu 94 [TH]: </w:t>
      </w:r>
      <w:r>
        <w:rPr>
          <w:rFonts w:ascii="Times New Roman" w:hAnsi="Times New Roman"/>
          <w:sz w:val="22"/>
        </w:rPr>
        <w:t>Sắp xếp các bước cơ bản của thuật toán k-Means:</w:t>
        <w:br/>
        <w:t xml:space="preserve">  (1) Xác định số lượng cụm (k)</w:t>
        <w:br/>
        <w:t xml:space="preserve">  (2) Khởi tạo ngẫu nhiên các trung tâm cụm (centroids)</w:t>
        <w:br/>
        <w:t xml:space="preserve">  (3) Gán mỗi điểm dữ liệu cho trung tâm cụm gần nhất</w:t>
        <w:br/>
        <w:t xml:space="preserve">  (4) Tính toán lại trung tâm và lặp lại cho đến khi hội tụ</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k-Means: Chọn k -&gt; Khởi tạo -&gt; Gán điểm -&gt; Cập nhật trung tâm (lặp lại).</w:t>
      </w:r>
    </w:p>
    <w:p>
      <w:pPr>
        <w:spacing w:before="120" w:after="40"/>
      </w:pPr>
      <w:r>
        <w:rPr>
          <w:rFonts w:ascii="Times New Roman" w:hAnsi="Times New Roman"/>
          <w:b/>
          <w:color w:val="141414"/>
          <w:sz w:val="22"/>
        </w:rPr>
        <w:t xml:space="preserve">Câu 95 [TH]: </w:t>
      </w:r>
      <w:r>
        <w:rPr>
          <w:rFonts w:ascii="Times New Roman" w:hAnsi="Times New Roman"/>
          <w:sz w:val="22"/>
        </w:rPr>
        <w:t>Điền từ thích hợp so sánh giữa k-Means và k-Medoid:</w:t>
        <w:br/>
        <w:t>"Thay vì sử dụng giá trị trung bình như k-Means, k-Medoid sử dụng một ___(1)___ làm trung tâm. Điều này giúp thuật toán chống ___(2)___ tốt hơn k-Means."</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nhiễu ngoại lai (outliers) ; (2) điểm dữ liệu thực tế (medoid)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giá trị giả định ; (2) giá trị giả định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điểm dữ liệu thực tế (medoid) ; (2) nhiễu ngoại lai (outliers)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k-Medoid lấy một điểm thực tế làm tâm, giúp nó bền vững hơn trước các giá trị ngoại lai (outliers).</w:t>
      </w:r>
    </w:p>
    <w:p>
      <w:pPr>
        <w:spacing w:before="120" w:after="40"/>
      </w:pPr>
      <w:r>
        <w:rPr>
          <w:rFonts w:ascii="Times New Roman" w:hAnsi="Times New Roman"/>
          <w:b/>
          <w:color w:val="141414"/>
          <w:sz w:val="22"/>
        </w:rPr>
        <w:t xml:space="preserve">Câu 96 [VD]: </w:t>
      </w:r>
      <w:r>
        <w:rPr>
          <w:rFonts w:ascii="Times New Roman" w:hAnsi="Times New Roman"/>
          <w:sz w:val="22"/>
        </w:rPr>
        <w:t>Lệnh `scale(df, center = TRUE, scale = TRUE)` trong R nhằm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Chuyển dữ liệu thành dạng số nguyên (integer)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Lọc các giá trị trống (NA) ra khỏi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Vẽ biểu đồ các trung tâm cụm ngẫu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Chuyển đổi các biến về cùng thang đo (điểm Z)</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Căn giữa và chia tỷ lệ giúp chuyển giá trị về điểm Z, khắc phục sự khác biệt thang đo giữa các biến.</w:t>
      </w:r>
    </w:p>
    <w:p>
      <w:pPr>
        <w:spacing w:before="120" w:after="40"/>
      </w:pPr>
      <w:r>
        <w:rPr>
          <w:rFonts w:ascii="Times New Roman" w:hAnsi="Times New Roman"/>
          <w:b/>
          <w:color w:val="141414"/>
          <w:sz w:val="22"/>
        </w:rPr>
        <w:t xml:space="preserve">Câu 97 [NB]: </w:t>
      </w:r>
      <w:r>
        <w:rPr>
          <w:rFonts w:ascii="Times New Roman" w:hAnsi="Times New Roman"/>
          <w:sz w:val="22"/>
        </w:rPr>
        <w:t>Đa cộng tuyến (Multicollinearity) xảy ra khi nào trong mô hình dự báo?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tất cả các biến đều độc lập với nhau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Khi có nhiều biến độc lập tương quan mạnh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dữ liệu bị thiếu hụt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 không thể xác định được biến phụ thuộc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Đa cộng tuyến (Multicollinearity) xảy ra khi có sự tương quan mạnh giữa nhiều biến độc lập.</w:t>
      </w:r>
    </w:p>
    <w:p>
      <w:pPr>
        <w:spacing w:before="120" w:after="40"/>
      </w:pPr>
      <w:r>
        <w:rPr>
          <w:rFonts w:ascii="Times New Roman" w:hAnsi="Times New Roman"/>
          <w:b/>
          <w:color w:val="141414"/>
          <w:sz w:val="22"/>
        </w:rPr>
        <w:t xml:space="preserve">Câu 98 [VD]: </w:t>
      </w:r>
      <w:r>
        <w:rPr>
          <w:rFonts w:ascii="Times New Roman" w:hAnsi="Times New Roman"/>
          <w:sz w:val="22"/>
        </w:rPr>
        <w:t>Ghép nối các tham số trong R với chức năng của chúng:</w:t>
        <w:br/>
        <w:t>Cột 1:</w:t>
        <w:br/>
        <w:t xml:space="preserve">  (1) centers trong kmeans()</w:t>
        <w:br/>
        <w:t xml:space="preserve">  (2) nstart trong kmeans()</w:t>
        <w:br/>
        <w:t xml:space="preserve">  (3) repel = TRUE trong fviz_cluster()</w:t>
        <w:br/>
        <w:t>Cột 2:</w:t>
        <w:br/>
        <w:t xml:space="preserve">  (a) Chỉ định số lượng cụm cần phân chia</w:t>
        <w:br/>
        <w:t xml:space="preserve">  (b) Đặt số lượng điểm khởi tạo ngẫu nhiên ban đầu</w:t>
        <w:br/>
        <w:t xml:space="preserve">  (c) Ngăn các nhãn của điểm dữ liệu đè lên nhau trên biểu đồ</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centers = k (số cụm); nstart = số lần lặp random ban đầu; repel=TRUE = tránh text overlap.</w:t>
      </w:r>
    </w:p>
    <w:p>
      <w:pPr>
        <w:spacing w:before="120" w:after="40"/>
      </w:pPr>
      <w:r>
        <w:rPr>
          <w:rFonts w:ascii="Times New Roman" w:hAnsi="Times New Roman"/>
          <w:b/>
          <w:color w:val="141414"/>
          <w:sz w:val="22"/>
        </w:rPr>
        <w:t xml:space="preserve">Câu 99 [TH]: </w:t>
      </w:r>
      <w:r>
        <w:rPr>
          <w:rFonts w:ascii="Times New Roman" w:hAnsi="Times New Roman"/>
          <w:sz w:val="22"/>
        </w:rPr>
        <w:t>Điền từ vào chỗ trống về mô hình hồi quy:</w:t>
        <w:br/>
        <w:t>"Để khắc phục Đa cộng tuyến và tự động loại bỏ biến không cần thiết, người ta dùng Hồi quy ___(1)___, tiêu biểu là mô hình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LASSO ; (2) có phạt (Penalized)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tuyến tính (Linear) ; (2) tuyến tính (Linear)</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có phạt (Penalized) ; (2) LASSO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Hồi quy có phạt (Penalized regression), đặc biệt là LASSO, giúp lựa chọn đặc trưng và giải quyết đa cộng tuyến.</w:t>
      </w:r>
    </w:p>
    <w:p>
      <w:pPr>
        <w:spacing w:before="120" w:after="40"/>
      </w:pPr>
      <w:r>
        <w:rPr>
          <w:rFonts w:ascii="Times New Roman" w:hAnsi="Times New Roman"/>
          <w:b/>
          <w:color w:val="141414"/>
          <w:sz w:val="22"/>
        </w:rPr>
        <w:t xml:space="preserve">Câu 100 [VD]: </w:t>
      </w:r>
      <w:r>
        <w:rPr>
          <w:rFonts w:ascii="Times New Roman" w:hAnsi="Times New Roman"/>
          <w:sz w:val="22"/>
        </w:rPr>
        <w:t>Sắp xếp các bước đánh giá sức khỏe tài chính bằng LASSO:</w:t>
        <w:br/>
        <w:t xml:space="preserve">  (1) Thu thập dữ liệu các chỉ số tài chính (ratios) của các công ty (cả phá sản và không phá sản)</w:t>
        <w:br/>
        <w:t xml:space="preserve">  (2) Kiểm tra sự tương quan (Biểu đồ tương quan) và VIF</w:t>
        <w:br/>
        <w:t xml:space="preserve">  (3) Chạy mô hình LASSO để tự động loại bỏ các biến có đa cộng tuyến (thu gọn hệ số về 0)</w:t>
        <w:br/>
        <w:t xml:space="preserve">  (4) Đánh giá khả năng dự đoán của mô hình bằng đường cong AUC ROC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Chuẩn bị dữ liệu -&gt; Kiểm tra tương quan -&gt; Huấn luyện LASSO (lọc biến) -&gt; Đánh giá (AUC ROC).</w:t>
      </w:r>
    </w:p>
    <w:p>
      <w:pPr>
        <w:spacing w:before="120" w:after="40"/>
      </w:pPr>
      <w:r>
        <w:rPr>
          <w:rFonts w:ascii="Times New Roman" w:hAnsi="Times New Roman"/>
          <w:b/>
          <w:color w:val="141414"/>
          <w:sz w:val="22"/>
        </w:rPr>
        <w:t xml:space="preserve">Câu 101 [TH]: </w:t>
      </w:r>
      <w:r>
        <w:rPr>
          <w:rFonts w:ascii="Times New Roman" w:hAnsi="Times New Roman"/>
          <w:sz w:val="22"/>
        </w:rPr>
        <w:t>Đường cong AUC ROC biểu diễn mối quan hệ giữa hai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Dương tính giả (X) và Dương tính thật (Y)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Khoảng cách Euclide (X) và Tâm cụm (Y)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Chi phí (X) và Doanh thu (Y)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Thời gian mua sắm (X) và Số tiền chi tiêu (Y)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AUC ROC biểu diễn False Positives (trục x) và True Positives (trục y).</w:t>
      </w:r>
    </w:p>
    <w:p>
      <w:pPr>
        <w:spacing w:before="120" w:after="40"/>
      </w:pPr>
      <w:r>
        <w:rPr>
          <w:rFonts w:ascii="Times New Roman" w:hAnsi="Times New Roman"/>
          <w:b/>
          <w:color w:val="141414"/>
          <w:sz w:val="22"/>
        </w:rPr>
        <w:t xml:space="preserve">Câu 102 [NB]: </w:t>
      </w:r>
      <w:r>
        <w:rPr>
          <w:rFonts w:ascii="Times New Roman" w:hAnsi="Times New Roman"/>
          <w:sz w:val="22"/>
        </w:rPr>
        <w:t>Thuật ngữ 'Vốn cổ phần tư nhân' (Private equity) trong tài liệu thường đầu tư vào dạng doanh nghiệp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đầu tư vào tập đoàn công nghệ</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Doanh nghiệp có tiềm năng lớn nhưng đang khó khăn tài chính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đầu tư vào ngân hàng trung ương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Doanh nghiệp hoàn toàn không có khoản nợ nào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Công ty cổ phần tư nhân đầu tư vào doanh nghiệp có tiềm năng chưa hiện thực hóa nhưng đang gặp khó khăn (nợ cao).</w:t>
      </w:r>
    </w:p>
    <w:p>
      <w:pPr>
        <w:spacing w:before="120" w:after="40"/>
      </w:pPr>
      <w:r>
        <w:rPr>
          <w:rFonts w:ascii="Times New Roman" w:hAnsi="Times New Roman"/>
          <w:b/>
          <w:color w:val="141414"/>
          <w:sz w:val="22"/>
        </w:rPr>
        <w:t xml:space="preserve">Câu 103 [TH]: </w:t>
      </w:r>
      <w:r>
        <w:rPr>
          <w:rFonts w:ascii="Times New Roman" w:hAnsi="Times New Roman"/>
          <w:sz w:val="22"/>
        </w:rPr>
        <w:t>Ghép các công thức chỉ số tài chính (Financial Ratios) với tên của chúng:</w:t>
        <w:br/>
        <w:t>Cột 1:</w:t>
        <w:br/>
        <w:t xml:space="preserve">  (1) Current Ratio (Tỷ lệ thanh toán hiện hành)</w:t>
        <w:br/>
        <w:t xml:space="preserve">  (2) Debt-Equity Ratio (Tỷ lệ nợ trên vốn CSH)</w:t>
        <w:br/>
        <w:t xml:space="preserve">  (3) Operating Ratio (Tỷ lệ hoạt động)</w:t>
        <w:br/>
        <w:t>Cột 2:</w:t>
        <w:br/>
        <w:t xml:space="preserve">  (a) Tài sản lưu động / Nợ ngắn hạn</w:t>
        <w:br/>
        <w:t xml:space="preserve">  (b) Giá trị sổ sách của vốn chủ sở hữu / Tổng nợ phải trả</w:t>
        <w:br/>
        <w:t xml:space="preserve">  (c) Tổng chi phí / Tổng doanh thu</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Dựa vào công thức trong mục 10.5.1 và bộ dữ liệu.</w:t>
      </w:r>
    </w:p>
    <w:p>
      <w:pPr>
        <w:spacing w:before="120" w:after="40"/>
      </w:pPr>
      <w:r>
        <w:rPr>
          <w:rFonts w:ascii="Times New Roman" w:hAnsi="Times New Roman"/>
          <w:b/>
          <w:color w:val="141414"/>
          <w:sz w:val="22"/>
        </w:rPr>
        <w:t xml:space="preserve">Câu 104 [VD]: </w:t>
      </w:r>
      <w:r>
        <w:rPr>
          <w:rFonts w:ascii="Times New Roman" w:hAnsi="Times New Roman"/>
          <w:sz w:val="22"/>
        </w:rPr>
        <w:t>Điền từ liên quan đến cách hoạt động của glmnet (mô hình LASSO):</w:t>
        <w:br/>
        <w:t>"Mô hình LASSO đã thu hẹp các tham số beta của một số biến về ___(1)___, do đó giúp ___(2)___ từ 16 biến ban đầu xuống số lượng ít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lựa chọn đặc trưng (feature selection) ; (2) 0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gia tăng (increase) ; (2) gia tăng (increase)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0 (không) ; (2) lựa chọn đặc trưng (feature selection)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LASSO giải quyết đa cộng tuyến bằng cách đẩy hệ số của các biến kém quan trọng về 0, giúp chọn lọc đặc trưng.</w:t>
      </w:r>
    </w:p>
    <w:p>
      <w:pPr>
        <w:spacing w:before="120" w:after="40"/>
      </w:pPr>
      <w:r>
        <w:rPr>
          <w:rFonts w:ascii="Times New Roman" w:hAnsi="Times New Roman"/>
          <w:b/>
          <w:color w:val="141414"/>
          <w:sz w:val="22"/>
        </w:rPr>
        <w:t xml:space="preserve">Câu 105 [TH]: </w:t>
      </w:r>
      <w:r>
        <w:rPr>
          <w:rFonts w:ascii="Times New Roman" w:hAnsi="Times New Roman"/>
          <w:sz w:val="22"/>
        </w:rPr>
        <w:t>Thứ tự xử lý dữ liệu trước khi phân cụm (Cluster Analysis):</w:t>
        <w:br/>
        <w:t xml:space="preserve">  (1) Đọc dữ liệu thô (vd: số tiền, thời gian mua sắm)</w:t>
        <w:br/>
        <w:t xml:space="preserve">  (2) Trừ giá trị trung bình (center = TRUE)</w:t>
        <w:br/>
        <w:t xml:space="preserve">  (3) Chia cho độ lệch chuẩn (scale = TRUE)</w:t>
        <w:br/>
        <w:t xml:space="preserve">  (4) Sử dụng dữ liệu điểm Z (Z-scores) để chạy k-Means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Đọc dữ liệu -&gt; Căn giữa (trừ mean) -&gt; Chia tỷ lệ (chia std dev) -&gt; Chạy phân cụm.</w:t>
      </w:r>
    </w:p>
    <w:p>
      <w:pPr>
        <w:spacing w:before="120" w:after="40"/>
      </w:pPr>
      <w:r>
        <w:rPr>
          <w:rFonts w:ascii="Times New Roman" w:hAnsi="Times New Roman"/>
          <w:b/>
          <w:color w:val="141414"/>
          <w:sz w:val="22"/>
        </w:rPr>
        <w:t xml:space="preserve">Câu 106 [TH]: </w:t>
      </w:r>
      <w:r>
        <w:rPr>
          <w:rFonts w:ascii="Times New Roman" w:hAnsi="Times New Roman"/>
          <w:sz w:val="22"/>
        </w:rPr>
        <w:t>Điều kiện cần thiết của dữ liệu khi truyền vào hàm glmnet() để chạy LASSO trong R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phải có định dạng văn bản (text)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phải ở dạng ma trận (matrix)</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phải là danh sách liên kết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Dữ liệu không được chứa số thập phân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ghi rõ: Vì đối với glmnet, dữ liệu phải ở dạng ma trận, chúng ta chuyển đổi nó thành một ma trận...</w:t>
      </w:r>
    </w:p>
    <w:p>
      <w:pPr>
        <w:spacing w:before="120" w:after="40"/>
      </w:pPr>
      <w:r>
        <w:rPr>
          <w:rFonts w:ascii="Times New Roman" w:hAnsi="Times New Roman"/>
          <w:b/>
          <w:color w:val="141414"/>
          <w:sz w:val="22"/>
        </w:rPr>
        <w:t xml:space="preserve">Câu 107 [NB]: </w:t>
      </w:r>
      <w:r>
        <w:rPr>
          <w:rFonts w:ascii="Times New Roman" w:hAnsi="Times New Roman"/>
          <w:sz w:val="22"/>
        </w:rPr>
        <w:t>Ghép các bộ phận/tổ chức với vai trò sử dụng Dự báo sức khỏe tài chính:</w:t>
        <w:br/>
        <w:t>Cột 1:</w:t>
        <w:br/>
        <w:t xml:space="preserve">  (1) Người cho vay (Ngân hàng)</w:t>
        <w:br/>
        <w:t xml:space="preserve">  (2) Ban quản lý (Doanh nghiệp)</w:t>
        <w:br/>
        <w:t xml:space="preserve">  (3) Nhà đầu tư (Cổ phần tư nhân)</w:t>
        <w:br/>
        <w:t>Cột 2:</w:t>
        <w:br/>
        <w:t xml:space="preserve">  (a) Quyết định có nên cấp tín dụng hay không</w:t>
        <w:br/>
        <w:t xml:space="preserve">  (b) Lập kế hoạch chiến lược và phân bổ nguồn lực nội bộ</w:t>
        <w:br/>
        <w:t xml:space="preserve">  (c) Mua lại các doanh nghiệp nợ cao nhưng có tiềm năng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Ngân hàng -&gt; cấp tín dụng. Ban quản lý -&gt; chiến lược. Nhà đầu tư -&gt; mua lại công ty.</w:t>
      </w:r>
    </w:p>
    <w:p>
      <w:pPr>
        <w:spacing w:before="120" w:after="40"/>
      </w:pPr>
      <w:r>
        <w:rPr>
          <w:rFonts w:ascii="Times New Roman" w:hAnsi="Times New Roman"/>
          <w:b/>
          <w:color w:val="141414"/>
          <w:sz w:val="22"/>
        </w:rPr>
        <w:t xml:space="preserve">Câu 108 [VD]: </w:t>
      </w:r>
      <w:r>
        <w:rPr>
          <w:rFonts w:ascii="Times New Roman" w:hAnsi="Times New Roman"/>
          <w:sz w:val="22"/>
        </w:rPr>
        <w:t>Hệ quả của Đa cộng tuyến đối với một mô hình dự báo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sẽ không thể tính toán được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làm tăng tốc độ xử lý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Dẫn đến các ước tính không đáng tin cậy cho từng hệ số dự báo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Làm cho biểu đồ ROC AUC luôn đạt 1.0</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Đa cộng tuyến không làm hỏng toàn bộ mô hình nhưng làm hệ số của từng biến trở nên không chính xác, thiếu tin cậy.</w:t>
      </w:r>
    </w:p>
    <w:p>
      <w:pPr>
        <w:spacing w:before="120" w:after="40"/>
      </w:pPr>
      <w:r>
        <w:rPr>
          <w:rFonts w:ascii="Times New Roman" w:hAnsi="Times New Roman"/>
          <w:b/>
          <w:color w:val="141414"/>
          <w:sz w:val="22"/>
        </w:rPr>
        <w:t xml:space="preserve">Câu 109 [NB]: </w:t>
      </w:r>
      <w:r>
        <w:rPr>
          <w:rFonts w:ascii="Times New Roman" w:hAnsi="Times New Roman"/>
          <w:sz w:val="22"/>
        </w:rPr>
        <w:t>Điền từ liên quan đến sự tương đồng trong phân cụm:</w:t>
        <w:br/>
        <w:t>"Nếu hai khách hàng ở gần nhau trong ___(1)___, họ sẽ có nhiều điểm tương đồng và do đó nên được nhóm vào cùng một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không gian đặc trưng (feature space) ; (2) cụm (cluster)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cụm (cluster) ; (2) không gian đặc trưng (feature space)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vũ trụ song song ; (2) vũ trụ song song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Khoảng cách trong feature space càng nhỏ, sự tương đồng càng cao, do đó được xếp chung vào 1 cluster.</w:t>
      </w:r>
    </w:p>
    <w:p>
      <w:pPr>
        <w:spacing w:before="120" w:after="40"/>
      </w:pPr>
      <w:r>
        <w:rPr>
          <w:rFonts w:ascii="Times New Roman" w:hAnsi="Times New Roman"/>
          <w:b/>
          <w:color w:val="141414"/>
          <w:sz w:val="22"/>
        </w:rPr>
        <w:t xml:space="preserve">Câu 110 [TH]: </w:t>
      </w:r>
      <w:r>
        <w:rPr>
          <w:rFonts w:ascii="Times New Roman" w:hAnsi="Times New Roman"/>
          <w:sz w:val="22"/>
        </w:rPr>
        <w:t>Nhãn kết quả (label) dự đoán trong mô hình sức khỏe tài chính của Ngân hàng Altra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Doanh nghiệp có thuộc cụm 1 hay cụm 2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Doanh nghiệp có lợi nhuận cao nhất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Khách hàng có ở lại lâu không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Doanh nghiệp có phá sản hay không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Nhãn để đánh giá là liệu một doanh nghiệp có bị phá sản hay không (sẽ phá sản = 0, không phá sản = 1).</w:t>
      </w:r>
    </w:p>
    <w:p>
      <w:pPr>
        <w:spacing w:before="120" w:after="40"/>
      </w:pPr>
      <w:r>
        <w:rPr>
          <w:rFonts w:ascii="Times New Roman" w:hAnsi="Times New Roman"/>
          <w:b/>
          <w:color w:val="141414"/>
          <w:sz w:val="22"/>
        </w:rPr>
        <w:t xml:space="preserve">Câu 111 [NB]: </w:t>
      </w:r>
      <w:r>
        <w:rPr>
          <w:rFonts w:ascii="Times New Roman" w:hAnsi="Times New Roman"/>
          <w:sz w:val="22"/>
        </w:rPr>
        <w:t>Thứ tự các khái niệm từ mức độ tổng quát đến cá nhân hóa trong Marketing:</w:t>
        <w:br/>
        <w:t xml:space="preserve">  (1) Tiếp thị đại chúng (Mass marketing - coi mọi người như 1)</w:t>
        <w:br/>
        <w:t xml:space="preserve">  (2) Phân khúc thị trường (Segmentation - chia nhóm lớn)</w:t>
        <w:br/>
        <w:t xml:space="preserve">  (3) Vi phân khúc (Microsegments - nhóm rất nhỏ)</w:t>
        <w:br/>
        <w:t xml:space="preserve">  (4) Siêu cá nhân hóa (Hyperpersonalization - duy nhất từng người)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Đại chúng -&gt; Phân khúc -&gt; Vi phân khúc -&gt; Cá nhân hóa.</w:t>
      </w:r>
    </w:p>
    <w:p>
      <w:pPr>
        <w:spacing w:before="120" w:after="40"/>
      </w:pPr>
      <w:r>
        <w:rPr>
          <w:rFonts w:ascii="Times New Roman" w:hAnsi="Times New Roman"/>
          <w:b/>
          <w:color w:val="141414"/>
          <w:sz w:val="22"/>
        </w:rPr>
        <w:t xml:space="preserve">Câu 112 [VD]: </w:t>
      </w:r>
      <w:r>
        <w:rPr>
          <w:rFonts w:ascii="Times New Roman" w:hAnsi="Times New Roman"/>
          <w:sz w:val="22"/>
        </w:rPr>
        <w:t>Ghép chức năng của các hàm trong R khi vẽ và đo lường mô hình:</w:t>
        <w:br/>
        <w:t>Cột 1:</w:t>
        <w:br/>
        <w:t xml:space="preserve">  (1) fviz_cluster()</w:t>
        <w:br/>
        <w:t xml:space="preserve">  (2) predict(..., type='response')</w:t>
        <w:br/>
        <w:t xml:space="preserve">  (3) performance(pred, 'auc')</w:t>
        <w:br/>
        <w:t>Cột 2:</w:t>
        <w:br/>
        <w:t xml:space="preserve">  (a) Trực quan hóa kết quả phân cụm (k-Means)</w:t>
        <w:br/>
        <w:t xml:space="preserve">  (b) Đưa ra dự đoán phá sản cho dữ liệu mới</w:t>
        <w:br/>
        <w:t xml:space="preserve">  (c) Tính toán diện tích dưới đường cong ROC để đánh giá mô hình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fviz_cluster vẽ cụm. predict lấy xác suất/phản hồi. performance tính AUC.</w:t>
      </w:r>
    </w:p>
    <w:p>
      <w:pPr>
        <w:spacing w:before="120" w:after="40"/>
      </w:pPr>
      <w:r>
        <w:rPr>
          <w:rFonts w:ascii="Times New Roman" w:hAnsi="Times New Roman"/>
          <w:b/>
          <w:color w:val="141414"/>
          <w:sz w:val="22"/>
        </w:rPr>
        <w:t xml:space="preserve">Câu 113 [TH]: </w:t>
      </w:r>
      <w:r>
        <w:rPr>
          <w:rFonts w:ascii="Times New Roman" w:hAnsi="Times New Roman"/>
          <w:sz w:val="22"/>
        </w:rPr>
        <w:t>Trong đánh giá mô hình bằng ROC, giá trị AUC (Area Under Curve) như thế nào thì được coi là tốt?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Bằng 0</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Càng thấp càng tốt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Chính xác là 0.5</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giá trị cao hơn cho thấy dự đoán tốt hơn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giá trị AUC cao hơn cho thấy khả năng phân loại, dự đoán của mô hình tốt hơn.</w:t>
      </w:r>
    </w:p>
    <w:p>
      <w:pPr>
        <w:spacing w:before="120" w:after="40"/>
      </w:pPr>
      <w:r>
        <w:rPr>
          <w:rFonts w:ascii="Times New Roman" w:hAnsi="Times New Roman"/>
          <w:b/>
          <w:color w:val="141414"/>
          <w:sz w:val="22"/>
        </w:rPr>
        <w:t xml:space="preserve">Câu 114 [TH]: </w:t>
      </w:r>
      <w:r>
        <w:rPr>
          <w:rFonts w:ascii="Times New Roman" w:hAnsi="Times New Roman"/>
          <w:sz w:val="22"/>
        </w:rPr>
        <w:t>Điền từ liên quan đến VIF (Variance Inflation Factor):</w:t>
        <w:br/>
        <w:t>"Chúng ta có thể kiểm tra ___(1)___ (multicollinearity) bằng cách sử dụng ___(2)___ cho từng biến dự báo."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VIF ; (2) đa cộng tuyến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đa cộng tuyến ; (2) VIF</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cây quyết định ; (2) cây quyết định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VIF được dùng để đánh giá mức độ đa cộng tuyến của các biến dự báo.</w:t>
      </w:r>
    </w:p>
    <w:p>
      <w:pPr>
        <w:spacing w:before="120" w:after="40"/>
      </w:pPr>
      <w:r>
        <w:rPr>
          <w:rFonts w:ascii="Times New Roman" w:hAnsi="Times New Roman"/>
          <w:b/>
          <w:color w:val="141414"/>
          <w:sz w:val="22"/>
        </w:rPr>
        <w:t xml:space="preserve">Câu 115 [TH]: </w:t>
      </w:r>
      <w:r>
        <w:rPr>
          <w:rFonts w:ascii="Times New Roman" w:hAnsi="Times New Roman"/>
          <w:sz w:val="22"/>
        </w:rPr>
        <w:t>Sắp xếp quá trình phân khúc khách hàng theo cơ sở dữ liệu (Data-Driven Segmentation):</w:t>
        <w:br/>
        <w:t xml:space="preserve">  (1) Giới thiệu sản phẩm qua các mẫu nhỏ</w:t>
        <w:br/>
        <w:t xml:space="preserve">  (2) Theo dõi hành vi mua hàng thực tế của khách hàng (dữ liệu bán hàng)</w:t>
        <w:br/>
        <w:t xml:space="preserve">  (3) Phân tích cụm (Clustering) trên dữ liệu thu thập được</w:t>
        <w:br/>
        <w:t xml:space="preserve">  (4) Tinh chỉnh lại sản phẩm và chiến lược nhắm mục tiêu (Vòng phản hồi)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Dựa trên data-driven: tung mẫu -&gt; theo dõi hành vi -&gt; phân tích -&gt; vòng lặp tinh chỉnh.</w:t>
      </w:r>
    </w:p>
    <w:p>
      <w:pPr>
        <w:spacing w:before="120" w:after="40"/>
      </w:pPr>
      <w:r>
        <w:rPr>
          <w:rFonts w:ascii="Times New Roman" w:hAnsi="Times New Roman"/>
          <w:b/>
          <w:color w:val="141414"/>
          <w:sz w:val="22"/>
        </w:rPr>
        <w:t xml:space="preserve">Câu 116 [NB]: </w:t>
      </w:r>
      <w:r>
        <w:rPr>
          <w:rFonts w:ascii="Times New Roman" w:hAnsi="Times New Roman"/>
          <w:sz w:val="22"/>
        </w:rPr>
        <w:t>Ví dụ về Vi phân khúc (Microsegmenting) mà Amazon áp dụng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Gửi coupon giảm giá rau củ cho mọi người ở Phoenix</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Không đưa ra bất kỳ gợi ý nào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Đề xuất sản phẩm rất cụ thể dựa trên hành vi mua hàng trong quá khứ của cá nhân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đề xuất sản phẩm dựa vào độ tuổi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Amazon tạo microsegments để đề xuất các sản phẩm rất cụ thể cho từng khách hàng.</w:t>
      </w:r>
    </w:p>
    <w:p>
      <w:pPr>
        <w:spacing w:before="120" w:after="40"/>
      </w:pPr>
      <w:r>
        <w:rPr>
          <w:rFonts w:ascii="Times New Roman" w:hAnsi="Times New Roman"/>
          <w:b/>
          <w:color w:val="141414"/>
          <w:sz w:val="22"/>
        </w:rPr>
        <w:t xml:space="preserve">Câu 117 [TH]: </w:t>
      </w:r>
      <w:r>
        <w:rPr>
          <w:rFonts w:ascii="Times New Roman" w:hAnsi="Times New Roman"/>
          <w:sz w:val="22"/>
        </w:rPr>
        <w:t>Ghép ý nghĩa của các thông số/câu lệnh khi thực hành R (Phân khúc bằng k-Means):</w:t>
        <w:br/>
        <w:t>Cột 1:</w:t>
        <w:br/>
        <w:t xml:space="preserve">  (1) set.seed(12345)</w:t>
        <w:br/>
        <w:t xml:space="preserve">  (2) center = TRUE</w:t>
        <w:br/>
        <w:t xml:space="preserve">  (3) scale = TRUE</w:t>
        <w:br/>
        <w:t>Cột 2:</w:t>
        <w:br/>
        <w:t xml:space="preserve">  (a) Thiết lập giá trị gieo mầm để có thể tái tạo (reproduce) lại kết quả y hệt</w:t>
        <w:br/>
        <w:t xml:space="preserve">  (b) Trừ giá trị trung bình của biến khỏi các giá trị</w:t>
        <w:br/>
        <w:t xml:space="preserve">  (c) Chia dữ liệu cho độ lệch chuẩn để đồng bộ thang đo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seed = cố định random; center = trừ mean; scale = chia std dev.</w:t>
      </w:r>
    </w:p>
    <w:p>
      <w:pPr>
        <w:spacing w:before="120" w:after="40"/>
      </w:pPr>
      <w:r>
        <w:rPr>
          <w:rFonts w:ascii="Times New Roman" w:hAnsi="Times New Roman"/>
          <w:b/>
          <w:color w:val="141414"/>
          <w:sz w:val="22"/>
        </w:rPr>
        <w:t xml:space="preserve">Câu 118 [VD]: </w:t>
      </w:r>
      <w:r>
        <w:rPr>
          <w:rFonts w:ascii="Times New Roman" w:hAnsi="Times New Roman"/>
          <w:sz w:val="22"/>
        </w:rPr>
        <w:t>Điền từ vào chỗ trống liên quan đến báo cáo tài chính:</w:t>
        <w:br/>
        <w:t>"Bộ phận tài chính cung cấp cái nhìn hồi tố thông qua bảng cân đối kế toán, báo cáo ___(1)___, và báo cáo lưu chuyển tiền tệ. Họ cũng cung cấp cái nhìn hướng tới tương lai qua các dự báo và lập kế hoạch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kịch bản (scenario planning) ; (2) kết quả hoạt động kinh doanh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kết quả hoạt động kinh doanh ; (2) kịch bản (scenario planning)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viễn cảnh ; (2) viễn cảnh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Báo cáo kết quả hoạt động kinh doanh là 1 trong 3 báo cáo chính. Lập kế hoạch kịch bản là phương pháp dự báo tương lai.</w:t>
      </w:r>
    </w:p>
    <w:p>
      <w:pPr>
        <w:spacing w:before="120" w:after="40"/>
      </w:pPr>
      <w:r>
        <w:rPr>
          <w:rFonts w:ascii="Times New Roman" w:hAnsi="Times New Roman"/>
          <w:b/>
          <w:color w:val="141414"/>
          <w:sz w:val="22"/>
        </w:rPr>
        <w:t xml:space="preserve">Câu 119 [NB]: </w:t>
      </w:r>
      <w:r>
        <w:rPr>
          <w:rFonts w:ascii="Times New Roman" w:hAnsi="Times New Roman"/>
          <w:sz w:val="22"/>
        </w:rPr>
        <w:t>Sắp xếp theo thứ tự ưu tiên của việc phân khúc thị trường truyền thống đến tự động hóa AI:</w:t>
        <w:br/>
        <w:t xml:space="preserve">  (1) Nhắm mục tiêu theo nhân khẩu học chung (Demographics cơ bản)</w:t>
        <w:br/>
        <w:t xml:space="preserve">  (2) Sử dụng yếu tố tâm lý học và lối sống (Psychographics)</w:t>
        <w:br/>
        <w:t xml:space="preserve">  (3) Áp dụng học máy (k-Means) để phân cụm dựa trên dữ liệu mua sắm</w:t>
        <w:br/>
        <w:t xml:space="preserve">  (4) Siêu cá nhân hóa tự động bằng AI (Hyperpersonalization)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phát triển của segmentation từ tĩnh (nhân khẩu, tâm lý) đến tự động bằng Machine Learning và AI siêu cá nhân hóa.</w:t>
      </w:r>
    </w:p>
    <w:p>
      <w:pPr>
        <w:spacing w:before="120" w:after="40"/>
      </w:pPr>
      <w:r>
        <w:rPr>
          <w:rFonts w:ascii="Times New Roman" w:hAnsi="Times New Roman"/>
          <w:b/>
          <w:color w:val="141414"/>
          <w:sz w:val="22"/>
        </w:rPr>
        <w:t xml:space="preserve">Câu 120 [TH]: </w:t>
      </w:r>
      <w:r>
        <w:rPr>
          <w:rFonts w:ascii="Times New Roman" w:hAnsi="Times New Roman"/>
          <w:sz w:val="22"/>
        </w:rPr>
        <w:t>Nhược điểm của k-Means dẫn đến việc ra đời k-Medoid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Dễ bị ảnh hưởng mạnh bởi nhiễu (outliers) do dùng giá trị trung bình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Không thể chạy trên dữ liệu lớn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hỗ trợ phân khúc theo độ tuổi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Bắt buộc dữ liệu phải có nhãn kết quả (labeled)</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k-Means dùng trung bình nên dễ bị nhiễu kéo lệch. k-Medoid dùng điểm thực tế làm tâm nên chống nhiễu tốt hơn.</w:t>
      </w:r>
    </w:p>
    <w:p>
      <w:pPr>
        <w:spacing w:before="320" w:after="120"/>
      </w:pPr>
      <w:r>
        <w:rPr>
          <w:rFonts w:ascii="Times New Roman" w:hAnsi="Times New Roman"/>
          <w:b/>
          <w:color w:val="103462"/>
          <w:sz w:val="26"/>
        </w:rPr>
        <w:t>═══ BUỔI 5: DATA ANALYSIS AND FINANCIAL MODELING ═══</w:t>
      </w:r>
    </w:p>
    <w:p>
      <w:pPr>
        <w:spacing w:before="120" w:after="40"/>
      </w:pPr>
      <w:r>
        <w:rPr>
          <w:rFonts w:ascii="Times New Roman" w:hAnsi="Times New Roman"/>
          <w:b/>
          <w:color w:val="141414"/>
          <w:sz w:val="22"/>
        </w:rPr>
        <w:t xml:space="preserve">Câu 121 [NB]: </w:t>
      </w:r>
      <w:r>
        <w:rPr>
          <w:rFonts w:ascii="Times New Roman" w:hAnsi="Times New Roman"/>
          <w:sz w:val="22"/>
        </w:rPr>
        <w:t>Thuật ngữ 'Ra quyết định dưới sự không chắc chắn' (Decision-Making Under Uncertainty) có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Quyết định được đưa ra khi thiếu thông tin hoặc thông tin chỉ có sẵn ở dạng xác suất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Quyết định đưa ra khi bạn đã biết chắc chắn 100% về tương lai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Quyết định được thực hiện bởi máy tính một cách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Việc từ chối đưa ra bất kỳ hành động nào do thiếu thông tin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 quyết định dưới sự không chắc chắn xảy ra khi bạn thiếu thông tin đầy đủ và chỉ có thể dựa vào xác suất thành công.</w:t>
      </w:r>
    </w:p>
    <w:p>
      <w:pPr>
        <w:spacing w:before="120" w:after="40"/>
      </w:pPr>
      <w:r>
        <w:rPr>
          <w:rFonts w:ascii="Times New Roman" w:hAnsi="Times New Roman"/>
          <w:b/>
          <w:color w:val="141414"/>
          <w:sz w:val="22"/>
        </w:rPr>
        <w:t xml:space="preserve">Câu 122 [TH]: </w:t>
      </w:r>
      <w:r>
        <w:rPr>
          <w:rFonts w:ascii="Times New Roman" w:hAnsi="Times New Roman"/>
          <w:sz w:val="22"/>
        </w:rPr>
        <w:t>Hiệu ứng 'Cái roi da' (Bullwhip effect) trong chuỗi cung ứng mô tả hiện tượng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Việc giảm giá sản phẩm để chống lại đối thủ cạnh tranh mới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Lỗi phần mềm gây chậm trễ cho toàn bộ hệ thống logistic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thay đổi nhỏ về nhu cầu bị đánh giá quá cao, dẫn đến dư thừa cung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khan hiếm hàng hóa do thiên tai hoặc dịch bệnh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ứng cái roi da xảy ra khi những tín hiệu nhu cầu nhỏ lẻ bị phóng đại dọc theo chuỗi cung ứng, dẫn đến tích trữ quá mức hoặc dư thừa nguồn cung.</w:t>
      </w:r>
    </w:p>
    <w:p>
      <w:pPr>
        <w:spacing w:before="120" w:after="40"/>
      </w:pPr>
      <w:r>
        <w:rPr>
          <w:rFonts w:ascii="Times New Roman" w:hAnsi="Times New Roman"/>
          <w:b/>
          <w:color w:val="141414"/>
          <w:sz w:val="22"/>
        </w:rPr>
        <w:t xml:space="preserve">Câu 123 [NB]: </w:t>
      </w:r>
      <w:r>
        <w:rPr>
          <w:rFonts w:ascii="Times New Roman" w:hAnsi="Times New Roman"/>
          <w:sz w:val="22"/>
        </w:rPr>
        <w:t>Ghép các khái niệm của Cây quyết định (Decision Tree) với định nghĩa của chúng:</w:t>
        <w:br/>
        <w:t>Cột 1:</w:t>
        <w:br/>
        <w:t xml:space="preserve">  (1) Nút gốc (Root node)</w:t>
        <w:br/>
        <w:t xml:space="preserve">  (2) Độ vẩn đục Gini (Gini impurity)</w:t>
        <w:br/>
        <w:t xml:space="preserve">  (3) Nút lá (Leaf node)</w:t>
        <w:br/>
        <w:t>Cột 2:</w:t>
        <w:br/>
        <w:t xml:space="preserve">  (a) Điểm bắt đầu của cây, biến phân loại tốt nhất được chọn đầu tiên</w:t>
        <w:br/>
        <w:t xml:space="preserve">  (b) Chỉ số để đo lường mức độ hỗn tạp của dữ liệu, càng thấp càng tốt</w:t>
        <w:br/>
        <w:t xml:space="preserve">  (c) Kết quả dự đoán cuối cùng của nhánh (vd: Có/Không bị chậm giao)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Root node là nút cao nhất. Gini đo mức độ phân loại tốt hay xấu. Leaf node là kết quả cuối cùng.</w:t>
      </w:r>
    </w:p>
    <w:p>
      <w:pPr>
        <w:spacing w:before="120" w:after="40"/>
      </w:pPr>
      <w:r>
        <w:rPr>
          <w:rFonts w:ascii="Times New Roman" w:hAnsi="Times New Roman"/>
          <w:b/>
          <w:color w:val="141414"/>
          <w:sz w:val="22"/>
        </w:rPr>
        <w:t xml:space="preserve">Câu 124 [TH]: </w:t>
      </w:r>
      <w:r>
        <w:rPr>
          <w:rFonts w:ascii="Times New Roman" w:hAnsi="Times New Roman"/>
          <w:sz w:val="22"/>
        </w:rPr>
        <w:t>Sắp xếp các bước cơ bản trong quá trình Phát triển Sản phẩm Mới:</w:t>
        <w:br/>
        <w:t xml:space="preserve">  (1) Hình thành và sàng lọc ý tưởng (Idea Generation &amp; Screening)</w:t>
        <w:br/>
        <w:t xml:space="preserve">  (2) Phát triển khái niệm và phân tích kinh doanh (Concept &amp; Business Analysis)</w:t>
        <w:br/>
        <w:t xml:space="preserve">  (3) Thiết kế và phát triển nguyên mẫu sản phẩm</w:t>
        <w:br/>
        <w:t xml:space="preserve">  (4) Thử nghiệm thị trường (Test Marketing) và Thương mại hóa (Commercialization)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Lên ý tưởng -&gt; Phân tích tính khả thi kinh doanh -&gt; Chế tạo sản phẩm -&gt; Thử nghiệm và tung ra thị trường.</w:t>
      </w:r>
    </w:p>
    <w:p>
      <w:pPr>
        <w:spacing w:before="120" w:after="40"/>
      </w:pPr>
      <w:r>
        <w:rPr>
          <w:rFonts w:ascii="Times New Roman" w:hAnsi="Times New Roman"/>
          <w:b/>
          <w:color w:val="141414"/>
          <w:sz w:val="22"/>
        </w:rPr>
        <w:t xml:space="preserve">Câu 125 [TH]: </w:t>
      </w:r>
      <w:r>
        <w:rPr>
          <w:rFonts w:ascii="Times New Roman" w:hAnsi="Times New Roman"/>
          <w:sz w:val="22"/>
        </w:rPr>
        <w:t>Điền từ liên quan đến sự mất cân bằng dữ liệu (Imbalance) và cách xử lý:</w:t>
        <w:br/>
        <w:t>"Khi số lượng sản phẩm giao đúng hạn quá lớn so với sản phẩm bị chậm giao, mô hình có thể bị thiên vị. Kỹ thuật ___(1)___ (lấy mẫu giảm) giúp cân bằng dữ liệu, qua đó làm tăng ___(2)___ (khả năng nhận diện sản phẩm bị chậm giao)."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độ nhạy (sensitivity) ; (2) downsampling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tính đồng nhất ; (2) tính đồng nhất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downsampling ; (2) độ nhạy (sensitivity)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Downsampling giảm lượng mẫu của lớp đa số, giúp mô hình tập trung học cách nhận diện lớp thiểu số (tăng độ nhạy).</w:t>
      </w:r>
    </w:p>
    <w:p>
      <w:pPr>
        <w:spacing w:before="120" w:after="40"/>
      </w:pPr>
      <w:r>
        <w:rPr>
          <w:rFonts w:ascii="Times New Roman" w:hAnsi="Times New Roman"/>
          <w:b/>
          <w:color w:val="141414"/>
          <w:sz w:val="22"/>
        </w:rPr>
        <w:t xml:space="preserve">Câu 126 [VD]: </w:t>
      </w:r>
      <w:r>
        <w:rPr>
          <w:rFonts w:ascii="Times New Roman" w:hAnsi="Times New Roman"/>
          <w:sz w:val="22"/>
        </w:rPr>
        <w:t>Đặc điểm chính của thuật toán Rừng ngẫu nhiên (Random Forest)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Kết hợp nhiều cây quyết định bằng kỹ thuật Bagging (bootstrap aggregation) để giảm phương sai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sử dụng một cây quyết định duy nhất để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 thuật toán dựa trên hồi quy tuyến tính cổ điển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phù hợp với dữ liệu không có nhãn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Random Forest tạo ra nhiều cây (forest) bằng cách lấy mẫu có hoàn lại (Bagging) và kết hợp chúng để ra kết quả ổn định hơn.</w:t>
      </w:r>
    </w:p>
    <w:p>
      <w:pPr>
        <w:spacing w:before="120" w:after="40"/>
      </w:pPr>
      <w:r>
        <w:rPr>
          <w:rFonts w:ascii="Times New Roman" w:hAnsi="Times New Roman"/>
          <w:b/>
          <w:color w:val="141414"/>
          <w:sz w:val="22"/>
        </w:rPr>
        <w:t xml:space="preserve">Câu 127 [NB]: </w:t>
      </w:r>
      <w:r>
        <w:rPr>
          <w:rFonts w:ascii="Times New Roman" w:hAnsi="Times New Roman"/>
          <w:sz w:val="22"/>
        </w:rPr>
        <w:t>Trong ví dụ ở chương 14, Nintendo Switch thành công nhờ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có thể chơi khi kết nối với tivi (console) ở nhà</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Thiết kế linh hoạt cho phép chơi cả cầm tay và qua bảng điều khiển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Mức giá cao hơn đáng kể so với các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Phát hành miễn phí cho tất cả người dùng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Thiết kế của nó cho phép chơi trò chơi cầm tay và bảng điều khiển (console) thu hút được lượng lớn người dùng.</w:t>
      </w:r>
    </w:p>
    <w:p>
      <w:pPr>
        <w:spacing w:before="120" w:after="40"/>
      </w:pPr>
      <w:r>
        <w:rPr>
          <w:rFonts w:ascii="Times New Roman" w:hAnsi="Times New Roman"/>
          <w:b/>
          <w:color w:val="141414"/>
          <w:sz w:val="22"/>
        </w:rPr>
        <w:t xml:space="preserve">Câu 128 [VD]: </w:t>
      </w:r>
      <w:r>
        <w:rPr>
          <w:rFonts w:ascii="Times New Roman" w:hAnsi="Times New Roman"/>
          <w:sz w:val="22"/>
        </w:rPr>
        <w:t>Ghép các thông số của Ma trận nhầm lẫn (Confusion Matrix) với cách tính:</w:t>
        <w:br/>
        <w:t>Cột 1:</w:t>
        <w:br/>
        <w:t xml:space="preserve">  (1) Độ nhạy (Sensitivity)</w:t>
        <w:br/>
        <w:t xml:space="preserve">  (2) Độ đặc hiệu (Specificity)</w:t>
        <w:br/>
        <w:t xml:space="preserve">  (3) Dương tính thật (True Positive)</w:t>
        <w:br/>
        <w:t>Cột 2:</w:t>
        <w:br/>
        <w:t xml:space="preserve">  (a) Tỷ lệ mô hình nhận diện chính xác lớp thiểu số (vd: bị chậm giao)</w:t>
        <w:br/>
        <w:t xml:space="preserve">  (b) Tỷ lệ mô hình nhận diện chính xác lớp đa số (vd: không bị chậm giao)</w:t>
        <w:br/>
        <w:t xml:space="preserve">  (c) Số lượng các trường hợp thực tế CÓ và mô hình dự đoán CÓ</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Sensitivity (True Positive Rate) = đoán trúng lớp thiểu số. Specificity (True Negative Rate) = đoán trúng lớp đa số.</w:t>
      </w:r>
    </w:p>
    <w:p>
      <w:pPr>
        <w:spacing w:before="120" w:after="40"/>
      </w:pPr>
      <w:r>
        <w:rPr>
          <w:rFonts w:ascii="Times New Roman" w:hAnsi="Times New Roman"/>
          <w:b/>
          <w:color w:val="141414"/>
          <w:sz w:val="22"/>
        </w:rPr>
        <w:t xml:space="preserve">Câu 129 [TH]: </w:t>
      </w:r>
      <w:r>
        <w:rPr>
          <w:rFonts w:ascii="Times New Roman" w:hAnsi="Times New Roman"/>
          <w:sz w:val="22"/>
        </w:rPr>
        <w:t>Điền từ về các bài kiểm định trong Thử nghiệm A/B (A/B Testing):</w:t>
        <w:br/>
        <w:t>"Để so sánh giá trị trung bình của ba mức độ khó (Low, Medium, High) trong thiết kế nguyên mẫu game, chúng ta sử dụng kiểm định ___(1)___. Nếu phương sai không bằng nhau, ta dùng ___(2)___ để thay thế."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Welch's ANOVA ; (2) F (ANOVA)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chi bình phương (chi-square) ; (2) chi bình phương (chi-square)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F (ANOVA) ; (2) Welch's ANOVA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định F (ANOVA) dùng cho &gt;=3 nhóm. Welch's ANOVA dùng khi giả định về phương sai bằng nhau bị vi phạm.</w:t>
      </w:r>
    </w:p>
    <w:p>
      <w:pPr>
        <w:spacing w:before="120" w:after="40"/>
      </w:pPr>
      <w:r>
        <w:rPr>
          <w:rFonts w:ascii="Times New Roman" w:hAnsi="Times New Roman"/>
          <w:b/>
          <w:color w:val="141414"/>
          <w:sz w:val="22"/>
        </w:rPr>
        <w:t xml:space="preserve">Câu 130 [VD]: </w:t>
      </w:r>
      <w:r>
        <w:rPr>
          <w:rFonts w:ascii="Times New Roman" w:hAnsi="Times New Roman"/>
          <w:sz w:val="22"/>
        </w:rPr>
        <w:t>Trình tự tính toán Chỉ số Gini (Gini Impurity) cho nút gốc (Root node) trên một biến dự báo:</w:t>
        <w:br/>
        <w:t xml:space="preserve">  (1) Tính tỷ lệ kết quả (Có/Không) cho từng nhóm của biến dự báo (vd: Dự báo cao/Thấp)</w:t>
        <w:br/>
        <w:t xml:space="preserve">  (2) Tính độ vẩn đục (Impurity) của từng nhóm: 1 - P(Có)^2 - P(Không)^2</w:t>
        <w:br/>
        <w:t xml:space="preserve">  (3) Tính trung bình có trọng số (weighted average) của các chỉ số Impurity này</w:t>
        <w:br/>
        <w:t xml:space="preserve">  (4) So sánh kết quả với các biến dự báo khác, biến có Gini thấp nhất sẽ làm nút gốc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Tỷ lệ từng nhóm -&gt; Impurity từng nhóm -&gt; Trọng số tổng thể -&gt; Chọn biến có Gini bé nhất.</w:t>
      </w:r>
    </w:p>
    <w:p>
      <w:pPr>
        <w:spacing w:before="120" w:after="40"/>
      </w:pPr>
      <w:r>
        <w:rPr>
          <w:rFonts w:ascii="Times New Roman" w:hAnsi="Times New Roman"/>
          <w:b/>
          <w:color w:val="141414"/>
          <w:sz w:val="22"/>
        </w:rPr>
        <w:t xml:space="preserve">Câu 131 [TH]: </w:t>
      </w:r>
      <w:r>
        <w:rPr>
          <w:rFonts w:ascii="Times New Roman" w:hAnsi="Times New Roman"/>
          <w:sz w:val="22"/>
        </w:rPr>
        <w:t>Sự tự chọn (Self-selection) trong thử nghiệm A/B dẫn đến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làm tăng tính ngẫu nhiên của thử nghiệm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phá vỡ tính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hệ thống ghi nhận dữ liệu nhanh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Nó loại bỏ nhu cầu phải có biến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Tự chọn xảy ra khi người tham gia được tự chọn nhóm, phá vỡ tính ngẫu nhiên và làm lệch kết quả thử nghiệm.</w:t>
      </w:r>
    </w:p>
    <w:p>
      <w:pPr>
        <w:spacing w:before="120" w:after="40"/>
      </w:pPr>
      <w:r>
        <w:rPr>
          <w:rFonts w:ascii="Times New Roman" w:hAnsi="Times New Roman"/>
          <w:b/>
          <w:color w:val="141414"/>
          <w:sz w:val="22"/>
        </w:rPr>
        <w:t xml:space="preserve">Câu 132 [NB]: </w:t>
      </w:r>
      <w:r>
        <w:rPr>
          <w:rFonts w:ascii="Times New Roman" w:hAnsi="Times New Roman"/>
          <w:sz w:val="22"/>
        </w:rPr>
        <w:t>Chỉ số Gini impurity càng thấp thì có ý nghĩa gì trong cây quyết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Nút đó có khả năng phân loại dữ liệu càng tốt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tại nút đó càng hỗn tạp và lẫn lộn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số này không phản ánh chất lượng phân loại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đã bị tính sai và cần phải chạy lại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Gini impurity thấp nghĩa là dữ liệu ít bị lẫn lộn, do đó có khả năng phân loại, chia rẽ nhóm càng tốt.</w:t>
      </w:r>
    </w:p>
    <w:p>
      <w:pPr>
        <w:spacing w:before="120" w:after="40"/>
      </w:pPr>
      <w:r>
        <w:rPr>
          <w:rFonts w:ascii="Times New Roman" w:hAnsi="Times New Roman"/>
          <w:b/>
          <w:color w:val="141414"/>
          <w:sz w:val="22"/>
        </w:rPr>
        <w:t xml:space="preserve">Câu 133 [TH]: </w:t>
      </w:r>
      <w:r>
        <w:rPr>
          <w:rFonts w:ascii="Times New Roman" w:hAnsi="Times New Roman"/>
          <w:sz w:val="22"/>
        </w:rPr>
        <w:t>Ghép các loại bài kiểm định trong phân tích A/B với mục đích sử dụng:</w:t>
        <w:br/>
        <w:t>Cột 1:</w:t>
        <w:br/>
        <w:t xml:space="preserve">  (1) Levene's test</w:t>
        <w:br/>
        <w:t xml:space="preserve">  (2) Shapiro-Wilk test</w:t>
        <w:br/>
        <w:t xml:space="preserve">  (3) Games-Howell post hoc test</w:t>
        <w:br/>
        <w:t>Cột 2:</w:t>
        <w:br/>
        <w:t xml:space="preserve">  (a) Kiểm tra tính đồng nhất của phương sai (Equal variance)</w:t>
        <w:br/>
        <w:t xml:space="preserve">  (b) Kiểm tra tính phân phối chuẩn (Normality)</w:t>
        <w:br/>
        <w:t xml:space="preserve">  (c) Xác định chính xác cặp nhóm nào khác biệt nhau sau khi ANOVA có ý nghĩa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Levene = Phương sai; Shapiro = Chuẩn hóa; Games-Howell = Bài test hậu hoc khi phương sai khác nhau.</w:t>
      </w:r>
    </w:p>
    <w:p>
      <w:pPr>
        <w:spacing w:before="120" w:after="40"/>
      </w:pPr>
      <w:r>
        <w:rPr>
          <w:rFonts w:ascii="Times New Roman" w:hAnsi="Times New Roman"/>
          <w:b/>
          <w:color w:val="141414"/>
          <w:sz w:val="22"/>
        </w:rPr>
        <w:t xml:space="preserve">Câu 134 [VD]: </w:t>
      </w:r>
      <w:r>
        <w:rPr>
          <w:rFonts w:ascii="Times New Roman" w:hAnsi="Times New Roman"/>
          <w:sz w:val="22"/>
        </w:rPr>
        <w:t>Điền từ liên quan đến sự kết hợp (Ensemble) trong Random Forest:</w:t>
        <w:br/>
        <w:t>"Quá trình lấy mẫu có hoàn lại từ tập dữ liệu gốc để xây dựng nhiều cây quyết định khác nhau được gọi là ___(1)___. Random Forest sử dụng kỹ thuật này để giảm ___(2)___ của mô hình so với việc chỉ dùng 1 cây đơn lẻ."</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hiện tượng quá khớp (overfitting) và phương sai ; (2) Bagging (bootstrap aggregation)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chính xác (accuracy) ; (2) chính xác (accuracy)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Bagging (bootstrap aggregation) ; (2) hiện tượng quá khớp (overfitting) và phương sai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giúp tạo ra rừng các cây đa dạng, giảm phương sai và nguy cơ overfitting so với cây quyết định đơn lẻ.</w:t>
      </w:r>
    </w:p>
    <w:p>
      <w:pPr>
        <w:spacing w:before="120" w:after="40"/>
      </w:pPr>
      <w:r>
        <w:rPr>
          <w:rFonts w:ascii="Times New Roman" w:hAnsi="Times New Roman"/>
          <w:b/>
          <w:color w:val="141414"/>
          <w:sz w:val="22"/>
        </w:rPr>
        <w:t xml:space="preserve">Câu 135 [TH]: </w:t>
      </w:r>
      <w:r>
        <w:rPr>
          <w:rFonts w:ascii="Times New Roman" w:hAnsi="Times New Roman"/>
          <w:sz w:val="22"/>
        </w:rPr>
        <w:t>Sắp xếp các bước thực hiện kiểm định thử nghiệm A/B với &gt;=3 nhóm:</w:t>
        <w:br/>
        <w:t xml:space="preserve">  (1) Thu thập dữ liệu từ các nguyên mẫu đã được phân bổ ngẫu nhiên</w:t>
        <w:br/>
        <w:t xml:space="preserve">  (2) Kiểm tra giả định về phân phối chuẩn và phương sai đồng nhất</w:t>
        <w:br/>
        <w:t xml:space="preserve">  (3) Chạy kiểm định Welch's ANOVA (nếu phương sai không đồng nhất)</w:t>
        <w:br/>
        <w:t xml:space="preserve">  (4) Chạy kiểm định hậu hoc (Post-hoc test) để xem cặp nguyên mẫu nào thực sự khác biệt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-&gt; Check assumptions -&gt; Chạy ANOVA -&gt; Post-hoc test để xác định rõ sự khác biệt.</w:t>
      </w:r>
    </w:p>
    <w:p>
      <w:pPr>
        <w:spacing w:before="120" w:after="40"/>
      </w:pPr>
      <w:r>
        <w:rPr>
          <w:rFonts w:ascii="Times New Roman" w:hAnsi="Times New Roman"/>
          <w:b/>
          <w:color w:val="141414"/>
          <w:sz w:val="22"/>
        </w:rPr>
        <w:t xml:space="preserve">Câu 136 [TH]: </w:t>
      </w:r>
      <w:r>
        <w:rPr>
          <w:rFonts w:ascii="Times New Roman" w:hAnsi="Times New Roman"/>
          <w:sz w:val="22"/>
        </w:rPr>
        <w:t>Đặc điểm nào KHÔNG ĐÚNG khi nói về kỹ thuật Bagging (bootstrap aggregation)?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bao gồm việc lấy mẫu mà không có sự hoàn lại (without replacement)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kết hợp kết quả từ nhiều mô hình nhỏ lẻ để ra quyết định chung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xây dựng các cây quyết định đa dạng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Random forest là một ứng dụng phổ biến của Bagging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(Bootstrap aggregation) YÊU CẦU lấy mẫu CÓ hoàn lại (with replacement), do đó câu A là sai.</w:t>
      </w:r>
    </w:p>
    <w:p>
      <w:pPr>
        <w:spacing w:before="120" w:after="40"/>
      </w:pPr>
      <w:r>
        <w:rPr>
          <w:rFonts w:ascii="Times New Roman" w:hAnsi="Times New Roman"/>
          <w:b/>
          <w:color w:val="141414"/>
          <w:sz w:val="22"/>
        </w:rPr>
        <w:t xml:space="preserve">Câu 137 [NB]: </w:t>
      </w:r>
      <w:r>
        <w:rPr>
          <w:rFonts w:ascii="Times New Roman" w:hAnsi="Times New Roman"/>
          <w:sz w:val="22"/>
        </w:rPr>
        <w:t>Ghép các quyết định kinh doanh với các sự không chắc chắn (uncertainty) tương ứng (Theo ví dụ Hãng hàng không):</w:t>
        <w:br/>
        <w:t>Cột 1:</w:t>
        <w:br/>
        <w:t xml:space="preserve">  (1) Quyết định Hành động (Giảm giá)</w:t>
        <w:br/>
        <w:t xml:space="preserve">  (2) Quyết định Không hành động (Giữ nguyên giá)</w:t>
        <w:br/>
        <w:t>Cột 2:</w:t>
        <w:br/>
        <w:t xml:space="preserve">  (a) Có thể làm xói mòn lợi nhuận và gây ra cuộc chiến giá cả</w:t>
        <w:br/>
        <w:t xml:space="preserve">  (b) Có thể bị cổ đông coi là không sẵn lòng thích ứng với thị trường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Hành động giảm giá -&gt; rủi ro chiến tranh giá cả. Không làm gì -&gt; rủi ro mất khách và bị coi là bảo thủ.</w:t>
      </w:r>
    </w:p>
    <w:p>
      <w:pPr>
        <w:spacing w:before="120" w:after="40"/>
      </w:pPr>
      <w:r>
        <w:rPr>
          <w:rFonts w:ascii="Times New Roman" w:hAnsi="Times New Roman"/>
          <w:b/>
          <w:color w:val="141414"/>
          <w:sz w:val="22"/>
        </w:rPr>
        <w:t xml:space="preserve">Câu 138 [VD]: </w:t>
      </w:r>
      <w:r>
        <w:rPr>
          <w:rFonts w:ascii="Times New Roman" w:hAnsi="Times New Roman"/>
          <w:sz w:val="22"/>
        </w:rPr>
        <w:t>Nếu trong một mô hình dự báo, tỷ lệ Accuracy và giá trị AUC đều rất cao, nhưng Sensitivity (Độ nhạy) lại rất thấp, điều này phản ánh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đã bị phân bổ ngẫu nhiên sai cách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Mô hình hoàn toàn mất khả năng chạy dự báo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Mô hình gặp vấn đề do dữ liệu bị mất cân bằng (class imbalance) nghiêm trọng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dự báo quá tốt đến mức không cần điều chỉnh thêm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dữ liệu cực kỳ lệch (imbalance), mô hình có thể chỉ chọn dự báo lớp đa số (đạt Accuracy cao) nhưng hoàn toàn thất bại trong việc nhận diện lớp thiểu số (Sensitivity thấp).</w:t>
      </w:r>
    </w:p>
    <w:p>
      <w:pPr>
        <w:spacing w:before="120" w:after="40"/>
      </w:pPr>
      <w:r>
        <w:rPr>
          <w:rFonts w:ascii="Times New Roman" w:hAnsi="Times New Roman"/>
          <w:b/>
          <w:color w:val="141414"/>
          <w:sz w:val="22"/>
        </w:rPr>
        <w:t xml:space="preserve">Câu 139 [NB]: </w:t>
      </w:r>
      <w:r>
        <w:rPr>
          <w:rFonts w:ascii="Times New Roman" w:hAnsi="Times New Roman"/>
          <w:sz w:val="22"/>
        </w:rPr>
        <w:t>Điền từ về Thử nghiệm Nguyên mẫu Trò chơi:</w:t>
        <w:br/>
        <w:t>"Để tránh việc người chơi tự chọn nhóm theo sở thích màu sắc hay độ khó, GameV phải áp dụng ___(1)___ để phân bổ người chơi. Nhờ đó, bất kỳ sự khác biệt nào về thời gian chơi cũng có thể tự tin gán cho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sự ngẫu nhiên hóa (randomization) ; (2) mức độ khó (nguyên mẫu)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mức độ khó (nguyên mẫu) ; (2) sự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thiên vị (bias) ; (2) thiên vị (bias)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bổ ngẫu nhiên giúp cô lập nguyên nhân, khẳng định sự khác biệt là do mức độ khó chứ không do yếu tố nhiễu ngoài.</w:t>
      </w:r>
    </w:p>
    <w:p>
      <w:pPr>
        <w:spacing w:before="120" w:after="40"/>
      </w:pPr>
      <w:r>
        <w:rPr>
          <w:rFonts w:ascii="Times New Roman" w:hAnsi="Times New Roman"/>
          <w:b/>
          <w:color w:val="141414"/>
          <w:sz w:val="22"/>
        </w:rPr>
        <w:t xml:space="preserve">Câu 140 [TH]: </w:t>
      </w:r>
      <w:r>
        <w:rPr>
          <w:rFonts w:ascii="Times New Roman" w:hAnsi="Times New Roman"/>
          <w:sz w:val="22"/>
        </w:rPr>
        <w:t>Trong thử nghiệm A/B, Giả thuyết Không (Null Hypothesis) biểu thị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can thiệp (intervention) đã gây ra sự khác biệt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Có sự khác biệt đáng kể giữa các nhóm với nhau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sự khác biệt đáng kể giữa các nhóm, kết quả chỉ là do ngẫu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Thiết kế của nguyên mẫu A ưu việt hơn hẳn nguyên mẫu 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Giả thuyết Không (Null Hypothesis) luôn giả định rằng không có sự khác biệt thực sự, và mọi biến động đều do sai số ngẫu nhiên.</w:t>
      </w:r>
    </w:p>
    <w:p>
      <w:pPr>
        <w:spacing w:before="120" w:after="40"/>
      </w:pPr>
      <w:r>
        <w:rPr>
          <w:rFonts w:ascii="Times New Roman" w:hAnsi="Times New Roman"/>
          <w:b/>
          <w:color w:val="141414"/>
          <w:sz w:val="22"/>
        </w:rPr>
        <w:t xml:space="preserve">Câu 141 [NB]: </w:t>
      </w:r>
      <w:r>
        <w:rPr>
          <w:rFonts w:ascii="Times New Roman" w:hAnsi="Times New Roman"/>
          <w:sz w:val="22"/>
        </w:rPr>
        <w:t>Thứ tự lý tưởng khi xử lý tình trạng mất cân bằng dữ liệu trong Random Forest:</w:t>
        <w:br/>
        <w:t xml:space="preserve">  (1) Phân chia dữ liệu thành tập huấn luyện (Train) và tập kiểm tra (Test)</w:t>
        <w:br/>
        <w:t xml:space="preserve">  (2) Thực hiện giảm mẫu (downsampling) trên tập huấn luyện</w:t>
        <w:br/>
        <w:t xml:space="preserve">  (3) Huấn luyện mô hình Random Forest trên dữ liệu đã cân bằng</w:t>
        <w:br/>
        <w:t xml:space="preserve">  (4) Dự đoán trên tập kiểm tra và tính toán Ma trận nhầm lẫn (Confusion Matrix)</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Tách data -&gt; Cân bằng tập train -&gt; Huấn luyện -&gt; Dự đoán và Đánh giá.</w:t>
      </w:r>
    </w:p>
    <w:p>
      <w:pPr>
        <w:spacing w:before="120" w:after="40"/>
      </w:pPr>
      <w:r>
        <w:rPr>
          <w:rFonts w:ascii="Times New Roman" w:hAnsi="Times New Roman"/>
          <w:b/>
          <w:color w:val="141414"/>
          <w:sz w:val="22"/>
        </w:rPr>
        <w:t xml:space="preserve">Câu 142 [VD]: </w:t>
      </w:r>
      <w:r>
        <w:rPr>
          <w:rFonts w:ascii="Times New Roman" w:hAnsi="Times New Roman"/>
          <w:sz w:val="22"/>
        </w:rPr>
        <w:t>Ghép số lượng nhóm cần thiết (Groups) với thiết kế thử nghiệm A/B tương ứng:</w:t>
        <w:br/>
        <w:t>Cột 1:</w:t>
        <w:br/>
        <w:t xml:space="preserve">  (1) 1 yếu tố có 2 cấp độ (levels)</w:t>
        <w:br/>
        <w:t xml:space="preserve">  (2) 1 yếu tố có 3 cấp độ (levels)</w:t>
        <w:br/>
        <w:t xml:space="preserve">  (3) 3 yếu tố, mỗi yếu tố có 2 cấp độ (levels)</w:t>
        <w:br/>
        <w:t>Cột 2:</w:t>
        <w:br/>
        <w:t xml:space="preserve">  (a) Cần 2 nhóm (ví dụ: Nút Đỏ vs Nút Xanh)</w:t>
        <w:br/>
        <w:t xml:space="preserve">  (b) Cần 3 nhóm (ví dụ: Độ khó Low, Med, High)</w:t>
        <w:br/>
        <w:t xml:space="preserve">  (c) Cần 8 nhóm (2 * 2 * 2 = 8)</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lượng nhóm phụ thuộc vào tổ hợp của số lượng yếu tố và số cấp độ.</w:t>
      </w:r>
    </w:p>
    <w:p>
      <w:pPr>
        <w:spacing w:before="120" w:after="40"/>
      </w:pPr>
      <w:r>
        <w:rPr>
          <w:rFonts w:ascii="Times New Roman" w:hAnsi="Times New Roman"/>
          <w:b/>
          <w:color w:val="141414"/>
          <w:sz w:val="22"/>
        </w:rPr>
        <w:t xml:space="preserve">Câu 143 [TH]: </w:t>
      </w:r>
      <w:r>
        <w:rPr>
          <w:rFonts w:ascii="Times New Roman" w:hAnsi="Times New Roman"/>
          <w:sz w:val="22"/>
        </w:rPr>
        <w:t>Mục đích chính của một thử nghiệm A/B (A/B testing)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xác định hiệu quả của một sự can thiệp (intervention) thông qua quan hệ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tăng mức giá bán của tất cả sản phẩm hiện có</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giảm thiểu thời gian vận chuyển của chuỗi cung ứng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phát hiện mối tương quan giữa các biến mà không cần kiểm soát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A/B testing là một thử nghiệm nhân quả (causal testing) nhằm so sánh hiệu quả thực sự của một sự can thiệp so với đối chứng.</w:t>
      </w:r>
    </w:p>
    <w:p>
      <w:pPr>
        <w:spacing w:before="120" w:after="40"/>
      </w:pPr>
      <w:r>
        <w:rPr>
          <w:rFonts w:ascii="Times New Roman" w:hAnsi="Times New Roman"/>
          <w:b/>
          <w:color w:val="141414"/>
          <w:sz w:val="22"/>
        </w:rPr>
        <w:t xml:space="preserve">Câu 144 [TH]: </w:t>
      </w:r>
      <w:r>
        <w:rPr>
          <w:rFonts w:ascii="Times New Roman" w:hAnsi="Times New Roman"/>
          <w:sz w:val="22"/>
        </w:rPr>
        <w:t>Điền từ về các kết quả dự báo trong bảng nhầm lẫn:</w:t>
        <w:br/>
        <w:t>"Nếu độ đặc hiệu (specificity) của mô hình thấp, chúng ta sẽ kết thúc bằng việc đặt hàng ___(1)___ những sản phẩm ít có khả năng bị chậm giao, tức là rơi vào trường hợp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dương tính giả (False Positive) ; (2) quá mức (overordering)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quá mức (overordering) ; (2) dương tính giả (False Positive)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âm tính thật (True Negative) ; (2) âm tính thật (True Negative)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Specificity thấp nghĩa là đoán nhầm hàng Không chậm thành Có chậm (False Positive), dẫn tới tích trữ quá mức.</w:t>
      </w:r>
    </w:p>
    <w:p>
      <w:pPr>
        <w:spacing w:before="120" w:after="40"/>
      </w:pPr>
      <w:r>
        <w:rPr>
          <w:rFonts w:ascii="Times New Roman" w:hAnsi="Times New Roman"/>
          <w:b/>
          <w:color w:val="141414"/>
          <w:sz w:val="22"/>
        </w:rPr>
        <w:t xml:space="preserve">Câu 145 [TH]: </w:t>
      </w:r>
      <w:r>
        <w:rPr>
          <w:rFonts w:ascii="Times New Roman" w:hAnsi="Times New Roman"/>
          <w:sz w:val="22"/>
        </w:rPr>
        <w:t>Sắp xếp theo logic của Quá trình tinh chỉnh Siêu tham số (Hyperparameter Tuning):</w:t>
        <w:br/>
        <w:t xml:space="preserve">  (1) Thiết lập danh sách các siêu tham số cần thử nghiệm (vd: mtry, min_n)</w:t>
        <w:br/>
        <w:t xml:space="preserve">  (2) Sử dụng kiểm chứng chéo k-fold (k-fold Cross Validation) để chạy thử</w:t>
        <w:br/>
        <w:t xml:space="preserve">  (3) Đánh giá mô hình dựa trên số đo AUC ROC cho từng tổ hợp</w:t>
        <w:br/>
        <w:t xml:space="preserve">  (4) Chọn tổ hợp siêu tham số tốt nhất (vd: select_best) để hoàn thiện mô hình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Grid search -&gt; k-fold CV -&gt; Đánh giá các Fold -&gt; Chọn Best hyperparameter.</w:t>
      </w:r>
    </w:p>
    <w:p>
      <w:pPr>
        <w:spacing w:before="120" w:after="40"/>
      </w:pPr>
      <w:r>
        <w:rPr>
          <w:rFonts w:ascii="Times New Roman" w:hAnsi="Times New Roman"/>
          <w:b/>
          <w:color w:val="141414"/>
          <w:sz w:val="22"/>
        </w:rPr>
        <w:t xml:space="preserve">Câu 146 [NB]: </w:t>
      </w:r>
      <w:r>
        <w:rPr>
          <w:rFonts w:ascii="Times New Roman" w:hAnsi="Times New Roman"/>
          <w:sz w:val="22"/>
        </w:rPr>
        <w:t>Trong bài kiểm định F, việc biến kết quả (outcome variable) có bản chất là liên tục (continuous) mang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Ví dụ như thời gian chơi game, có thể đo lường bằng các giá trị số chi tiết thay vì Có/Không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Biến kết quả chỉ có hai giá trị (Có hoặc Không, 1 hoặc 0)</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Biến kết quả không thể được sử dụng trong Thử nghiệm A/B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Biến kết quả chỉ mang giá trị phân loại như 'Màu xanh', 'Màu đỏ'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Biến liên tục có thể mang giá trị số mở rộng (ví dụ thời gian: 1.5 giờ, 2.3 giờ...). Việc này phù hợp với các kiểm định như F-test/ANOVA.</w:t>
      </w:r>
    </w:p>
    <w:p>
      <w:pPr>
        <w:spacing w:before="120" w:after="40"/>
      </w:pPr>
      <w:r>
        <w:rPr>
          <w:rFonts w:ascii="Times New Roman" w:hAnsi="Times New Roman"/>
          <w:b/>
          <w:color w:val="141414"/>
          <w:sz w:val="22"/>
        </w:rPr>
        <w:t xml:space="preserve">Câu 147 [TH]: </w:t>
      </w:r>
      <w:r>
        <w:rPr>
          <w:rFonts w:ascii="Times New Roman" w:hAnsi="Times New Roman"/>
          <w:sz w:val="22"/>
        </w:rPr>
        <w:t>Ghép các ví dụ phát triển sản phẩm với loại hình đổi mới của chúng:</w:t>
        <w:br/>
        <w:t>Cột 1:</w:t>
        <w:br/>
        <w:t xml:space="preserve">  (1) Chase Sapphire Reserve</w:t>
        <w:br/>
        <w:t xml:space="preserve">  (2) Nintendo Switch</w:t>
        <w:br/>
        <w:t xml:space="preserve">  (3) Ứng dụng theo dõi sức khỏe số</w:t>
        <w:br/>
        <w:t>Cột 2:</w:t>
        <w:br/>
        <w:t xml:space="preserve">  (a) Sản phẩm dịch vụ tài chính có chương trình điểm thưởng lớn</w:t>
        <w:br/>
        <w:t xml:space="preserve">  (b) Phần cứng vật lý tích hợp cách chơi đa dạng (cầm tay/console)</w:t>
        <w:br/>
        <w:t xml:space="preserve">  (c) Sản phẩm tồn tại hoàn toàn trên web, không có hiện diện vật lý</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Chase = Tài chính. Nintendo = Phần cứng. Ứng dụng = Sản phẩm ảo/web.</w:t>
      </w:r>
    </w:p>
    <w:p>
      <w:pPr>
        <w:spacing w:before="120" w:after="40"/>
      </w:pPr>
      <w:r>
        <w:rPr>
          <w:rFonts w:ascii="Times New Roman" w:hAnsi="Times New Roman"/>
          <w:b/>
          <w:color w:val="141414"/>
          <w:sz w:val="22"/>
        </w:rPr>
        <w:t xml:space="preserve">Câu 148 [VD]: </w:t>
      </w:r>
      <w:r>
        <w:rPr>
          <w:rFonts w:ascii="Times New Roman" w:hAnsi="Times New Roman"/>
          <w:sz w:val="22"/>
        </w:rPr>
        <w:t>Điền từ về hậu quả khi một doanh nghiệp phản ứng chậm với thị trường:</w:t>
        <w:br/>
        <w:t>"Bằng cách không điều chỉnh theo động lực thị trường đang thay đổi, doanh nghiệp có khả năng ___(1)___ mà người mới tham gia có thể khai thác, dẫn đến việc họ nhận ra quá muộn và không thể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phục hồi vị thế của mình ; (2) mất đi các cơ hội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mất đi các cơ hội ; (2) phục hồi vị thế của mình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phá sản ngay lập tức ; (2) phá sản ngay lập tức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giữ nguyên hiện trạng mang rủi ro bỏ lỡ cơ hội, khiến đối thủ cạnh tranh giá rẻ chiếm mất thị phần.</w:t>
      </w:r>
    </w:p>
    <w:p>
      <w:pPr>
        <w:spacing w:before="120" w:after="40"/>
      </w:pPr>
      <w:r>
        <w:rPr>
          <w:rFonts w:ascii="Times New Roman" w:hAnsi="Times New Roman"/>
          <w:b/>
          <w:color w:val="141414"/>
          <w:sz w:val="22"/>
        </w:rPr>
        <w:t xml:space="preserve">Câu 149 [NB]: </w:t>
      </w:r>
      <w:r>
        <w:rPr>
          <w:rFonts w:ascii="Times New Roman" w:hAnsi="Times New Roman"/>
          <w:sz w:val="22"/>
        </w:rPr>
        <w:t>Sắp xếp theo thứ tự ưu tiên của Cây quyết định từ trên xuống:</w:t>
        <w:br/>
        <w:t xml:space="preserve">  (1) Tính Gini Impurity cho tất cả các biến dự báo</w:t>
        <w:br/>
        <w:t xml:space="preserve">  (2) Chọn biến có Gini Impurity thấp nhất làm Nút gốc (Root Node)</w:t>
        <w:br/>
        <w:t xml:space="preserve">  (3) Tiếp tục phân chia các nhánh bên dưới để giảm mức độ hỗn tạp</w:t>
        <w:br/>
        <w:t xml:space="preserve">  (4) Hoàn thành và tạo ra Nút lá (Leaf Node) để dự đoán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Tính Gini -&gt; Xác định root node -&gt; Tạo nhánh -&gt; Tạo nút lá.</w:t>
      </w:r>
    </w:p>
    <w:p>
      <w:pPr>
        <w:spacing w:before="120" w:after="40"/>
      </w:pPr>
      <w:r>
        <w:rPr>
          <w:rFonts w:ascii="Times New Roman" w:hAnsi="Times New Roman"/>
          <w:b/>
          <w:color w:val="141414"/>
          <w:sz w:val="22"/>
        </w:rPr>
        <w:t xml:space="preserve">Câu 150 [TH]: </w:t>
      </w:r>
      <w:r>
        <w:rPr>
          <w:rFonts w:ascii="Times New Roman" w:hAnsi="Times New Roman"/>
          <w:sz w:val="22"/>
        </w:rPr>
        <w:t>Khẳng định nào đúng khi so sánh kiểm định quan hệ tương quan và thử nghiệm A/B?</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Thử nghiệm A/B cho phép xác định rõ mối quan hệ nguyên nhân - kết quả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Thử nghiệm tương quan luôn mang lại độ chính xác cao hơn thử nghiệm A/B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Thử nghiệm A/B không thể dùng để kiểm tra tính năng phần mềm mới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Cả hai đều không yêu cầu phân bổ ngẫu nhiên người tham gia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Thử nghiệm A/B là thử nghiệm can thiệp ngẫu nhiên (Causal Testing), giúp tìm ra quan hệ nhân quả (ví dụ: do nút màu đỏ mà lượng click tăng).</w:t>
      </w:r>
    </w:p>
    <w:p>
      <w:pPr>
        <w:spacing w:before="320" w:after="120"/>
      </w:pPr>
      <w:r>
        <w:rPr>
          <w:rFonts w:ascii="Times New Roman" w:hAnsi="Times New Roman"/>
          <w:b/>
          <w:color w:val="103462"/>
          <w:sz w:val="26"/>
        </w:rPr>
        <w:t>═══ BUỔI 6: MACHINE LEARNING FOR FINANCE ═══</w:t>
      </w:r>
    </w:p>
    <w:p>
      <w:pPr>
        <w:spacing w:before="120" w:after="40"/>
      </w:pPr>
      <w:r>
        <w:rPr>
          <w:rFonts w:ascii="Times New Roman" w:hAnsi="Times New Roman"/>
          <w:b/>
          <w:color w:val="141414"/>
          <w:sz w:val="22"/>
        </w:rPr>
        <w:t xml:space="preserve">Câu 151 [NB]: </w:t>
      </w:r>
      <w:r>
        <w:rPr>
          <w:rFonts w:ascii="Times New Roman" w:hAnsi="Times New Roman"/>
          <w:sz w:val="22"/>
        </w:rPr>
        <w:t>Ứng dụng AI giúp Kế toán Điều tra chuyển đổi từ mô hình phản ứng hậu kiểm sang mô hình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Phòng ngừa chủ động (Proactive Prevention)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Kiểm toán truyền thống dựa trên sổ sách giấy tờ</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chuyên gia lập trình quy tắc thủ công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Lập báo cáo tài chính nội bộ thủ công hàng quý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giúp chuyển từ kiểm tra sau khi sự cố xảy ra sang phòng ngừa chủ động và theo thời gian thực.</w:t>
      </w:r>
    </w:p>
    <w:p>
      <w:pPr>
        <w:spacing w:before="120" w:after="40"/>
      </w:pPr>
      <w:r>
        <w:rPr>
          <w:rFonts w:ascii="Times New Roman" w:hAnsi="Times New Roman"/>
          <w:b/>
          <w:color w:val="141414"/>
          <w:sz w:val="22"/>
        </w:rPr>
        <w:t xml:space="preserve">Câu 152 [TH]: </w:t>
      </w:r>
      <w:r>
        <w:rPr>
          <w:rFonts w:ascii="Times New Roman" w:hAnsi="Times New Roman"/>
          <w:sz w:val="22"/>
        </w:rPr>
        <w:t>Đâu là điểm yếu lớn nhất của phương pháp chọn mẫu thống kê truyền thống trong phát hiện gian lận?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Cần quá nhiều phần mềm máy tính hiện đại để chạy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bỏ lọt các giao dịch gian lận nằm ngoài mẫu kiểm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phân tích 100% giao dịch khiến kế toán viên mệt mỏi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tự động đưa ra quá nhiều cảnh báo giả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Chọn mẫu thống kê thường chỉ kiểm tra 5-10% dữ liệu, kẻ gian lận dễ dàng lách qua bằng cách chia nhỏ giao dịch (Smurfing).</w:t>
      </w:r>
    </w:p>
    <w:p>
      <w:pPr>
        <w:spacing w:before="120" w:after="40"/>
      </w:pPr>
      <w:r>
        <w:rPr>
          <w:rFonts w:ascii="Times New Roman" w:hAnsi="Times New Roman"/>
          <w:b/>
          <w:color w:val="141414"/>
          <w:sz w:val="22"/>
        </w:rPr>
        <w:t xml:space="preserve">Câu 153 [NB]: </w:t>
      </w:r>
      <w:r>
        <w:rPr>
          <w:rFonts w:ascii="Times New Roman" w:hAnsi="Times New Roman"/>
          <w:sz w:val="22"/>
        </w:rPr>
        <w:t>Ghép các công nghệ AI với tính năng chính trong phát hiện gian lận:</w:t>
        <w:br/>
        <w:t>Cột 1:</w:t>
        <w:br/>
        <w:t xml:space="preserve">  (1) Xử lý Ngôn ngữ Tự nhiên (NLP)</w:t>
        <w:br/>
        <w:t xml:space="preserve">  (2) Phân tích Mạng lưới (Graph Analysis)</w:t>
        <w:br/>
        <w:t xml:space="preserve">  (3) Học không giám sát (Unsupervised ML)</w:t>
        <w:br/>
        <w:t>Cột 2:</w:t>
        <w:br/>
        <w:t xml:space="preserve">  (a) Đọc hiểu email, hợp đồng và biên bản họp</w:t>
        <w:br/>
        <w:t xml:space="preserve">  (b) Trực quan hóa quan hệ giữa các tài khoản, IP, công ty sân sau</w:t>
        <w:br/>
        <w:t xml:space="preserve">  (c) Tự động gom cụm, tìm điểm ngoại lai mà không cần gán nhãn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đọc văn bản. Graph vẽ sơ đồ mạng lưới quan hệ. Unsupervised ML tìm điểm bất thường từ dữ liệu thô.</w:t>
      </w:r>
    </w:p>
    <w:p>
      <w:pPr>
        <w:spacing w:before="120" w:after="40"/>
      </w:pPr>
      <w:r>
        <w:rPr>
          <w:rFonts w:ascii="Times New Roman" w:hAnsi="Times New Roman"/>
          <w:b/>
          <w:color w:val="141414"/>
          <w:sz w:val="22"/>
        </w:rPr>
        <w:t xml:space="preserve">Câu 154 [TH]: </w:t>
      </w:r>
      <w:r>
        <w:rPr>
          <w:rFonts w:ascii="Times New Roman" w:hAnsi="Times New Roman"/>
          <w:sz w:val="22"/>
        </w:rPr>
        <w:t>Sắp xếp theo Lộ trình 7 Bước Triển khai AI trong Kế toán (4 bước đầu):</w:t>
        <w:br/>
        <w:t xml:space="preserve">  (1) Đánh giá chiến lược và xác định nút thắt cổ chai</w:t>
        <w:br/>
        <w:t xml:space="preserve">  (2) Chọn lựa công cụ AI phù hợp quy mô doanh nghiệp</w:t>
        <w:br/>
        <w:t xml:space="preserve">  (3) Đào tạo nhân sự kỹ năng AI, xóa bỏ tâm lý e ngại</w:t>
        <w:br/>
        <w:t xml:space="preserve">  (4) Triển khai thí điểm (Pilot) trên tác vụ lặp đi lặp lại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Lộ trình: Đánh giá chiến lược -&gt; Chọn công cụ -&gt; Đào tạo nhân lực -&gt; Triển khai Pilot.</w:t>
      </w:r>
    </w:p>
    <w:p>
      <w:pPr>
        <w:spacing w:before="120" w:after="40"/>
      </w:pPr>
      <w:r>
        <w:rPr>
          <w:rFonts w:ascii="Times New Roman" w:hAnsi="Times New Roman"/>
          <w:b/>
          <w:color w:val="141414"/>
          <w:sz w:val="22"/>
        </w:rPr>
        <w:t xml:space="preserve">Câu 155 [TH]: </w:t>
      </w:r>
      <w:r>
        <w:rPr>
          <w:rFonts w:ascii="Times New Roman" w:hAnsi="Times New Roman"/>
          <w:sz w:val="22"/>
        </w:rPr>
        <w:t>Điền từ vào khái niệm phân tích dữ liệu gian lận:</w:t>
        <w:br/>
        <w:t>"Thay vì kiểm tra hậu kỳ (sau khi kết thúc kỳ kế toán), hệ thống AI phân tích toàn phần 100% dữ liệu theo ___(1)___, giúp phát hiện và ngăn chặn giao dịch bất thường nhằm giảm thiểu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cảnh báo giả (false positives) ; (2) thời gian thực (real-time)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chu kỳ hàng năm ; (2) chu kỳ hàng năm</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thời gian thực (real-time) ; (2) cảnh báo giả (false positives)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Real-time anomaly detection giúp cảnh báo ngay khi giao dịch xảy ra, đồng thời AI học cách giảm bớt cảnh báo giả (false positives).</w:t>
      </w:r>
    </w:p>
    <w:p>
      <w:pPr>
        <w:spacing w:before="120" w:after="40"/>
      </w:pPr>
      <w:r>
        <w:rPr>
          <w:rFonts w:ascii="Times New Roman" w:hAnsi="Times New Roman"/>
          <w:b/>
          <w:color w:val="141414"/>
          <w:sz w:val="22"/>
        </w:rPr>
        <w:t xml:space="preserve">Câu 156 [VD]: </w:t>
      </w:r>
      <w:r>
        <w:rPr>
          <w:rFonts w:ascii="Times New Roman" w:hAnsi="Times New Roman"/>
          <w:sz w:val="22"/>
        </w:rPr>
        <w:t>Hiện tượng 'ảo giác' (Hallucination) trong AI Tạo sinh (GenAI) mang lại rủi ro gì lớn nhất cho ngành kế toán?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sinh ra thông tin, trích dẫn hoặc số liệu tài chính không có thật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làm máy tính của kế toán viên tiêu thụ quá nhiều điện năng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thể kết nối với mạng nội bộ của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Luôn dự báo lạm phát sai lệch do lỗi phần cứng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Ảo giác của GenAI là hiện tượng nó tự bịa ra thông tin sai lệch trông có vẻ hợp lý, rất nguy hiểm nếu áp dụng vào BCTC.</w:t>
      </w:r>
    </w:p>
    <w:p>
      <w:pPr>
        <w:spacing w:before="120" w:after="40"/>
      </w:pPr>
      <w:r>
        <w:rPr>
          <w:rFonts w:ascii="Times New Roman" w:hAnsi="Times New Roman"/>
          <w:b/>
          <w:color w:val="141414"/>
          <w:sz w:val="22"/>
        </w:rPr>
        <w:t xml:space="preserve">Câu 157 [NB]: </w:t>
      </w:r>
      <w:r>
        <w:rPr>
          <w:rFonts w:ascii="Times New Roman" w:hAnsi="Times New Roman"/>
          <w:sz w:val="22"/>
        </w:rPr>
        <w:t>Mô hình Học máy nào phù hợp nhất để nhận diện các chiêu thức gian lận ĐÃ BIẾT từ dữ liệu lịch sử?</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Học không giám sát (Unsupervised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Học có giám sát (Supervised Learning)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lưu trữ đám mây phân tán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Thuật toán K-Means Clustering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có giám sát dùng dữ liệu đã gán nhãn ('gian lận' / 'hợp lệ') để nhận diện lại các hành vi gian lận đã biết.</w:t>
      </w:r>
    </w:p>
    <w:p>
      <w:pPr>
        <w:spacing w:before="120" w:after="40"/>
      </w:pPr>
      <w:r>
        <w:rPr>
          <w:rFonts w:ascii="Times New Roman" w:hAnsi="Times New Roman"/>
          <w:b/>
          <w:color w:val="141414"/>
          <w:sz w:val="22"/>
        </w:rPr>
        <w:t xml:space="preserve">Câu 158 [VD]: </w:t>
      </w:r>
      <w:r>
        <w:rPr>
          <w:rFonts w:ascii="Times New Roman" w:hAnsi="Times New Roman"/>
          <w:sz w:val="22"/>
        </w:rPr>
        <w:t>Ghép các thuật ngữ kỹ thuật dữ liệu tài chính với đặc điểm của chúng:</w:t>
        <w:br/>
        <w:t>Cột 1:</w:t>
        <w:br/>
        <w:t xml:space="preserve">  (1) Underfitting (Độ lệch cao)</w:t>
        <w:br/>
        <w:t xml:space="preserve">  (2) Overfitting (Phương sai cao)</w:t>
        <w:br/>
        <w:t xml:space="preserve">  (3) Bias vs. Variance Tradeoff</w:t>
        <w:br/>
        <w:t>Cột 2:</w:t>
        <w:br/>
        <w:t xml:space="preserve">  (a) Mô hình quá đơn giản, không học được quy luật dữ liệu</w:t>
        <w:br/>
        <w:t xml:space="preserve">  (b) Mô hình quá phức tạp, học vẹt cả nhiễu của dữ liệu huấn luyện</w:t>
        <w:br/>
        <w:t xml:space="preserve">  (c) Quá trình tìm điểm cân bằng tối ưu giữa hai lỗi sai số trên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Underfitting là Bias cao. Overfitting là Variance cao. Điểm cân bằng là Tradeoff.</w:t>
      </w:r>
    </w:p>
    <w:p>
      <w:pPr>
        <w:spacing w:before="120" w:after="40"/>
      </w:pPr>
      <w:r>
        <w:rPr>
          <w:rFonts w:ascii="Times New Roman" w:hAnsi="Times New Roman"/>
          <w:b/>
          <w:color w:val="141414"/>
          <w:sz w:val="22"/>
        </w:rPr>
        <w:t xml:space="preserve">Câu 159 [TH]: </w:t>
      </w:r>
      <w:r>
        <w:rPr>
          <w:rFonts w:ascii="Times New Roman" w:hAnsi="Times New Roman"/>
          <w:sz w:val="22"/>
        </w:rPr>
        <w:t>Điền từ liên quan đến quá trình huấn luyện Học máy (Modeling Process):</w:t>
        <w:br/>
        <w:t>"Để đánh giá mô hình, tập dữ liệu được chia làm hai phần: Tập ___(1)___ (thường chiếm 80%) để mô hình học quy luật và Tập ___(2)___ (thường 20%) dùng để đánh giá hiệu suất khách quan."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kiểm tra (Test set) ; (2) huấn luyện (Training set)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ngoại lai (Outliers) ; (2) ngoại lai (Outliers)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huấn luyện (Training set) ; (2) kiểm tra (Test set)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luôn được chia Train (để học) và Test (để kiểm chứng).</w:t>
      </w:r>
    </w:p>
    <w:p>
      <w:pPr>
        <w:spacing w:before="120" w:after="40"/>
      </w:pPr>
      <w:r>
        <w:rPr>
          <w:rFonts w:ascii="Times New Roman" w:hAnsi="Times New Roman"/>
          <w:b/>
          <w:color w:val="141414"/>
          <w:sz w:val="22"/>
        </w:rPr>
        <w:t xml:space="preserve">Câu 160 [VD]: </w:t>
      </w:r>
      <w:r>
        <w:rPr>
          <w:rFonts w:ascii="Times New Roman" w:hAnsi="Times New Roman"/>
          <w:sz w:val="22"/>
        </w:rPr>
        <w:t>Sắp xếp Vòng đời Dự án Khoa học Dữ liệu trong Kiểm tra Gian lận (Data Science Lifecycle):</w:t>
        <w:br/>
        <w:t xml:space="preserve">  (1) Hiểu bài toán nghiệp vụ (Xác định mục tiêu chống gian lận)</w:t>
        <w:br/>
        <w:t xml:space="preserve">  (2) Đánh giá, làm sạch &amp; Chuẩn bị dữ liệu (Data Preparation)</w:t>
        <w:br/>
        <w:t xml:space="preserve">  (3) Mô hình hóa (Modeling) &amp; Đánh giá hiệu suất thuật toán</w:t>
        <w:br/>
        <w:t xml:space="preserve">  (4) Triển khai hệ thống (Deployment) vào giám sát thực tế</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Theo hình 6.4: Business Understanding -&gt; Data Prep -&gt; Modeling &amp; Evaluation -&gt; Deployment.</w:t>
      </w:r>
    </w:p>
    <w:p>
      <w:pPr>
        <w:spacing w:before="120" w:after="40"/>
      </w:pPr>
      <w:r>
        <w:rPr>
          <w:rFonts w:ascii="Times New Roman" w:hAnsi="Times New Roman"/>
          <w:b/>
          <w:color w:val="141414"/>
          <w:sz w:val="22"/>
        </w:rPr>
        <w:t xml:space="preserve">Câu 161 [TH]: </w:t>
      </w:r>
      <w:r>
        <w:rPr>
          <w:rFonts w:ascii="Times New Roman" w:hAnsi="Times New Roman"/>
          <w:sz w:val="22"/>
        </w:rPr>
        <w:t>Trong Case Study 4, cơ quan nhà nước đã phát hiện 'Thông đồng đấu thầu' (Bid-rigging) thông qua thuật toán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Hồi quy tuyến tính đơn giản trên bảng tính Excel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bất thường kết hợp phân tích mạng lưới (Graph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Mạng nơ-ron nhân tạo thế hệ đầu từ thập niên 90</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Học có giám sát dùng dữ liệu gian lận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phân tích bất thường và Graph Analytics theo dõi lịch sử nộp thầu của các công ty có liên quan (sân sau).</w:t>
      </w:r>
    </w:p>
    <w:p>
      <w:pPr>
        <w:spacing w:before="120" w:after="40"/>
      </w:pPr>
      <w:r>
        <w:rPr>
          <w:rFonts w:ascii="Times New Roman" w:hAnsi="Times New Roman"/>
          <w:b/>
          <w:color w:val="141414"/>
          <w:sz w:val="22"/>
        </w:rPr>
        <w:t xml:space="preserve">Câu 162 [NB]: </w:t>
      </w:r>
      <w:r>
        <w:rPr>
          <w:rFonts w:ascii="Times New Roman" w:hAnsi="Times New Roman"/>
          <w:sz w:val="22"/>
        </w:rPr>
        <w:t>Theo báo cáo, công nghệ Trí tuệ Nhân tạo đang tác động đến ngành Kế toán - Kiểm toán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Loại bỏ hoàn toàn sự can thiệp và kiểm soát của con người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Thay thế phán đoán nghề nghiệp của kiểm toán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Tự động kiểm tra 100% dữ liệu, chuyển hướng sang kiểm toán liên tục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Làm chậm quá trình phát hành báo cáo tài chính cuối năm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tự động kiểm tra 100% dữ liệu giúp kiểm toán viên chuyển từ lấy mẫu sang Kiểm toán liên tục (Continuous Auditing).</w:t>
      </w:r>
    </w:p>
    <w:p>
      <w:pPr>
        <w:spacing w:before="120" w:after="40"/>
      </w:pPr>
      <w:r>
        <w:rPr>
          <w:rFonts w:ascii="Times New Roman" w:hAnsi="Times New Roman"/>
          <w:b/>
          <w:color w:val="141414"/>
          <w:sz w:val="22"/>
        </w:rPr>
        <w:t xml:space="preserve">Câu 163 [TH]: </w:t>
      </w:r>
      <w:r>
        <w:rPr>
          <w:rFonts w:ascii="Times New Roman" w:hAnsi="Times New Roman"/>
          <w:sz w:val="22"/>
        </w:rPr>
        <w:t>Ghép các cấp độ AI với định nghĩa trong Kế toán (Theo biểu đồ Venn):</w:t>
        <w:br/>
        <w:t>Cột 1:</w:t>
        <w:br/>
        <w:t xml:space="preserve">  (1) Trí tuệ nhân tạo (AI)</w:t>
        <w:br/>
        <w:t xml:space="preserve">  (2) Học máy (ML)</w:t>
        <w:br/>
        <w:t xml:space="preserve">  (3) Học sâu (Deep Learning)</w:t>
        <w:br/>
        <w:t>Cột 2:</w:t>
        <w:br/>
        <w:t xml:space="preserve">  (a) Khái niệm rộng nhất về máy tính mô phỏng trí thông minh con người</w:t>
        <w:br/>
        <w:t xml:space="preserve">  (b) Máy tính sử dụng thuật toán thống kê để tự học từ dữ liệu tài chính</w:t>
        <w:br/>
        <w:t xml:space="preserve">  (c) Phân nhánh nâng cao dùng mạng nơ-ron nhiều lớp (nhận diện hình ảnh/chữ viết)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là tập lớn nhất. ML là tập con của AI. DL là tập con của ML chuyên xử lý phức tạp bằng mạng nơ-ron.</w:t>
      </w:r>
    </w:p>
    <w:p>
      <w:pPr>
        <w:spacing w:before="120" w:after="40"/>
      </w:pPr>
      <w:r>
        <w:rPr>
          <w:rFonts w:ascii="Times New Roman" w:hAnsi="Times New Roman"/>
          <w:b/>
          <w:color w:val="141414"/>
          <w:sz w:val="22"/>
        </w:rPr>
        <w:t xml:space="preserve">Câu 164 [VD]: </w:t>
      </w:r>
      <w:r>
        <w:rPr>
          <w:rFonts w:ascii="Times New Roman" w:hAnsi="Times New Roman"/>
          <w:sz w:val="22"/>
        </w:rPr>
        <w:t>Điền từ về hệ thống phát hiện gian lận tiền lương (Payroll Fraud):</w:t>
        <w:br/>
        <w:t>"Trong Case Study Tập đoàn Đa quốc gia, AI sử dụng kỹ thuật phân cụm ___(1)___ để đối chiếu chéo thông tin ngân hàng và mã số thuế, qua đó phát hiện các tài khoản ___(2)___ do quản lý chi nhánh cấu kết tạo ra."</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nhân viên ma (ghost employees) ; (2) không giám sát (Unsupervised)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đám mây phân tán ; (2) đám mây phân tán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không giám sát (Unsupervised) ; (2) nhân viên ma (ghost employees)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Sử dụng Unsupervised Learning để tìm các 'ghost employees' không có thật nhằm bòn rút tiền lương.</w:t>
      </w:r>
    </w:p>
    <w:p>
      <w:pPr>
        <w:spacing w:before="120" w:after="40"/>
      </w:pPr>
      <w:r>
        <w:rPr>
          <w:rFonts w:ascii="Times New Roman" w:hAnsi="Times New Roman"/>
          <w:b/>
          <w:color w:val="141414"/>
          <w:sz w:val="22"/>
        </w:rPr>
        <w:t xml:space="preserve">Câu 165 [TH]: </w:t>
      </w:r>
      <w:r>
        <w:rPr>
          <w:rFonts w:ascii="Times New Roman" w:hAnsi="Times New Roman"/>
          <w:sz w:val="22"/>
        </w:rPr>
        <w:t>Sắp xếp quá trình Phát triển Hệ thống Big Data (Tech Stack):</w:t>
        <w:br/>
        <w:t xml:space="preserve">  (1) Hệ thống ghi nhận dữ liệu từ các giao dịch thô (Data Sources)</w:t>
        <w:br/>
        <w:t xml:space="preserve">  (2) Hệ thống truyền tải sự kiện trực tuyến (Ví dụ: Apache Kafka)</w:t>
        <w:br/>
        <w:t xml:space="preserve">  (3) Hệ thống lưu trữ phân tán và xử lý đám mây (Hadoop/Spark)</w:t>
        <w:br/>
        <w:t xml:space="preserve">  (4) Giao diện trực quan hóa dữ liệu cho Kế toán viên (Tableau/Power BI)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Tech stack flow: Nguồn dữ liệu -&gt; Streaming/Kafka -&gt; Data Lake/Hadoop -&gt; Visualization BI tools.</w:t>
      </w:r>
    </w:p>
    <w:p>
      <w:pPr>
        <w:spacing w:before="120" w:after="40"/>
      </w:pPr>
      <w:r>
        <w:rPr>
          <w:rFonts w:ascii="Times New Roman" w:hAnsi="Times New Roman"/>
          <w:b/>
          <w:color w:val="141414"/>
          <w:sz w:val="22"/>
        </w:rPr>
        <w:t xml:space="preserve">Câu 166 [TH]: </w:t>
      </w:r>
      <w:r>
        <w:rPr>
          <w:rFonts w:ascii="Times New Roman" w:hAnsi="Times New Roman"/>
          <w:sz w:val="22"/>
        </w:rPr>
        <w:t>Trong kinh tế vĩ mô, Ngân hàng Trung ương sử dụng AI để cảnh báo hiện tượng 'Rút tiền ồ ạt' (Bank Run)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Từ chối mọi yêu cầu rút tiền của khách hàng cá nhân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tự động các chỉ số thanh khoản, dòng tiền gửi và tỷ lệ nợ xấu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bỏ các hồ sơ vay vốn có rủi ro cao một cách thủ công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dựa vào các tin đồn vô căn cứ trên báo chí truyền thông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quét hàng vạn chỉ tiêu báo cáo tuân thủ từ các ngân hàng để phát hiện sớm sụt giảm thanh khoản, ngăn chặn Bank Run.</w:t>
      </w:r>
    </w:p>
    <w:p>
      <w:pPr>
        <w:spacing w:before="120" w:after="40"/>
      </w:pPr>
      <w:r>
        <w:rPr>
          <w:rFonts w:ascii="Times New Roman" w:hAnsi="Times New Roman"/>
          <w:b/>
          <w:color w:val="141414"/>
          <w:sz w:val="22"/>
        </w:rPr>
        <w:t xml:space="preserve">Câu 167 [NB]: </w:t>
      </w:r>
      <w:r>
        <w:rPr>
          <w:rFonts w:ascii="Times New Roman" w:hAnsi="Times New Roman"/>
          <w:sz w:val="22"/>
        </w:rPr>
        <w:t>Ghép các ứng dụng GenAI với lĩnh vực Kế toán cụ thể:</w:t>
        <w:br/>
        <w:t>Cột 1:</w:t>
        <w:br/>
        <w:t xml:space="preserve">  (1) Kế toán Tài chính</w:t>
        <w:br/>
        <w:t xml:space="preserve">  (2) Kế toán Quản trị</w:t>
        <w:br/>
        <w:t xml:space="preserve">  (3) Tư vấn Thuế</w:t>
        <w:br/>
        <w:t>Cột 2:</w:t>
        <w:br/>
        <w:t xml:space="preserve">  (a) Tự động phân loại hóa đơn (OCR) và hạch toán</w:t>
        <w:br/>
        <w:t xml:space="preserve">  (b) Dự báo dòng tiền (Cash Flow) và phân tích phương sai</w:t>
        <w:br/>
        <w:t xml:space="preserve">  (c) Rà soát luật thuế, chuẩn bị tờ khai tối ưu hóa chi phí</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chính -&gt; hạch toán. Quản trị -&gt; dự báo tương lai. Thuế -&gt; chuẩn bị tờ khai.</w:t>
      </w:r>
    </w:p>
    <w:p>
      <w:pPr>
        <w:spacing w:before="120" w:after="40"/>
      </w:pPr>
      <w:r>
        <w:rPr>
          <w:rFonts w:ascii="Times New Roman" w:hAnsi="Times New Roman"/>
          <w:b/>
          <w:color w:val="141414"/>
          <w:sz w:val="22"/>
        </w:rPr>
        <w:t xml:space="preserve">Câu 168 [VD]: </w:t>
      </w:r>
      <w:r>
        <w:rPr>
          <w:rFonts w:ascii="Times New Roman" w:hAnsi="Times New Roman"/>
          <w:sz w:val="22"/>
        </w:rPr>
        <w:t>Việc sử dụng công nghệ AI 'hộp đen' (Black-box) trong kiểm toán gặp trở ngại pháp lý gì lớn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Không thể giải thích cho cơ quan pháp luật lý do AI đưa ra kết luận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Chi phí quá rẻ khiến hệ thống mất đi sự uy tín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Hộp đen không thể đọc được dữ liệu phi cấu trúc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hoạt động được trên các máy tính siêu phân luồng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Black-box AI khó giải thích quy trình ra quyết định, gây khó khăn khi cần trình bày căn cứ khởi tố trước Tòa án.</w:t>
      </w:r>
    </w:p>
    <w:p>
      <w:pPr>
        <w:spacing w:before="120" w:after="40"/>
      </w:pPr>
      <w:r>
        <w:rPr>
          <w:rFonts w:ascii="Times New Roman" w:hAnsi="Times New Roman"/>
          <w:b/>
          <w:color w:val="141414"/>
          <w:sz w:val="22"/>
        </w:rPr>
        <w:t xml:space="preserve">Câu 169 [NB]: </w:t>
      </w:r>
      <w:r>
        <w:rPr>
          <w:rFonts w:ascii="Times New Roman" w:hAnsi="Times New Roman"/>
          <w:sz w:val="22"/>
        </w:rPr>
        <w:t>Điền từ liên quan đến sự giám sát của con người đối với AI:</w:t>
        <w:br/>
        <w:t>"Mặc dù AI có thể tự động hóa hàng loạt quy trình kế toán, nguyên tắc ___(1)___ yêu cầu Kế toán viên phải luôn luôn kiểm duyệt và duy trì sự kiểm soát cuối cùng, kết hợp với ___(2)___ để ra quyết định."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Human-in-the-loop ; (2) phán đoán nghề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phán đoán nghề nghiệp ; (2) Human-in-the-loop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làm sạch dữ liệu ; (2) làm sạch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Nguyên tắc 'Người dùng trong vòng lặp' (Human-in-the-loop) nhấn mạnh vai trò quyết định cuối cùng vẫn thuộc về chuyên gia.</w:t>
      </w:r>
    </w:p>
    <w:p>
      <w:pPr>
        <w:spacing w:before="120" w:after="40"/>
      </w:pPr>
      <w:r>
        <w:rPr>
          <w:rFonts w:ascii="Times New Roman" w:hAnsi="Times New Roman"/>
          <w:b/>
          <w:color w:val="141414"/>
          <w:sz w:val="22"/>
        </w:rPr>
        <w:t xml:space="preserve">Câu 170 [TH]: </w:t>
      </w:r>
      <w:r>
        <w:rPr>
          <w:rFonts w:ascii="Times New Roman" w:hAnsi="Times New Roman"/>
          <w:sz w:val="22"/>
        </w:rPr>
        <w:t>Trong Case Study 3 (Bảo hiểm), AI kết hợp NLP với Computer Vision để giải quyết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xem nhân viên bảo hiểm có đi làm đúng giờ hay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Đọc báo cáo giám định và phân tích ảnh hiện trường để tìm dấu hiệu chỉnh sửa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Phân tích giá cổ phiếu của các công ty bảo hiểm trên sàn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hóa đơn bồi thường ra giấy một cách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đọc văn bản giám định và Computer Vision phân tích hình ảnh xem ảnh tai nạn có bị photoshop cắt ghép hay không.</w:t>
      </w:r>
    </w:p>
    <w:p>
      <w:pPr>
        <w:spacing w:before="120" w:after="40"/>
      </w:pPr>
      <w:r>
        <w:rPr>
          <w:rFonts w:ascii="Times New Roman" w:hAnsi="Times New Roman"/>
          <w:b/>
          <w:color w:val="141414"/>
          <w:sz w:val="22"/>
        </w:rPr>
        <w:t xml:space="preserve">Câu 171 [NB]: </w:t>
      </w:r>
      <w:r>
        <w:rPr>
          <w:rFonts w:ascii="Times New Roman" w:hAnsi="Times New Roman"/>
          <w:sz w:val="22"/>
        </w:rPr>
        <w:t>Sắp xếp mức độ phức tạp từ thấp đến cao trong 3 trụ cột kỹ năng Kế toán viên hiện đại (Venn Diagram):</w:t>
        <w:br/>
        <w:t xml:space="preserve">  (1) Kiến thức chuyên môn Kế toán / Tài chính cốt lõi</w:t>
        <w:br/>
        <w:t xml:space="preserve">  (2) Sử dụng công cụ tính toán Thống kê và Excel trung cấp</w:t>
        <w:br/>
        <w:t xml:space="preserve">  (3) Viết truy vấn SQL, Python để xử lý Dữ liệu lớn (Big Data)</w:t>
        <w:br/>
        <w:t xml:space="preserve">  (4) Xây dựng và huấn luyện mô hình Học máy (Machine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kiến thức kế toán nền tảng -&gt; Thống kê Excel -&gt; SQL/Python Big data -&gt; ML modeling.</w:t>
      </w:r>
    </w:p>
    <w:p>
      <w:pPr>
        <w:spacing w:before="120" w:after="40"/>
      </w:pPr>
      <w:r>
        <w:rPr>
          <w:rFonts w:ascii="Times New Roman" w:hAnsi="Times New Roman"/>
          <w:b/>
          <w:color w:val="141414"/>
          <w:sz w:val="22"/>
        </w:rPr>
        <w:t xml:space="preserve">Câu 172 [VD]: </w:t>
      </w:r>
      <w:r>
        <w:rPr>
          <w:rFonts w:ascii="Times New Roman" w:hAnsi="Times New Roman"/>
          <w:sz w:val="22"/>
        </w:rPr>
        <w:t>Ghép các Khung Kỹ năng Cần thiết trong thời đại AI (Bảng 2.2) với mức độ quan trọng:</w:t>
        <w:br/>
        <w:t>Cột 1:</w:t>
        <w:br/>
        <w:t xml:space="preserve">  (1) Tư duy phản biện &amp; Thẩm định (Kiểm chứng sai lệch)</w:t>
        <w:br/>
        <w:t xml:space="preserve">  (2) Kỹ thuật Prompt &amp; Giao tiếp AI (SPARKS)</w:t>
        <w:br/>
        <w:t xml:space="preserve">  (3) Đạo đức &amp; Tuân thủ Pháp lý (GDPR)</w:t>
        <w:br/>
        <w:t>Cột 2:</w:t>
        <w:br/>
        <w:t xml:space="preserve">  (a) Quan trọng nhất, bắt buộc để chặn ảo giác AI trước khi duyệt</w:t>
        <w:br/>
        <w:t xml:space="preserve">  (b) Kỹ năng cốt lõi giúp điều khiển và ra lệnh chính xác cho ChatGPT</w:t>
        <w:br/>
        <w:t xml:space="preserve">  (c) Rất cao, đảm bảo không vi phạm bảo mật dữ liệu khách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Phản biện là quan trọng nhất để tránh báo cáo sai. Prompt là công cụ giao tiếp hằng ngày. Tuân thủ GDPR bảo vệ quyền riêng tư.</w:t>
      </w:r>
    </w:p>
    <w:p>
      <w:pPr>
        <w:spacing w:before="120" w:after="40"/>
      </w:pPr>
      <w:r>
        <w:rPr>
          <w:rFonts w:ascii="Times New Roman" w:hAnsi="Times New Roman"/>
          <w:b/>
          <w:color w:val="141414"/>
          <w:sz w:val="22"/>
        </w:rPr>
        <w:t xml:space="preserve">Câu 173 [TH]: </w:t>
      </w:r>
      <w:r>
        <w:rPr>
          <w:rFonts w:ascii="Times New Roman" w:hAnsi="Times New Roman"/>
          <w:sz w:val="22"/>
        </w:rPr>
        <w:t>Khái niệm 'Giải thích mô hình' (Explainable AI - XAI) có ý nghĩa gì trong kiểm toán?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giúp người dùng biết được lý do tại sao AI lại ra kết luận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Mô hình có thể tự động thuyết trình bằng giọng nói qua loa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Mô hình giấu kín thuật toán để bảo mật 100% trước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AI không cần giải thích gì vì kết quả của nó luôn luôn đúng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Explainable AI (XAI) giúp mở 'hộp đen', làm rõ cách AI suy luận để có thể giải trình trước Tòa án hoặc cấp quản lý.</w:t>
      </w:r>
    </w:p>
    <w:p>
      <w:pPr>
        <w:spacing w:before="120" w:after="40"/>
      </w:pPr>
      <w:r>
        <w:rPr>
          <w:rFonts w:ascii="Times New Roman" w:hAnsi="Times New Roman"/>
          <w:b/>
          <w:color w:val="141414"/>
          <w:sz w:val="22"/>
        </w:rPr>
        <w:t xml:space="preserve">Câu 174 [TH]: </w:t>
      </w:r>
      <w:r>
        <w:rPr>
          <w:rFonts w:ascii="Times New Roman" w:hAnsi="Times New Roman"/>
          <w:sz w:val="22"/>
        </w:rPr>
        <w:t>Điền từ về rủi ro của AI Tạo sinh (GenAI):</w:t>
        <w:br/>
        <w:t>"Trong chính sách bảo mật doanh nghiệp, nhân viên kế toán tuyệt đối bị cấm đưa các số liệu tài chính ___(1)___ lên các công cụ AI công cộng (như ChatGPT bản miễn phí) để tránh rò rỉ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sở hữu trí tuệ và bí mật kinh doanh ; (2) mật (confidential)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mật (confidential) ; (2) sở hữu trí tuệ và bí mật kinh doanh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đã công bố công khai ; (2) đã công bố công khai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Dữ liệu mật bị đưa lên AI công cộng có nguy cơ bị dùng làm dữ liệu huấn luyện, gây rò rỉ bí mật.</w:t>
      </w:r>
    </w:p>
    <w:p>
      <w:pPr>
        <w:spacing w:before="120" w:after="40"/>
      </w:pPr>
      <w:r>
        <w:rPr>
          <w:rFonts w:ascii="Times New Roman" w:hAnsi="Times New Roman"/>
          <w:b/>
          <w:color w:val="141414"/>
          <w:sz w:val="22"/>
        </w:rPr>
        <w:t xml:space="preserve">Câu 175 [TH]: </w:t>
      </w:r>
      <w:r>
        <w:rPr>
          <w:rFonts w:ascii="Times New Roman" w:hAnsi="Times New Roman"/>
          <w:sz w:val="22"/>
        </w:rPr>
        <w:t>Trình tự khám phá bất thường trong Mua sắm công (Tackling bid-rigging):</w:t>
        <w:br/>
        <w:t xml:space="preserve">  (1) Tập hợp hàng nghìn hồ sơ nộp thầu lịch sử</w:t>
        <w:br/>
        <w:t xml:space="preserve">  (2) Sử dụng Graph Analytics vẽ bản đồ quan hệ (IP, email, cổ đông)</w:t>
        <w:br/>
        <w:t xml:space="preserve">  (3) Phát hiện tần suất thắng thầu luân phiên và mức giá sát nút dự toán</w:t>
        <w:br/>
        <w:t xml:space="preserve">  (4) Kết luận mạng lưới thông đồng thầu (collusion) và khởi tố</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Lấy hồ sơ -&gt; Vẽ sơ đồ quan hệ -&gt; Nhận diện mẫu luân phiên -&gt; Kết luận có thông đồng.</w:t>
      </w:r>
    </w:p>
    <w:p>
      <w:pPr>
        <w:spacing w:before="120" w:after="40"/>
      </w:pPr>
      <w:r>
        <w:rPr>
          <w:rFonts w:ascii="Times New Roman" w:hAnsi="Times New Roman"/>
          <w:b/>
          <w:color w:val="141414"/>
          <w:sz w:val="22"/>
        </w:rPr>
        <w:t xml:space="preserve">Câu 176 [NB]: </w:t>
      </w:r>
      <w:r>
        <w:rPr>
          <w:rFonts w:ascii="Times New Roman" w:hAnsi="Times New Roman"/>
          <w:sz w:val="22"/>
        </w:rPr>
        <w:t>Quá trình EDA (Exploratory Data Analysis) trong học máy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Đóng gói phần mềm để bán cho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Thăm dò, vẽ biểu đồ để phát hiện giá trị ngoại lai trước khi huấn luyện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nhân viên kế toán quản trị trong việc viết báo cáo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dùng để cài đặt mật khẩu cho cơ sở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Khám phá dữ liệu (EDA) là bước chuẩn bị, vẽ biểu đồ để hiểu rõ phân phối dữ liệu, tìm lỗi/ngoại lai trước khi đưa vào ML.</w:t>
      </w:r>
    </w:p>
    <w:p>
      <w:pPr>
        <w:spacing w:before="120" w:after="40"/>
      </w:pPr>
      <w:r>
        <w:rPr>
          <w:rFonts w:ascii="Times New Roman" w:hAnsi="Times New Roman"/>
          <w:b/>
          <w:color w:val="141414"/>
          <w:sz w:val="22"/>
        </w:rPr>
        <w:t xml:space="preserve">Câu 177 [TH]: </w:t>
      </w:r>
      <w:r>
        <w:rPr>
          <w:rFonts w:ascii="Times New Roman" w:hAnsi="Times New Roman"/>
          <w:sz w:val="22"/>
        </w:rPr>
        <w:t>Ghép các công nghệ thập niên với đặc trưng phân tích gian lận:</w:t>
        <w:br/>
        <w:t>Cột 1:</w:t>
        <w:br/>
        <w:t xml:space="preserve">  (1) Thập niên 1980s (Hệ thống chuyên gia)</w:t>
        <w:br/>
        <w:t xml:space="preserve">  (2) Thập niên 2000s (Học máy tiên tiến)</w:t>
        <w:br/>
        <w:t xml:space="preserve">  (3) Thập niên 2020s (AI Tạo sinh)</w:t>
        <w:br/>
        <w:t>Cột 2:</w:t>
        <w:br/>
        <w:t xml:space="preserve">  (a) Chỉ chạy quy tắc tĩnh (If-Then), không thể tự học</w:t>
        <w:br/>
        <w:t xml:space="preserve">  (b) Chấm điểm rủi ro tự động nhưng thường rơi vào dạng hộp đen khó giải thích</w:t>
        <w:br/>
        <w:t xml:space="preserve">  (c) Có thể đọc hiểu biên bản cuộc họp và tự động viết báo cáo điều tra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80s: Rule-based. 2000s: Machine Learning black-boxes. 2020s: LLMs, GenAI NLP.</w:t>
      </w:r>
    </w:p>
    <w:p>
      <w:pPr>
        <w:spacing w:before="120" w:after="40"/>
      </w:pPr>
      <w:r>
        <w:rPr>
          <w:rFonts w:ascii="Times New Roman" w:hAnsi="Times New Roman"/>
          <w:b/>
          <w:color w:val="141414"/>
          <w:sz w:val="22"/>
        </w:rPr>
        <w:t xml:space="preserve">Câu 178 [VD]: </w:t>
      </w:r>
      <w:r>
        <w:rPr>
          <w:rFonts w:ascii="Times New Roman" w:hAnsi="Times New Roman"/>
          <w:sz w:val="22"/>
        </w:rPr>
        <w:t>Điền từ về các thuật toán trong Case Study 4:</w:t>
        <w:br/>
        <w:t>"Để phát hiện nhóm công ty 'sân sau' thông đồng thổi phồng giá trúng thầu để nhận ___(1)___, cơ quan quản lý đã áp dụng hệ thống phát hiện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bất thường (Anomaly Detection) ; (2) tiền hoa hồng (kickbacks)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tiền hoa hồng (kickbacks) ; (2) bất thường (Anomaly Detection)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nhân viên ma ; (2) nhân viên ma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Bid-riggers thổi giá lên 25-40% để nhận kickbacks. Anomaly Detection (AI) phát hiện quy luật này.</w:t>
      </w:r>
    </w:p>
    <w:p>
      <w:pPr>
        <w:spacing w:before="120" w:after="40"/>
      </w:pPr>
      <w:r>
        <w:rPr>
          <w:rFonts w:ascii="Times New Roman" w:hAnsi="Times New Roman"/>
          <w:b/>
          <w:color w:val="141414"/>
          <w:sz w:val="22"/>
        </w:rPr>
        <w:t xml:space="preserve">Câu 179 [NB]: </w:t>
      </w:r>
      <w:r>
        <w:rPr>
          <w:rFonts w:ascii="Times New Roman" w:hAnsi="Times New Roman"/>
          <w:sz w:val="22"/>
        </w:rPr>
        <w:t>Trình tự kỹ thuật tạo Biến Mục Tiêu (Target Creation) trong giám sát gian lận:</w:t>
        <w:br/>
        <w:t xml:space="preserve">  (1) Ghi nhận mọi giao dịch chuyển tiền trong quá khứ</w:t>
        <w:br/>
        <w:t xml:space="preserve">  (2) Đánh dấu (Label) các giao dịch sạch là số 0</w:t>
        <w:br/>
        <w:t xml:space="preserve">  (3) Đánh dấu các giao dịch gian lận/vỡ nợ là số 1</w:t>
        <w:br/>
        <w:t xml:space="preserve">  (4) Nạp tập dữ liệu 0 và 1 này vào mô hình Học có giám sát (Supervised ML)</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thập data -&gt; Đánh nhãn 0 (hợp lệ) -&gt; Đánh nhãn 1 (gian lận) -&gt; Train supervised ML.</w:t>
      </w:r>
    </w:p>
    <w:p>
      <w:pPr>
        <w:spacing w:before="120" w:after="40"/>
      </w:pPr>
      <w:r>
        <w:rPr>
          <w:rFonts w:ascii="Times New Roman" w:hAnsi="Times New Roman"/>
          <w:b/>
          <w:color w:val="141414"/>
          <w:sz w:val="22"/>
        </w:rPr>
        <w:t xml:space="preserve">Câu 180 [TH]: </w:t>
      </w:r>
      <w:r>
        <w:rPr>
          <w:rFonts w:ascii="Times New Roman" w:hAnsi="Times New Roman"/>
          <w:sz w:val="22"/>
        </w:rPr>
        <w:t>Trong Kinh tế học Phát triển (Development Economics), AI và dữ liệu viễn thông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Theo dõi nội dung tin nhắn cá nhân của người dân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Lập bản đồ nghèo đói (Poverty Mapping) để phân bổ phúc lợi minh bạch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Chặn hoàn toàn các kết nối 5G ở khu vực nông thôn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Điều chỉnh lãi suất ngân hàng thương mại hàng tuần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Dữ liệu vệ sinh dịch tễ, viễn thông và điện năng tiêu thụ giúp AI vẽ bản đồ nghèo đói để chính phủ hỗ trợ đúng người yếu thế.</w:t>
      </w:r>
    </w:p>
    <w:p>
      <w:pPr>
        <w:spacing w:before="320" w:after="120"/>
      </w:pPr>
      <w:r>
        <w:rPr>
          <w:rFonts w:ascii="Times New Roman" w:hAnsi="Times New Roman"/>
          <w:b/>
          <w:color w:val="103462"/>
          <w:sz w:val="26"/>
        </w:rPr>
        <w:t>═══ BUỔI 7: DEEP LEARNING AND NEURAL NETWORKS ═══</w:t>
      </w:r>
    </w:p>
    <w:p>
      <w:pPr>
        <w:spacing w:before="120" w:after="40"/>
      </w:pPr>
      <w:r>
        <w:rPr>
          <w:rFonts w:ascii="Times New Roman" w:hAnsi="Times New Roman"/>
          <w:b/>
          <w:color w:val="141414"/>
          <w:sz w:val="22"/>
        </w:rPr>
        <w:t xml:space="preserve">Câu 181 [NB]: </w:t>
      </w:r>
      <w:r>
        <w:rPr>
          <w:rFonts w:ascii="Times New Roman" w:hAnsi="Times New Roman"/>
          <w:sz w:val="22"/>
        </w:rPr>
        <w:t>Theo COSO (2013), có bao nhiêu thành phần chính trong hệ thống kiểm soát nội bộ?</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3 thành phần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5 thành phần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7 thành phần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17 thành phần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soát nội bộ theo COSO gồm 5 thành phần: Môi trường kiểm soát, Đánh giá rủi ro, Hoạt động kiểm soát, Giám sát, Thông tin &amp; Truyền thông.</w:t>
      </w:r>
    </w:p>
    <w:p>
      <w:pPr>
        <w:spacing w:before="120" w:after="40"/>
      </w:pPr>
      <w:r>
        <w:rPr>
          <w:rFonts w:ascii="Times New Roman" w:hAnsi="Times New Roman"/>
          <w:b/>
          <w:color w:val="141414"/>
          <w:sz w:val="22"/>
        </w:rPr>
        <w:t xml:space="preserve">Câu 182 [TH]: </w:t>
      </w:r>
      <w:r>
        <w:rPr>
          <w:rFonts w:ascii="Times New Roman" w:hAnsi="Times New Roman"/>
          <w:sz w:val="22"/>
        </w:rPr>
        <w:t>Rủi ro kiểm soát nội bộ (Internal Controls Risk) khác với rủi ro tiềm tàng (Inherent Risk) ở điểm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Rủi ro kiểm soát phụ thuộc vào các quyết định quản lý của doanh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Rủi ro kiểm soát luôn luôn không thể thay đổi hay quản lý được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Rủi ro kiểm soát chỉ liên quan đến các đối thủ cạnh tranh bên ngoài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Rủi ro kiểm soát phát sinh khi không có sự tồn tại của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Rủi ro tiềm tàng gắn liền với ngành nghề kinh doanh, còn rủi ro kiểm soát là sản phẩm của cách ban quản lý thiết lập quy trình kiểm soát.</w:t>
      </w:r>
    </w:p>
    <w:p>
      <w:pPr>
        <w:spacing w:before="120" w:after="40"/>
      </w:pPr>
      <w:r>
        <w:rPr>
          <w:rFonts w:ascii="Times New Roman" w:hAnsi="Times New Roman"/>
          <w:b/>
          <w:color w:val="141414"/>
          <w:sz w:val="22"/>
        </w:rPr>
        <w:t xml:space="preserve">Câu 183 [NB]: </w:t>
      </w:r>
      <w:r>
        <w:rPr>
          <w:rFonts w:ascii="Times New Roman" w:hAnsi="Times New Roman"/>
          <w:sz w:val="22"/>
        </w:rPr>
        <w:t>Ghép các loại rủi ro với định nghĩa của chúng:</w:t>
        <w:br/>
        <w:t>Cột 1:</w:t>
        <w:br/>
        <w:t xml:space="preserve">  (1) Rủi ro tiềm tàng (Inherent Risk)</w:t>
        <w:br/>
        <w:t xml:space="preserve">  (2) Rủi ro kiểm soát (Control Risk)</w:t>
        <w:br/>
        <w:t xml:space="preserve">  (3) Rủi ro kiểm toán (Audit Risk)</w:t>
        <w:br/>
        <w:t>Cột 2:</w:t>
        <w:br/>
        <w:t xml:space="preserve">  (a) Rủi ro tồn tại tự nhiên khi chưa có bất kỳ biện pháp kiểm soát nào</w:t>
        <w:br/>
        <w:t xml:space="preserve">  (b) Rủi ro xảy ra do thiếu sót trong quy trình phòng ngừa của công ty</w:t>
        <w:br/>
        <w:t xml:space="preserve">  (c) Rủi ro tổng thể liên quan đến cả khả năng phát hiện của kiểm toán viên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Audit Risk là hàm số của Inherent Risk, Control Risk, và Detection Risk.</w:t>
      </w:r>
    </w:p>
    <w:p>
      <w:pPr>
        <w:spacing w:before="120" w:after="40"/>
      </w:pPr>
      <w:r>
        <w:rPr>
          <w:rFonts w:ascii="Times New Roman" w:hAnsi="Times New Roman"/>
          <w:b/>
          <w:color w:val="141414"/>
          <w:sz w:val="22"/>
        </w:rPr>
        <w:t xml:space="preserve">Câu 184 [TH]: </w:t>
      </w:r>
      <w:r>
        <w:rPr>
          <w:rFonts w:ascii="Times New Roman" w:hAnsi="Times New Roman"/>
          <w:sz w:val="22"/>
        </w:rPr>
        <w:t>Sắp xếp 4 Cấp độ Đánh giá Rủi ro Tự động từ ngoài vào trong:</w:t>
        <w:br/>
        <w:t xml:space="preserve">  (1) Cấp độ 1: Từ ngoài vào trong (Dữ liệu công khai)</w:t>
        <w:br/>
        <w:t xml:space="preserve">  (2) Cấp độ 2: Tập trung vào quy trình (Process centric)</w:t>
        <w:br/>
        <w:t xml:space="preserve">  (3) Cấp độ 3: Rủi ro doanh nghiệp (Enterprise chuỗi giá trị)</w:t>
        <w:br/>
        <w:t xml:space="preserve">  (4) Cấp độ 4: Quyết định kinh doanh (Business decisions)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Bốn cấp độ: Outside-in, Process centric, Enterprise, và Business decisions.</w:t>
      </w:r>
    </w:p>
    <w:p>
      <w:pPr>
        <w:spacing w:before="120" w:after="40"/>
      </w:pPr>
      <w:r>
        <w:rPr>
          <w:rFonts w:ascii="Times New Roman" w:hAnsi="Times New Roman"/>
          <w:b/>
          <w:color w:val="141414"/>
          <w:sz w:val="22"/>
        </w:rPr>
        <w:t xml:space="preserve">Câu 185 [TH]: </w:t>
      </w:r>
      <w:r>
        <w:rPr>
          <w:rFonts w:ascii="Times New Roman" w:hAnsi="Times New Roman"/>
          <w:sz w:val="22"/>
        </w:rPr>
        <w:t>Điền từ về Khai thác Quy trình (Process Mining):</w:t>
        <w:br/>
        <w:t>"Công nghệ Khai thác Quy trình (Process Mining) trích xuất ___(1)___ từ các hệ thống để kiểm tra dấu vết kiểm toán, xem ai đã truy cập hệ thống vào lúc nào. Điều này cho phép kiểm toán phân tích toàn bộ ___(2)___ dữ liệu thay vì chỉ chọn mẫu."</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tổng thể (population) ; (2) nhật ký sự kiện (event logs)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biên bản giấy ; (2) biên bản giấy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nhật ký sự kiện (event logs) ; (2) tổng thể (population)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Process mining sử dụng log sự kiện (event logs) để phân tích 100% (toàn bộ tổng thể) thay vì lấy mẫu.</w:t>
      </w:r>
    </w:p>
    <w:p>
      <w:pPr>
        <w:spacing w:before="120" w:after="40"/>
      </w:pPr>
      <w:r>
        <w:rPr>
          <w:rFonts w:ascii="Times New Roman" w:hAnsi="Times New Roman"/>
          <w:b/>
          <w:color w:val="141414"/>
          <w:sz w:val="22"/>
        </w:rPr>
        <w:t xml:space="preserve">Câu 186 [VD]: </w:t>
      </w:r>
      <w:r>
        <w:rPr>
          <w:rFonts w:ascii="Times New Roman" w:hAnsi="Times New Roman"/>
          <w:sz w:val="22"/>
        </w:rPr>
        <w:t>Trong đánh giá Môi trường Kiểm soát, phương pháp TF-IDF (Tần suất Thuật ngữ)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Tính tần suất chữ ký của Giám đốc trên sổ cái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mức độ bao phủ của các quy định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Tự động gửi email đòi nợ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Quay video giám sát việc chấm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TF-IDF phân tích các tài liệu chính sách và quy trình (NLP) để xem chúng có đề cập đủ đến các rủi ro cốt lõi không.</w:t>
      </w:r>
    </w:p>
    <w:p>
      <w:pPr>
        <w:spacing w:before="120" w:after="40"/>
      </w:pPr>
      <w:r>
        <w:rPr>
          <w:rFonts w:ascii="Times New Roman" w:hAnsi="Times New Roman"/>
          <w:b/>
          <w:color w:val="141414"/>
          <w:sz w:val="22"/>
        </w:rPr>
        <w:t xml:space="preserve">Câu 187 [NB]: </w:t>
      </w:r>
      <w:r>
        <w:rPr>
          <w:rFonts w:ascii="Times New Roman" w:hAnsi="Times New Roman"/>
          <w:sz w:val="22"/>
        </w:rPr>
        <w:t>Hiệp hội ACFE chia gian lận thành 2 loại chính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Gian lận thẻ tín dụng và gian lận bảo hiểm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Gian lận nội bộ và gian lận bên ngoài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Tham nhũng và biển thủ tài sản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Sai sót vô ý và gian lận cố 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ACFE phân chia thành gian lận từ bên trong (Internal fraud) và bên ngoài (External fraud).</w:t>
      </w:r>
    </w:p>
    <w:p>
      <w:pPr>
        <w:spacing w:before="120" w:after="40"/>
      </w:pPr>
      <w:r>
        <w:rPr>
          <w:rFonts w:ascii="Times New Roman" w:hAnsi="Times New Roman"/>
          <w:b/>
          <w:color w:val="141414"/>
          <w:sz w:val="22"/>
        </w:rPr>
        <w:t xml:space="preserve">Câu 188 [VD]: </w:t>
      </w:r>
      <w:r>
        <w:rPr>
          <w:rFonts w:ascii="Times New Roman" w:hAnsi="Times New Roman"/>
          <w:sz w:val="22"/>
        </w:rPr>
        <w:t>Ghép các mô hình quy trình với ý nghĩa thực tế:</w:t>
        <w:br/>
        <w:t>Cột 1:</w:t>
        <w:br/>
        <w:t xml:space="preserve">  (1) Mô hình De jure (Theo quy chuẩn)</w:t>
        <w:br/>
        <w:t xml:space="preserve">  (2) Mô hình De facto (Trên thực tế)</w:t>
        <w:br/>
        <w:t xml:space="preserve">  (3) Bất đồng (Discrepancy)</w:t>
        <w:br/>
        <w:t>Cột 2:</w:t>
        <w:br/>
        <w:t xml:space="preserve">  (a) Mô tả cách làm việc chuẩn mực, mong muốn hoặc bắt buộc</w:t>
        <w:br/>
        <w:t xml:space="preserve">  (b) Cách quy trình thực sự đang diễn ra, kể cả những vi phạm</w:t>
        <w:br/>
        <w:t xml:space="preserve">  (c) Khoảng cách giữa lý thuyết và thực hành được AI phát hiện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 jure là chuẩn mực lý thuyết, De facto là những gì thực sự đang diễn ra. AI tìm sự khác biệt (Discrepancy) giữa hai mô hình này.</w:t>
      </w:r>
    </w:p>
    <w:p>
      <w:pPr>
        <w:spacing w:before="120" w:after="40"/>
      </w:pPr>
      <w:r>
        <w:rPr>
          <w:rFonts w:ascii="Times New Roman" w:hAnsi="Times New Roman"/>
          <w:b/>
          <w:color w:val="141414"/>
          <w:sz w:val="22"/>
        </w:rPr>
        <w:t xml:space="preserve">Câu 189 [TH]: </w:t>
      </w:r>
      <w:r>
        <w:rPr>
          <w:rFonts w:ascii="Times New Roman" w:hAnsi="Times New Roman"/>
          <w:sz w:val="22"/>
        </w:rPr>
        <w:t>Điền từ về Cây Gian lận (Fraud Tree):</w:t>
        <w:br/>
        <w:t>"Theo ACFE, gian lận nội bộ được chia làm ba nhánh lớn: Tham nhũng (Corruption), ___(1)___ (Asset misappropriation), và Gian lận ___(2)___ (Financial statement fraud)."</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Báo cáo tài chính ; (2) Biển thủ tài sản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Thuế thu nhập ; (2) Thuế thu nhập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Biển thủ tài sản ; (2) Báo cáo tài chính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3 nhánh của Fraud Tree là: Corruption, Asset Misappropriation, và Financial Statement Fraud.</w:t>
      </w:r>
    </w:p>
    <w:p>
      <w:pPr>
        <w:spacing w:before="120" w:after="40"/>
      </w:pPr>
      <w:r>
        <w:rPr>
          <w:rFonts w:ascii="Times New Roman" w:hAnsi="Times New Roman"/>
          <w:b/>
          <w:color w:val="141414"/>
          <w:sz w:val="22"/>
        </w:rPr>
        <w:t xml:space="preserve">Câu 190 [VD]: </w:t>
      </w:r>
      <w:r>
        <w:rPr>
          <w:rFonts w:ascii="Times New Roman" w:hAnsi="Times New Roman"/>
          <w:sz w:val="22"/>
        </w:rPr>
        <w:t>Sắp xếp 4 thành tố của Hình thoi Gian lận (Fraud Diamond) theo trình tự mô hình mở rộng:</w:t>
        <w:br/>
        <w:t xml:space="preserve">  (1) Áp lực (Pressure/Motivation)</w:t>
        <w:br/>
        <w:t xml:space="preserve">  (2) Cơ hội (Opportunity)</w:t>
        <w:br/>
        <w:t xml:space="preserve">  (3) Sự biện minh (Rationalization)</w:t>
        <w:br/>
        <w:t xml:space="preserve">  (4) Khả năng thực hiện (Capability)</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Fraud Diamond thêm Capability vào 3 yếu tố gốc (Pressure, Opportunity, Rationalization).</w:t>
      </w:r>
    </w:p>
    <w:p>
      <w:pPr>
        <w:spacing w:before="120" w:after="40"/>
      </w:pPr>
      <w:r>
        <w:rPr>
          <w:rFonts w:ascii="Times New Roman" w:hAnsi="Times New Roman"/>
          <w:b/>
          <w:color w:val="141414"/>
          <w:sz w:val="22"/>
        </w:rPr>
        <w:t xml:space="preserve">Câu 191 [TH]: </w:t>
      </w:r>
      <w:r>
        <w:rPr>
          <w:rFonts w:ascii="Times New Roman" w:hAnsi="Times New Roman"/>
          <w:sz w:val="22"/>
        </w:rPr>
        <w:t>Trong Tam giác gian lận, AI phát hiện 'Cơ hội' (Opportunity) chủ yếu dựa vào việc đánh giá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Giá cổ phiếu của các đối thủ trên sàn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Nhược điểm của hệ thống kiểm soát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Tâm trạng buồn bực của nhân viên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Biến động của tỷ giá hối đoái quốc tế</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Cơ hội cho gian lận được tạo ra khi có điểm yếu trong kiểm soát nội bộ (thiếu quy trình, văn hóa lỏng lẻo).</w:t>
      </w:r>
    </w:p>
    <w:p>
      <w:pPr>
        <w:spacing w:before="120" w:after="40"/>
      </w:pPr>
      <w:r>
        <w:rPr>
          <w:rFonts w:ascii="Times New Roman" w:hAnsi="Times New Roman"/>
          <w:b/>
          <w:color w:val="141414"/>
          <w:sz w:val="22"/>
        </w:rPr>
        <w:t xml:space="preserve">Câu 192 [NB]: </w:t>
      </w:r>
      <w:r>
        <w:rPr>
          <w:rFonts w:ascii="Times New Roman" w:hAnsi="Times New Roman"/>
          <w:sz w:val="22"/>
        </w:rPr>
        <w:t>Tự động hóa Đánh giá Kiểm soát Nội bộ trong kỷ nguyên AI kết hợp những công nghệ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sử dụng máy tính bỏ túi (Calculator) và sổ tay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dựa vào các bảng câu hỏi giấy được in sẵn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Khai thác quy trình, học máy và hệ chuyên gia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Máy fax, điện thoại cố định và băng từ lưu trữ</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Chiến lược tự động hóa đòi hỏi Process mining, Machine learning, RPA, và Expert systems.</w:t>
      </w:r>
    </w:p>
    <w:p>
      <w:pPr>
        <w:spacing w:before="120" w:after="40"/>
      </w:pPr>
      <w:r>
        <w:rPr>
          <w:rFonts w:ascii="Times New Roman" w:hAnsi="Times New Roman"/>
          <w:b/>
          <w:color w:val="141414"/>
          <w:sz w:val="22"/>
        </w:rPr>
        <w:t xml:space="preserve">Câu 193 [TH]: </w:t>
      </w:r>
      <w:r>
        <w:rPr>
          <w:rFonts w:ascii="Times New Roman" w:hAnsi="Times New Roman"/>
          <w:sz w:val="22"/>
        </w:rPr>
        <w:t>Ghép các loại phân tích Kiểm soát nội bộ với cách hoạt động:</w:t>
        <w:br/>
        <w:t>Cột 1:</w:t>
        <w:br/>
        <w:t xml:space="preserve">  (1) Tập trung vào Dữ liệu (Data-centric)</w:t>
        <w:br/>
        <w:t xml:space="preserve">  (2) Tập trung vào Siêu dữ liệu (Metadata-centric)</w:t>
        <w:br/>
        <w:t xml:space="preserve">  (3) Dữ liệu + Siêu dữ liệu</w:t>
        <w:br/>
        <w:t>Cột 2:</w:t>
        <w:br/>
        <w:t xml:space="preserve">  (a) Kiểm tra ngân sách, dòng tiền và giao dịch kế toán thuần túy</w:t>
        <w:br/>
        <w:t xml:space="preserve">  (b) Kiểm tra nhật ký sự kiện, ai đăng nhập, lúc nào (Process Mining)</w:t>
        <w:br/>
        <w:t xml:space="preserve">  (c) Dùng học máy (ML) để phân loại bất thường từ nhật ký quy trình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Giao dịch kế toán. Metadata: Nhật ký truy cập hệ thống. Kết hợp cả 2: ML + Process Mining.</w:t>
      </w:r>
    </w:p>
    <w:p>
      <w:pPr>
        <w:spacing w:before="120" w:after="40"/>
      </w:pPr>
      <w:r>
        <w:rPr>
          <w:rFonts w:ascii="Times New Roman" w:hAnsi="Times New Roman"/>
          <w:b/>
          <w:color w:val="141414"/>
          <w:sz w:val="22"/>
        </w:rPr>
        <w:t xml:space="preserve">Câu 194 [VD]: </w:t>
      </w:r>
      <w:r>
        <w:rPr>
          <w:rFonts w:ascii="Times New Roman" w:hAnsi="Times New Roman"/>
          <w:sz w:val="22"/>
        </w:rPr>
        <w:t>Điền từ về rủi ro Biện minh (Rationalization):</w:t>
        <w:br/>
        <w:t>"Sự biện minh là sự tự lừa dối bản thân, nơi kẻ gian lận tự nhủ hành động sai trái là ___(1)___. AI sử dụng công nghệ phân tích ___(2)___ để dò tìm những mẫu giao tiếp bất thường trong email báo hiệu tâm lý này."</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hành vi (behavior) ; (2) có thể chấp nhận được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hoàn toàn hợp pháp ; (2) hoàn toàn hợp pháp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có thể chấp nhận được ; (2) hành vi (behavior)</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biện minh coi gian lận là có thể chấp nhận được (ví dụ 'tôi chỉ mượn tạm'). AI phân tích hành vi để bắt mạch tâm lý này.</w:t>
      </w:r>
    </w:p>
    <w:p>
      <w:pPr>
        <w:spacing w:before="120" w:after="40"/>
      </w:pPr>
      <w:r>
        <w:rPr>
          <w:rFonts w:ascii="Times New Roman" w:hAnsi="Times New Roman"/>
          <w:b/>
          <w:color w:val="141414"/>
          <w:sz w:val="22"/>
        </w:rPr>
        <w:t xml:space="preserve">Câu 195 [TH]: </w:t>
      </w:r>
      <w:r>
        <w:rPr>
          <w:rFonts w:ascii="Times New Roman" w:hAnsi="Times New Roman"/>
          <w:sz w:val="22"/>
        </w:rPr>
        <w:t>Sắp xếp 4 chữ cái đầu trong mô hình STOPSCAM của Viện Trí tuệ Nhân tạo Hoa Kỳ:</w:t>
        <w:br/>
        <w:t xml:space="preserve">  (1) S - Strategy (Chiến lược)</w:t>
        <w:br/>
        <w:t xml:space="preserve">  (2) T - Transactions (Giao dịch)</w:t>
        <w:br/>
        <w:t xml:space="preserve">  (3) O - Operations (Hoạt động)</w:t>
        <w:br/>
        <w:t xml:space="preserve">  (4) P - Processes (Quy trình)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STOPSCAM bắt đầu với S (Strategy), T (Transactions), O (Operations), P (Processes).</w:t>
      </w:r>
    </w:p>
    <w:p>
      <w:pPr>
        <w:spacing w:before="120" w:after="40"/>
      </w:pPr>
      <w:r>
        <w:rPr>
          <w:rFonts w:ascii="Times New Roman" w:hAnsi="Times New Roman"/>
          <w:b/>
          <w:color w:val="141414"/>
          <w:sz w:val="22"/>
        </w:rPr>
        <w:t xml:space="preserve">Câu 196 [TH]: </w:t>
      </w:r>
      <w:r>
        <w:rPr>
          <w:rFonts w:ascii="Times New Roman" w:hAnsi="Times New Roman"/>
          <w:sz w:val="22"/>
        </w:rPr>
        <w:t>Sự sụp đổ của công ty du lịch Thomas Cook (2019) cho thấy hạn chế gì của kiểm toán truyền thống?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Kiểm toán viên không biết sử dụng phần mềm kế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Rủi ro kinh doanh không được đánh giá đúng mực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Họ quên thu thập hóa đơn bán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Nhân viên công ty đã giả mạo chữ ký trên toàn bộ cổ phiếu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PwC và EY dù biết vấn đề rủi ro chiến lược kinh doanh của công ty nhưng vẫn ra báo cáo sạch (clean audit).</w:t>
      </w:r>
    </w:p>
    <w:p>
      <w:pPr>
        <w:spacing w:before="120" w:after="40"/>
      </w:pPr>
      <w:r>
        <w:rPr>
          <w:rFonts w:ascii="Times New Roman" w:hAnsi="Times New Roman"/>
          <w:b/>
          <w:color w:val="141414"/>
          <w:sz w:val="22"/>
        </w:rPr>
        <w:t xml:space="preserve">Câu 197 [NB]: </w:t>
      </w:r>
      <w:r>
        <w:rPr>
          <w:rFonts w:ascii="Times New Roman" w:hAnsi="Times New Roman"/>
          <w:sz w:val="22"/>
        </w:rPr>
        <w:t>Ghép các khía cạnh của COSO với ví dụ thực tiễn:</w:t>
        <w:br/>
        <w:t>Cột 1:</w:t>
        <w:br/>
        <w:t xml:space="preserve">  (1) Mục tiêu: Tuân thủ luật pháp</w:t>
        <w:br/>
        <w:t xml:space="preserve">  (2) Mục tiêu: Báo cáo đáng tin cậy</w:t>
        <w:br/>
        <w:t xml:space="preserve">  (3) Môi trường kiểm soát</w:t>
        <w:br/>
        <w:t>Cột 2:</w:t>
        <w:br/>
        <w:t xml:space="preserve">  (a) Không trốn thuế và tuân thủ luật lao động</w:t>
        <w:br/>
        <w:t xml:space="preserve">  (b) Số liệu lợi nhuận đúng thực tế, không khai khống</w:t>
        <w:br/>
        <w:t xml:space="preserve">  (c) Văn hóa công ty, tính chính trực của Ban giám đốc</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Tuân thủ liên quan luật pháp. Báo cáo liên quan số liệu. Môi trường kiểm soát liên quan văn hóa.</w:t>
      </w:r>
    </w:p>
    <w:p>
      <w:pPr>
        <w:spacing w:before="120" w:after="40"/>
      </w:pPr>
      <w:r>
        <w:rPr>
          <w:rFonts w:ascii="Times New Roman" w:hAnsi="Times New Roman"/>
          <w:b/>
          <w:color w:val="141414"/>
          <w:sz w:val="22"/>
        </w:rPr>
        <w:t xml:space="preserve">Câu 198 [VD]: </w:t>
      </w:r>
      <w:r>
        <w:rPr>
          <w:rFonts w:ascii="Times New Roman" w:hAnsi="Times New Roman"/>
          <w:sz w:val="22"/>
        </w:rPr>
        <w:t>Trong AI, khái niệm Human-in-the-loop đối với kiểm soát nội bộ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có máy tính tự ra quyết định về các điểm yếu của hệ thống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Hệ thống AI không cần sự kiểm duyệt sau khi đã hoạt động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Con người luôn giám sát và kiểm duyệt các cảnh báo từ máy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Máy tính thay thế hoàn toàn mọi trách nhiệm của con người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Dù AI tự động hóa cao, quyết định và thẩm định cuối cùng vẫn cần sự đánh giá của Kế toán viên/Kiểm toán viên (Human-in-the-loop).</w:t>
      </w:r>
    </w:p>
    <w:p>
      <w:pPr>
        <w:spacing w:before="120" w:after="40"/>
      </w:pPr>
      <w:r>
        <w:rPr>
          <w:rFonts w:ascii="Times New Roman" w:hAnsi="Times New Roman"/>
          <w:b/>
          <w:color w:val="141414"/>
          <w:sz w:val="22"/>
        </w:rPr>
        <w:t xml:space="preserve">Câu 199 [NB]: </w:t>
      </w:r>
      <w:r>
        <w:rPr>
          <w:rFonts w:ascii="Times New Roman" w:hAnsi="Times New Roman"/>
          <w:sz w:val="22"/>
        </w:rPr>
        <w:t>Điền từ về hệ thống phát hiện gian lận tự động (IFFDI):</w:t>
        <w:br/>
        <w:t>"Kiểm soát nội bộ đóng vai trò là một ___(1)___ để bảo vệ tài sản, tuy nhiên khi gian lận vẫn xảy ra, AI sẽ chuyển sang chức năng ___(2)___ để khoanh vùng và phân tích lỗi."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bức tường lửa (firewall) ; (2) phát hiện và điều tra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phát hiện và điều tra ; (2) bức tường lửa (firewall)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công cụ tính thuế ; (2) công cụ tính thuế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soát nội bộ là phòng ngừa (bức tường lửa). Nếu thủng, chức năng điều tra (investigation) bằng AI sẽ tiếp quản.</w:t>
      </w:r>
    </w:p>
    <w:p>
      <w:pPr>
        <w:spacing w:before="120" w:after="40"/>
      </w:pPr>
      <w:r>
        <w:rPr>
          <w:rFonts w:ascii="Times New Roman" w:hAnsi="Times New Roman"/>
          <w:b/>
          <w:color w:val="141414"/>
          <w:sz w:val="22"/>
        </w:rPr>
        <w:t xml:space="preserve">Câu 200 [TH]: </w:t>
      </w:r>
      <w:r>
        <w:rPr>
          <w:rFonts w:ascii="Times New Roman" w:hAnsi="Times New Roman"/>
          <w:sz w:val="22"/>
        </w:rPr>
        <w:t>Chữ 'C' trong mô hình STOPSCAM đại diện cho phân tích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Chi phí kiểm toán thường niên của công ty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Văn hóa công ty, ban quản trị và mạng lưới xã hội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thay đổi cấu trúc thuế thu nhập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Tỷ giá chuyển đổi ngoại tệ của thị trường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 = Culture (Văn hóa). Phân tích văn hóa công ty, sức ép từ CEO, độ tuân thủ của Ban giám đốc.</w:t>
      </w:r>
    </w:p>
    <w:p>
      <w:pPr>
        <w:spacing w:before="120" w:after="40"/>
      </w:pPr>
      <w:r>
        <w:rPr>
          <w:rFonts w:ascii="Times New Roman" w:hAnsi="Times New Roman"/>
          <w:b/>
          <w:color w:val="141414"/>
          <w:sz w:val="22"/>
        </w:rPr>
        <w:t xml:space="preserve">Câu 201 [NB]: </w:t>
      </w:r>
      <w:r>
        <w:rPr>
          <w:rFonts w:ascii="Times New Roman" w:hAnsi="Times New Roman"/>
          <w:sz w:val="22"/>
        </w:rPr>
        <w:t>Sắp xếp 4 chữ cái cuối trong mô hình STOPSCAM:</w:t>
        <w:br/>
        <w:t xml:space="preserve">  (1) S - Statements (Báo cáo)</w:t>
        <w:br/>
        <w:t xml:space="preserve">  (2) C - Culture (Văn hóa)</w:t>
        <w:br/>
        <w:t xml:space="preserve">  (3) A - Attitudes (Thái độ)</w:t>
        <w:br/>
        <w:t xml:space="preserve">  (4) M - Model (Mô hình)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STOPSCAM: S (Statements), C (Culture), A (Attitude), M (Model).</w:t>
      </w:r>
    </w:p>
    <w:p>
      <w:pPr>
        <w:spacing w:before="120" w:after="40"/>
      </w:pPr>
      <w:r>
        <w:rPr>
          <w:rFonts w:ascii="Times New Roman" w:hAnsi="Times New Roman"/>
          <w:b/>
          <w:color w:val="141414"/>
          <w:sz w:val="22"/>
        </w:rPr>
        <w:t xml:space="preserve">Câu 202 [VD]: </w:t>
      </w:r>
      <w:r>
        <w:rPr>
          <w:rFonts w:ascii="Times New Roman" w:hAnsi="Times New Roman"/>
          <w:sz w:val="22"/>
        </w:rPr>
        <w:t>Ghép các thành phần Đánh giá Môi trường Kiểm soát với kỹ thuật AI:</w:t>
        <w:br/>
        <w:t>Cột 1:</w:t>
        <w:br/>
        <w:t xml:space="preserve">  (1) Sự chính trực và Đạo đức</w:t>
        <w:br/>
        <w:t xml:space="preserve">  (2) Cấu trúc tổ chức &amp; Quyền hạn</w:t>
        <w:br/>
        <w:t xml:space="preserve">  (3) Kiểm soát vật lý</w:t>
        <w:br/>
        <w:t>Cột 2:</w:t>
        <w:br/>
        <w:t xml:space="preserve">  (a) Dùng NLP phân tích từ ngữ trong MD&amp;A và Biên bản họp</w:t>
        <w:br/>
        <w:t xml:space="preserve">  (b) Phân tích mạng lưới từ siêu dữ liệu Email nội bộ</w:t>
        <w:br/>
        <w:t xml:space="preserve">  (c) Phân tích Computer Vision (thị giác máy tính) từ camera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Đạo đức thể hiện qua văn bản (NLP). Cấu trúc quyền lực thể hiện qua tần suất email. Kiểm soát vật lý dùng camera (Vision).</w:t>
      </w:r>
    </w:p>
    <w:p>
      <w:pPr>
        <w:spacing w:before="120" w:after="40"/>
      </w:pPr>
      <w:r>
        <w:rPr>
          <w:rFonts w:ascii="Times New Roman" w:hAnsi="Times New Roman"/>
          <w:b/>
          <w:color w:val="141414"/>
          <w:sz w:val="22"/>
        </w:rPr>
        <w:t xml:space="preserve">Câu 203 [TH]: </w:t>
      </w:r>
      <w:r>
        <w:rPr>
          <w:rFonts w:ascii="Times New Roman" w:hAnsi="Times New Roman"/>
          <w:sz w:val="22"/>
        </w:rPr>
        <w:t>Theo nghiên cứu của Simsek et al. (2018), họ đã làm gì với dữ liệu từ ngoài vào trong?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Dự đoán giá cổ phiếu của các công ty công nghệ</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Nhận diện rủi ro kiểm soát nội bộ từ báo cáo tài chính lịch sử</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Phân loại các khoản lỗ tỷ giá hối đoái quốc tế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Gửi tự động bảng khảo sát rủi ro đến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Nhóm nghiên cứu dùng tỷ số tài chính quá khứ để dự đoán MWIC (nhược điểm trọng yếu của kiểm soát nội bộ) với độ chính xác 70-80%.</w:t>
      </w:r>
    </w:p>
    <w:p>
      <w:pPr>
        <w:spacing w:before="120" w:after="40"/>
      </w:pPr>
      <w:r>
        <w:rPr>
          <w:rFonts w:ascii="Times New Roman" w:hAnsi="Times New Roman"/>
          <w:b/>
          <w:color w:val="141414"/>
          <w:sz w:val="22"/>
        </w:rPr>
        <w:t xml:space="preserve">Câu 204 [TH]: </w:t>
      </w:r>
      <w:r>
        <w:rPr>
          <w:rFonts w:ascii="Times New Roman" w:hAnsi="Times New Roman"/>
          <w:sz w:val="22"/>
        </w:rPr>
        <w:t>Điền từ về việc phân tích Quyền hạn (Authority):</w:t>
        <w:br/>
        <w:t>"Trong doanh nghiệp, ___(1)___ hệ thống (logs) từ các phần mềm ERP có thể chỉ ra việc phê duyệt có được thực hiện đúng người và đúng cấp độ hay không. Phân tích này là ứng dụng cốt lõi của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khai thác quy trình ; (2) nhật ký truy cập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nhật ký truy cập ; (2) khai thác quy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sổ quỹ tiền mặt ; (2) sổ quỹ tiền mặt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Nhật ký hệ thống (logs) được dùng trong Khai thác quy trình (Process Mining) để phân tích quyền hạn.</w:t>
      </w:r>
    </w:p>
    <w:p>
      <w:pPr>
        <w:spacing w:before="120" w:after="40"/>
      </w:pPr>
      <w:r>
        <w:rPr>
          <w:rFonts w:ascii="Times New Roman" w:hAnsi="Times New Roman"/>
          <w:b/>
          <w:color w:val="141414"/>
          <w:sz w:val="22"/>
        </w:rPr>
        <w:t xml:space="preserve">Câu 205 [TH]: </w:t>
      </w:r>
      <w:r>
        <w:rPr>
          <w:rFonts w:ascii="Times New Roman" w:hAnsi="Times New Roman"/>
          <w:sz w:val="22"/>
        </w:rPr>
        <w:t>Quy trình ứng phó gian lận từ nhận diện đến quản lý:</w:t>
        <w:br/>
        <w:t xml:space="preserve">  (1) Nhận diện điểm yếu của Kiểm soát nội bộ (Cơ hội gian lận)</w:t>
        <w:br/>
        <w:t xml:space="preserve">  (2) Mô phỏng rủi ro (Risk Simulation) bằng công cụ AI</w:t>
        <w:br/>
        <w:t xml:space="preserve">  (3) Giám sát tự động (Continuous Control Monitoring)</w:t>
        <w:br/>
        <w:t xml:space="preserve">  (4) Đưa ra giải pháp khắc phục (Prescriptive remedies)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Nhận diện điểm yếu -&gt; Mô phỏng tình huống -&gt; Giám sát liên tục -&gt; Báo cáo giải pháp.</w:t>
      </w:r>
    </w:p>
    <w:p>
      <w:pPr>
        <w:spacing w:before="120" w:after="40"/>
      </w:pPr>
      <w:r>
        <w:rPr>
          <w:rFonts w:ascii="Times New Roman" w:hAnsi="Times New Roman"/>
          <w:b/>
          <w:color w:val="141414"/>
          <w:sz w:val="22"/>
        </w:rPr>
        <w:t xml:space="preserve">Câu 206 [NB]: </w:t>
      </w:r>
      <w:r>
        <w:rPr>
          <w:rFonts w:ascii="Times New Roman" w:hAnsi="Times New Roman"/>
          <w:sz w:val="22"/>
        </w:rPr>
        <w:t>Chữ T trong STOPSCAM là viết tắt của 'Transactions', nghĩa là AI sẽ kiểm tra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Hệ thống điện lạnh của doanh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Toàn bộ dữ liệu giao dịch sổ cái (G/L) và bút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Danh sách nhân viên mới gia nhập công 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Chiến lược tiếp thị sản phẩm mới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Transactions (giao dịch) liên quan đến kiểm tra dữ liệu bút toán nhật ký, sổ cái.</w:t>
      </w:r>
    </w:p>
    <w:p>
      <w:pPr>
        <w:spacing w:before="120" w:after="40"/>
      </w:pPr>
      <w:r>
        <w:rPr>
          <w:rFonts w:ascii="Times New Roman" w:hAnsi="Times New Roman"/>
          <w:b/>
          <w:color w:val="141414"/>
          <w:sz w:val="22"/>
        </w:rPr>
        <w:t xml:space="preserve">Câu 207 [TH]: </w:t>
      </w:r>
      <w:r>
        <w:rPr>
          <w:rFonts w:ascii="Times New Roman" w:hAnsi="Times New Roman"/>
          <w:sz w:val="22"/>
        </w:rPr>
        <w:t>Ghép các công nghệ AI với lĩnh vực kiểm soát rủi ro:</w:t>
        <w:br/>
        <w:t>Cột 1:</w:t>
        <w:br/>
        <w:t xml:space="preserve">  (1) NLP (Xử lý Ngôn ngữ Tự nhiên)</w:t>
        <w:br/>
        <w:t xml:space="preserve">  (2) Computer Vision (Thị giác máy tính)</w:t>
        <w:br/>
        <w:t xml:space="preserve">  (3) Unsupervised ML (Học không giám sát)</w:t>
        <w:br/>
        <w:t>Cột 2:</w:t>
        <w:br/>
        <w:t xml:space="preserve">  (a) Phân tích thái độ qua nội dung Email/Biên bản họp</w:t>
        <w:br/>
        <w:t xml:space="preserve">  (b) Phân tích camera hành vi trộm cắp ở nhà kho</w:t>
        <w:br/>
        <w:t xml:space="preserve">  (c) Gom cụm phát hiện các hóa đơn thanh toán lạ</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phân tích chữ. Computer Vision phân tích video/ảnh. Unsupervised ML gom cụm dữ liệu giao dịch.</w:t>
      </w:r>
    </w:p>
    <w:p>
      <w:pPr>
        <w:spacing w:before="120" w:after="40"/>
      </w:pPr>
      <w:r>
        <w:rPr>
          <w:rFonts w:ascii="Times New Roman" w:hAnsi="Times New Roman"/>
          <w:b/>
          <w:color w:val="141414"/>
          <w:sz w:val="22"/>
        </w:rPr>
        <w:t xml:space="preserve">Câu 208 [VD]: </w:t>
      </w:r>
      <w:r>
        <w:rPr>
          <w:rFonts w:ascii="Times New Roman" w:hAnsi="Times New Roman"/>
          <w:sz w:val="22"/>
        </w:rPr>
        <w:t>Điền từ về Khả năng (Capability) trong gian lận:</w:t>
        <w:br/>
        <w:t>"Khả năng xảy ra gian lận lớn khi một cá nhân tin rằng họ có quyền lực hoặc năng lực để che giấu hành vi. AI đánh giá ___(1)___ của cá nhân này qua dữ liệu nhân sự (HR) và ___(2)___ để xem họ có đủ sức thao túng hệ thống hay không."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mạng lưới xã hội (social network) ; (2) mức độ trọng yếu (materiality)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mức độ trọng yếu (materiality) ; (2) mạng lưới xã hội (social network)</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báo cáo tài chính ; (2) báo cáo tài chính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Khả năng/quyền lực được phân tích thông qua tác động trọng yếu và mạng lưới quan hệ nội bộ của cá nhân.</w:t>
      </w:r>
    </w:p>
    <w:p>
      <w:pPr>
        <w:spacing w:before="120" w:after="40"/>
      </w:pPr>
      <w:r>
        <w:rPr>
          <w:rFonts w:ascii="Times New Roman" w:hAnsi="Times New Roman"/>
          <w:b/>
          <w:color w:val="141414"/>
          <w:sz w:val="22"/>
        </w:rPr>
        <w:t xml:space="preserve">Câu 209 [NB]: </w:t>
      </w:r>
      <w:r>
        <w:rPr>
          <w:rFonts w:ascii="Times New Roman" w:hAnsi="Times New Roman"/>
          <w:sz w:val="22"/>
        </w:rPr>
        <w:t>Sắp xếp quá trình AI phát triển từ dữ liệu thô đến đề xuất hành động (Analytics):</w:t>
        <w:br/>
        <w:t xml:space="preserve">  (1) Mô tả: AI thống kê điều gì đã xảy ra từ sổ kế toán</w:t>
        <w:br/>
        <w:t xml:space="preserve">  (2) Dự đoán: AI dự đoán gian lận nào có thể xảy ra sắp tới</w:t>
        <w:br/>
        <w:t xml:space="preserve">  (3) Đề xuất: AI tự động chặn tài khoản nghi ngờ (Prescriptive)</w:t>
        <w:br/>
        <w:t xml:space="preserve">  (4) Giám sát: Kế toán viên đánh giá hiệu quả giải pháp 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dữ liệu đi từ Descriptive -&gt; Predictive -&gt; Prescriptive -&gt; Monitoring.</w:t>
      </w:r>
    </w:p>
    <w:p>
      <w:pPr>
        <w:spacing w:before="120" w:after="40"/>
      </w:pPr>
      <w:r>
        <w:rPr>
          <w:rFonts w:ascii="Times New Roman" w:hAnsi="Times New Roman"/>
          <w:b/>
          <w:color w:val="141414"/>
          <w:sz w:val="22"/>
        </w:rPr>
        <w:t xml:space="preserve">Câu 210 [TH]: </w:t>
      </w:r>
      <w:r>
        <w:rPr>
          <w:rFonts w:ascii="Times New Roman" w:hAnsi="Times New Roman"/>
          <w:sz w:val="22"/>
        </w:rPr>
        <w:t>Theo nghiên cứu, việc ban quản lý tích cực sử dụng AI để tìm hiểu 'rủi ro mới nổi' (emergent risks) cho thấy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yếu kém trong năng lực tài chính của nhân sự</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Ban quản lý chủ động bảo vệ công ty trước sai sót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Công ty đang chuẩn bị hồ sơ đệ đơn phá sản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lãng phí tiền bạc vào các phần mềm AI đắt đỏ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ban quản lý chủ động dùng công nghệ phân tích rủi ro mới, đó là dấu hiệu của môi trường kiểm soát mạnh, chủ động ngăn ngừa lỗi.</w:t>
      </w:r>
    </w:p>
    <w:p>
      <w:pPr>
        <w:spacing w:before="320" w:after="120"/>
      </w:pPr>
      <w:r>
        <w:rPr>
          <w:rFonts w:ascii="Times New Roman" w:hAnsi="Times New Roman"/>
          <w:b/>
          <w:color w:val="103462"/>
          <w:sz w:val="26"/>
        </w:rPr>
        <w:t>═══ BUỔI 8: TRÍ TUỆ NHÂN TẠO (AI) TRONG KẾ TOÁN ═══</w:t>
      </w:r>
    </w:p>
    <w:p>
      <w:pPr>
        <w:spacing w:before="120" w:after="40"/>
      </w:pPr>
      <w:r>
        <w:rPr>
          <w:rFonts w:ascii="Times New Roman" w:hAnsi="Times New Roman"/>
          <w:b/>
          <w:color w:val="141414"/>
          <w:sz w:val="22"/>
        </w:rPr>
        <w:t xml:space="preserve">Câu 211 [NB]: </w:t>
      </w:r>
      <w:r>
        <w:rPr>
          <w:rFonts w:ascii="Times New Roman" w:hAnsi="Times New Roman"/>
          <w:sz w:val="22"/>
        </w:rPr>
        <w:t>Gian lận nhấp chuột vào quảng cáo (Ad click fraud) nhằm mục đích gì trong chiến dịch kỹ thuật số?</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Thao túng phân tích quảng cáo và thu nhập PPC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Cải thiện trải nghiệm của khách hàng mua hàng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Làm cho hình ảnh sản phẩm trở nên đẹp đẽ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Giảm lượng tiêu thụ điện năng của máy chủ web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Lừa đảo nhấp chuột vào quảng cáo thao túng mô hình PPC (Pay-per-click) để làm cạn kiệt ngân sách của đối thủ hoặc kiếm tiền bất chính.</w:t>
      </w:r>
    </w:p>
    <w:p>
      <w:pPr>
        <w:spacing w:before="120" w:after="40"/>
      </w:pPr>
      <w:r>
        <w:rPr>
          <w:rFonts w:ascii="Times New Roman" w:hAnsi="Times New Roman"/>
          <w:b/>
          <w:color w:val="141414"/>
          <w:sz w:val="22"/>
        </w:rPr>
        <w:t xml:space="preserve">Câu 212 [TH]: </w:t>
      </w:r>
      <w:r>
        <w:rPr>
          <w:rFonts w:ascii="Times New Roman" w:hAnsi="Times New Roman"/>
          <w:sz w:val="22"/>
        </w:rPr>
        <w:t>Theo báo cáo, phương thức tấn công xếp chồng quảng cáo (Ad stacking) hoạt động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Nhiều quảng cáo xếp lớp lên nhau trong một vị trí</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Gửi hàng triệu email rác cho khách hàng cũ</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Sao chép mã nguồn của trang web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nhiều tờ rơi quảng cáo ở định dạng giấy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Xếp chồng quảng cáo là khi nhiều quảng cáo được xếp lớp trong một vị trí duy nhất, người dùng chỉ thấy lớp trên cùng nhưng nhấp chuột đăng ký cho tất cả.</w:t>
      </w:r>
    </w:p>
    <w:p>
      <w:pPr>
        <w:spacing w:before="120" w:after="40"/>
      </w:pPr>
      <w:r>
        <w:rPr>
          <w:rFonts w:ascii="Times New Roman" w:hAnsi="Times New Roman"/>
          <w:b/>
          <w:color w:val="141414"/>
          <w:sz w:val="22"/>
        </w:rPr>
        <w:t xml:space="preserve">Câu 213 [NB]: </w:t>
      </w:r>
      <w:r>
        <w:rPr>
          <w:rFonts w:ascii="Times New Roman" w:hAnsi="Times New Roman"/>
          <w:sz w:val="22"/>
        </w:rPr>
        <w:t>Ghép nối các loại gian lận quảng cáo với đặc điểm của chúng:</w:t>
        <w:br/>
        <w:t>Cột 1:</w:t>
        <w:br/>
        <w:t xml:space="preserve">  (1) Bot tự động</w:t>
        <w:br/>
        <w:t xml:space="preserve">  (2) Bấm vào trang trại (Click farm)</w:t>
        <w:br/>
        <w:t xml:space="preserve">  (3) Nhà xuất bản lừa đảo</w:t>
        <w:br/>
        <w:t>Cột 2:</w:t>
        <w:br/>
        <w:t xml:space="preserve">  (a) Tập lệnh được lập trình để mô phỏng con người</w:t>
        <w:br/>
        <w:t xml:space="preserve">  (b) Nhóm cá nhân nhấp chuột thủ công số lượng lớn</w:t>
        <w:br/>
        <w:t xml:space="preserve">  (c) Chủ trang web tự nhấp để tăng thu nhập giả tạo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Bot dùng phần mềm, Click farm dùng sức người giá rẻ, Nhà xuất bản tự nhấp để kiếm tiền bất chính.</w:t>
      </w:r>
    </w:p>
    <w:p>
      <w:pPr>
        <w:spacing w:before="120" w:after="40"/>
      </w:pPr>
      <w:r>
        <w:rPr>
          <w:rFonts w:ascii="Times New Roman" w:hAnsi="Times New Roman"/>
          <w:b/>
          <w:color w:val="141414"/>
          <w:sz w:val="22"/>
        </w:rPr>
        <w:t xml:space="preserve">Câu 214 [TH]: </w:t>
      </w:r>
      <w:r>
        <w:rPr>
          <w:rFonts w:ascii="Times New Roman" w:hAnsi="Times New Roman"/>
          <w:sz w:val="22"/>
        </w:rPr>
        <w:t>Sắp xếp quy trình ứng dụng AI trong bảo lãnh khoản vay (Loan Underwriting):</w:t>
        <w:br/>
        <w:t xml:space="preserve">  (1) Thu thập dữ liệu mạng xã hội và thương mại điện tử</w:t>
        <w:br/>
        <w:t xml:space="preserve">  (2) Phân tích mẫu hành vi và thông tin vị trí, giao dịch</w:t>
        <w:br/>
        <w:t xml:space="preserve">  (3) Hệ thống AI tạo ra xác suất vỡ nợ của người nộp đơn</w:t>
        <w:br/>
        <w:t xml:space="preserve">  (4) Chuyển khoản vay vào ví điện tử trong 15 phút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bảo lãnh khoản vay bằng AI: Thu thập -&gt; Phân tích hành vi -&gt; Tính xác suất vỡ nợ -&gt; Cấp vốn tự động.</w:t>
      </w:r>
    </w:p>
    <w:p>
      <w:pPr>
        <w:spacing w:before="120" w:after="40"/>
      </w:pPr>
      <w:r>
        <w:rPr>
          <w:rFonts w:ascii="Times New Roman" w:hAnsi="Times New Roman"/>
          <w:b/>
          <w:color w:val="141414"/>
          <w:sz w:val="22"/>
        </w:rPr>
        <w:t xml:space="preserve">Câu 215 [TH]: </w:t>
      </w:r>
      <w:r>
        <w:rPr>
          <w:rFonts w:ascii="Times New Roman" w:hAnsi="Times New Roman"/>
          <w:sz w:val="22"/>
        </w:rPr>
        <w:t>Điền từ về Giao dịch thuật toán bằng AI:</w:t>
        <w:br/>
        <w:t>"Khác với giao dịch định lượng truyền thống, AI có khả năng hoạt động như một ___(1)___ tham gia thị trường. Công cụ ___(2)___ giúp máy phân tích báo cáo tin tức để dự báo tâm lý quản lý."</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NLP (Xử lý ngôn ngữ tự nhiên) ; (2) đại lý độc lập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kế toán viên phụ tá ; (2) kế toán viên phụ tá</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đại lý độc lập ; (2) NLP (Xử lý ngôn ngữ tự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trong trading hoạt động như đại lý độc lập, sử dụng NLP để phân tích tin tức và cảm xúc.</w:t>
      </w:r>
    </w:p>
    <w:p>
      <w:pPr>
        <w:spacing w:before="120" w:after="40"/>
      </w:pPr>
      <w:r>
        <w:rPr>
          <w:rFonts w:ascii="Times New Roman" w:hAnsi="Times New Roman"/>
          <w:b/>
          <w:color w:val="141414"/>
          <w:sz w:val="22"/>
        </w:rPr>
        <w:t xml:space="preserve">Câu 216 [VD]: </w:t>
      </w:r>
      <w:r>
        <w:rPr>
          <w:rFonts w:ascii="Times New Roman" w:hAnsi="Times New Roman"/>
          <w:sz w:val="22"/>
        </w:rPr>
        <w:t>Học chuyển giao (Transfer learning) trong phát hiện gian lận mang lại lợi 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Áp dụng mô hình gian lận này sang miền gian lận khác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Chuyển tiền của kẻ lừa đảo lại cho người bị hại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Đào tạo nhân viên mới qua các khóa học trực tuyến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các dữ liệu lịch sử để bảo mật hệ thống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chuyển giao (Transfer learning) là quá trình vận dụng kiến thức từ một miền (ví dụ gian lận thẻ tín dụng) để cải thiện mô hình phát hiện ở miền khác.</w:t>
      </w:r>
    </w:p>
    <w:p>
      <w:pPr>
        <w:spacing w:before="120" w:after="40"/>
      </w:pPr>
      <w:r>
        <w:rPr>
          <w:rFonts w:ascii="Times New Roman" w:hAnsi="Times New Roman"/>
          <w:b/>
          <w:color w:val="141414"/>
          <w:sz w:val="22"/>
        </w:rPr>
        <w:t xml:space="preserve">Câu 217 [NB]: </w:t>
      </w:r>
      <w:r>
        <w:rPr>
          <w:rFonts w:ascii="Times New Roman" w:hAnsi="Times New Roman"/>
          <w:sz w:val="22"/>
        </w:rPr>
        <w:t>Công nghệ nào được dùng để trích xuất văn bản từ hình ảnh hóa đơn lừa đảo?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Nhận dạng ký tự quang học (OCR)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Công cụ tìm kiếm thông tin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chiếu slide bài giảng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Giao thức truyền tập tin mạng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OCR (Optical Character Recognition) được sử dụng để đọc chữ trên hình ảnh tài liệu.</w:t>
      </w:r>
    </w:p>
    <w:p>
      <w:pPr>
        <w:spacing w:before="120" w:after="40"/>
      </w:pPr>
      <w:r>
        <w:rPr>
          <w:rFonts w:ascii="Times New Roman" w:hAnsi="Times New Roman"/>
          <w:b/>
          <w:color w:val="141414"/>
          <w:sz w:val="22"/>
        </w:rPr>
        <w:t xml:space="preserve">Câu 218 [VD]: </w:t>
      </w:r>
      <w:r>
        <w:rPr>
          <w:rFonts w:ascii="Times New Roman" w:hAnsi="Times New Roman"/>
          <w:sz w:val="22"/>
        </w:rPr>
        <w:t>Ghép các công nghệ với vai trò tương ứng trong phát hiện gian lận:</w:t>
        <w:br/>
        <w:t>Cột 1:</w:t>
        <w:br/>
        <w:t xml:space="preserve">  (1) Xử lý Ngôn ngữ Tự nhiên (NLP)</w:t>
        <w:br/>
        <w:t xml:space="preserve">  (2) AI có thể giải thích (Explainable AI)</w:t>
        <w:br/>
        <w:t xml:space="preserve">  (3) Blockchain (DLT)</w:t>
        <w:br/>
        <w:t>Cột 2:</w:t>
        <w:br/>
        <w:t xml:space="preserve">  (a) Tìm kiếm lỗi ngữ pháp, bất thường từ ngữ trong hóa đơn</w:t>
        <w:br/>
        <w:t xml:space="preserve">  (b) Làm rõ quyết định hộp đen để tuân thủ quy định đạo đức</w:t>
        <w:br/>
        <w:t xml:space="preserve">  (c) Tạo sổ cái bất biến chống lại việc sửa đổi giao dịch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phân tích văn bản, Explainable AI minh bạch hóa thuật toán, Blockchain tạo sổ cái bất biến.</w:t>
      </w:r>
    </w:p>
    <w:p>
      <w:pPr>
        <w:spacing w:before="120" w:after="40"/>
      </w:pPr>
      <w:r>
        <w:rPr>
          <w:rFonts w:ascii="Times New Roman" w:hAnsi="Times New Roman"/>
          <w:b/>
          <w:color w:val="141414"/>
          <w:sz w:val="22"/>
        </w:rPr>
        <w:t xml:space="preserve">Câu 219 [TH]: </w:t>
      </w:r>
      <w:r>
        <w:rPr>
          <w:rFonts w:ascii="Times New Roman" w:hAnsi="Times New Roman"/>
          <w:sz w:val="22"/>
        </w:rPr>
        <w:t>Điền từ về Cố vấn Robot (Robo-Advisors):</w:t>
        <w:br/>
        <w:t>"Cố vấn robot cung cấp dịch vụ đầu tư tài chính ___(1)___. Mô hình lai kết hợp tư vấn truyền thống và robot được kỳ vọng sẽ trở thành ___(2)___ trên thị trường."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người chiến thắng ; (2) tự động dựa trên thuật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chiến lược lỗi thời ; (2) chiến lược lỗi thời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tự động dựa trên thuật toán ; (2) người chiến thắng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Robo-advisors tự động hóa đầu tư, mô hình hybrid (lai) được dự báo là người chiến thắng.</w:t>
      </w:r>
    </w:p>
    <w:p>
      <w:pPr>
        <w:spacing w:before="120" w:after="40"/>
      </w:pPr>
      <w:r>
        <w:rPr>
          <w:rFonts w:ascii="Times New Roman" w:hAnsi="Times New Roman"/>
          <w:b/>
          <w:color w:val="141414"/>
          <w:sz w:val="22"/>
        </w:rPr>
        <w:t xml:space="preserve">Câu 220 [VD]: </w:t>
      </w:r>
      <w:r>
        <w:rPr>
          <w:rFonts w:ascii="Times New Roman" w:hAnsi="Times New Roman"/>
          <w:sz w:val="22"/>
        </w:rPr>
        <w:t>Sắp xếp các bước Phân tích Tên miền chéo (Cross-domain Analysis) trong phát hiện gian lận:</w:t>
        <w:br/>
        <w:t xml:space="preserve">  (1) Thu thập dữ liệu giao dịch nội bộ và hồ sơ khách hàng</w:t>
        <w:br/>
        <w:t xml:space="preserve">  (2) Tích hợp với dữ liệu thị trường và chỉ số kinh tế vĩ mô</w:t>
        <w:br/>
        <w:t xml:space="preserve">  (3) Sử dụng ML để tìm sự khác thường giữa các miền dữ liệu</w:t>
        <w:br/>
        <w:t xml:space="preserve">  (4) Cảnh báo sớm gian lận mà không thể thấy ở từng miền lẻ</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Cross-domain kết hợp dữ liệu nhiều nguồn (nội bộ, vĩ mô) dùng ML để phát hiện dấu hiệu cảnh báo sớm.</w:t>
      </w:r>
    </w:p>
    <w:p>
      <w:pPr>
        <w:spacing w:before="120" w:after="40"/>
      </w:pPr>
      <w:r>
        <w:rPr>
          <w:rFonts w:ascii="Times New Roman" w:hAnsi="Times New Roman"/>
          <w:b/>
          <w:color w:val="141414"/>
          <w:sz w:val="22"/>
        </w:rPr>
        <w:t xml:space="preserve">Câu 221 [TH]: </w:t>
      </w:r>
      <w:r>
        <w:rPr>
          <w:rFonts w:ascii="Times New Roman" w:hAnsi="Times New Roman"/>
          <w:sz w:val="22"/>
        </w:rPr>
        <w:t>Cuộc tấn công đối nghịch (Adversarial attacks) nhắm vào mô hình AI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Thay đổi dữ liệu đầu vào để đánh lừa mô hình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Gửi email nặc danh tống tiền lãnh đạo doanh nghiệp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Làm quá tải máy chủ bằng các lệnh truy cập liên tục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Cắt đứt đường truyền cáp quang của tòa nhà máy chủ</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Adversarial attacks cố tình thay đổi dữ liệu đầu vào một cách tinh vi để AI phân loại sai.</w:t>
      </w:r>
    </w:p>
    <w:p>
      <w:pPr>
        <w:spacing w:before="120" w:after="40"/>
      </w:pPr>
      <w:r>
        <w:rPr>
          <w:rFonts w:ascii="Times New Roman" w:hAnsi="Times New Roman"/>
          <w:b/>
          <w:color w:val="141414"/>
          <w:sz w:val="22"/>
        </w:rPr>
        <w:t xml:space="preserve">Câu 222 [NB]: </w:t>
      </w:r>
      <w:r>
        <w:rPr>
          <w:rFonts w:ascii="Times New Roman" w:hAnsi="Times New Roman"/>
          <w:sz w:val="22"/>
        </w:rPr>
        <w:t>Generative AI (AI Tạo sinh) giúp gì trong việc giảm thiểu rủi ro gian lận?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Sản xuất dữ liệu tổng hợp để đào tạo mô hình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In hóa đơn giả mạo để kiểm tra độ nhạy của nhân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logo mới cho hệ thống nhận diện thương hiệu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Đánh bóng hình ảnh công ty trên các phương tiện báo chí</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Gian lận thực tế ('Thiên nga đen') rất hiếm, Generative AI tạo dữ liệu mô phỏng để huấn luyện hệ thống phòng thủ.</w:t>
      </w:r>
    </w:p>
    <w:p>
      <w:pPr>
        <w:spacing w:before="120" w:after="40"/>
      </w:pPr>
      <w:r>
        <w:rPr>
          <w:rFonts w:ascii="Times New Roman" w:hAnsi="Times New Roman"/>
          <w:b/>
          <w:color w:val="141414"/>
          <w:sz w:val="22"/>
        </w:rPr>
        <w:t xml:space="preserve">Câu 223 [TH]: </w:t>
      </w:r>
      <w:r>
        <w:rPr>
          <w:rFonts w:ascii="Times New Roman" w:hAnsi="Times New Roman"/>
          <w:sz w:val="22"/>
        </w:rPr>
        <w:t>Ghép nối các công nghệ với ví dụ thực tiễn trong tài chính:</w:t>
        <w:br/>
        <w:t>Cột 1:</w:t>
        <w:br/>
        <w:t xml:space="preserve">  (1) Chatbots</w:t>
        <w:br/>
        <w:t xml:space="preserve">  (2) Hệ thống AI 'Quyền anh trắng' (White-boxing)</w:t>
        <w:br/>
        <w:t xml:space="preserve">  (3) Máy học (Machine Learning)</w:t>
        <w:br/>
        <w:t>Cột 2:</w:t>
        <w:br/>
        <w:t xml:space="preserve">  (a) Hỗ trợ khách hàng gọi taxi, chuyển tiền trên WeChat</w:t>
        <w:br/>
        <w:t xml:space="preserve">  (b) Phát hiện gian lận bằng cách tính toán điểm minh bạch</w:t>
        <w:br/>
        <w:t xml:space="preserve">  (c) Học từ dữ liệu giao dịch lịch sử để dự báo gian lận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Chatbot để tương tác, White-boxing giúp minh bạch cách chấm điểm, ML dùng để học dữ liệu.</w:t>
      </w:r>
    </w:p>
    <w:p>
      <w:pPr>
        <w:spacing w:before="120" w:after="40"/>
      </w:pPr>
      <w:r>
        <w:rPr>
          <w:rFonts w:ascii="Times New Roman" w:hAnsi="Times New Roman"/>
          <w:b/>
          <w:color w:val="141414"/>
          <w:sz w:val="22"/>
        </w:rPr>
        <w:t xml:space="preserve">Câu 224 [VD]: </w:t>
      </w:r>
      <w:r>
        <w:rPr>
          <w:rFonts w:ascii="Times New Roman" w:hAnsi="Times New Roman"/>
          <w:sz w:val="22"/>
        </w:rPr>
        <w:t>Điền từ về sự thiên vị (Bias) trong mô hình AI:</w:t>
        <w:br/>
        <w:t>"Sự ___(1)___ trong dữ liệu đào tạo AI có thể dẫn đến kết quả không công bằng hoặc phân biệt đối xử. Để giải quyết, tổ chức cần thực hiện quá trình tiền xử lý dữ liệu và ___(2)___ mô hình liên tục."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hiệu chỉnh (calibration) ; (2) thiên vị (bias)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tuyệt đối hóa ; (2) tuyệt đối hóa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thiên vị (bias) ; (2) hiệu chỉnh (calibration)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thiên vị (Bias) yêu cầu phải hiệu chuẩn và tiền xử lý dữ liệu (Calibration) liên tục.</w:t>
      </w:r>
    </w:p>
    <w:p>
      <w:pPr>
        <w:spacing w:before="120" w:after="40"/>
      </w:pPr>
      <w:r>
        <w:rPr>
          <w:rFonts w:ascii="Times New Roman" w:hAnsi="Times New Roman"/>
          <w:b/>
          <w:color w:val="141414"/>
          <w:sz w:val="22"/>
        </w:rPr>
        <w:t xml:space="preserve">Câu 225 [TH]: </w:t>
      </w:r>
      <w:r>
        <w:rPr>
          <w:rFonts w:ascii="Times New Roman" w:hAnsi="Times New Roman"/>
          <w:sz w:val="22"/>
        </w:rPr>
        <w:t>Sắp xếp lịch sử phát triển của phát hiện gian lận tài chính:</w:t>
        <w:br/>
        <w:t xml:space="preserve">  (1) Kiểm toán thủ công bằng sổ sách giấy tờ</w:t>
        <w:br/>
        <w:t xml:space="preserve">  (2) Hệ thống chuyên gia dựa trên quy tắc (Rule-based)</w:t>
        <w:br/>
        <w:t xml:space="preserve">  (3) Mô hình Học máy (Machine Learning) nhận diện tự động</w:t>
        <w:br/>
        <w:t xml:space="preserve">  (4) Mô hình AI dự đoán và AI tạo sinh (Generative 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thủ công -&gt; Dựa trên quy tắc cố định -&gt; ML thích ứng -&gt; AI dự đoán/tạo sinh tiên tiến.</w:t>
      </w:r>
    </w:p>
    <w:p>
      <w:pPr>
        <w:spacing w:before="120" w:after="40"/>
      </w:pPr>
      <w:r>
        <w:rPr>
          <w:rFonts w:ascii="Times New Roman" w:hAnsi="Times New Roman"/>
          <w:b/>
          <w:color w:val="141414"/>
          <w:sz w:val="22"/>
        </w:rPr>
        <w:t xml:space="preserve">Câu 226 [TH]: </w:t>
      </w:r>
      <w:r>
        <w:rPr>
          <w:rFonts w:ascii="Times New Roman" w:hAnsi="Times New Roman"/>
          <w:sz w:val="22"/>
        </w:rPr>
        <w:t>Tại sao hệ thống phát hiện gian lận dựa trên quy tắc (rule-based) lại bộc lộ nhiều điểm yếu hiện nay?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Chúng không thể phát hiện các kiểu gian lận chưa từng có</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Luôn yêu cầu phải có kết nối mạng Internet 5G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Nhân sự không biết lập trình các câu lệnh If-Else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Chi phí mua hệ thống máy chủ quá đắt đỏ và tốn kém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thống Rule-based không thể nhận diện các phương thức gian lận mới tinh vi (không nằm trong tập quy tắc đã biết).</w:t>
      </w:r>
    </w:p>
    <w:p>
      <w:pPr>
        <w:spacing w:before="120" w:after="40"/>
      </w:pPr>
      <w:r>
        <w:rPr>
          <w:rFonts w:ascii="Times New Roman" w:hAnsi="Times New Roman"/>
          <w:b/>
          <w:color w:val="141414"/>
          <w:sz w:val="22"/>
        </w:rPr>
        <w:t xml:space="preserve">Câu 227 [NB]: </w:t>
      </w:r>
      <w:r>
        <w:rPr>
          <w:rFonts w:ascii="Times New Roman" w:hAnsi="Times New Roman"/>
          <w:sz w:val="22"/>
        </w:rPr>
        <w:t>Ghép các quy định pháp lý (Regulatory compliance) với ý nghĩa:</w:t>
        <w:br/>
        <w:t>Cột 1:</w:t>
        <w:br/>
        <w:t xml:space="preserve">  (1) AML</w:t>
        <w:br/>
        <w:t xml:space="preserve">  (2) KYC</w:t>
        <w:br/>
        <w:t xml:space="preserve">  (3) PCI DSS</w:t>
        <w:br/>
        <w:t>Cột 2:</w:t>
        <w:br/>
        <w:t xml:space="preserve">  (a) Các biện pháp phòng chống rửa tiền (Anti-Money Laundering)</w:t>
        <w:br/>
        <w:t xml:space="preserve">  (b) Quy tắc nhận biết khách hàng (Know Your Customer)</w:t>
        <w:br/>
        <w:t xml:space="preserve">  (c) Tiêu chuẩn bảo mật dữ liệu ngành thẻ thanh toán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AML = Anti-Money Laundering; KYC = Know Your Customer; PCI DSS = Payment Card Industry Data Security Standard.</w:t>
      </w:r>
    </w:p>
    <w:p>
      <w:pPr>
        <w:spacing w:before="120" w:after="40"/>
      </w:pPr>
      <w:r>
        <w:rPr>
          <w:rFonts w:ascii="Times New Roman" w:hAnsi="Times New Roman"/>
          <w:b/>
          <w:color w:val="141414"/>
          <w:sz w:val="22"/>
        </w:rPr>
        <w:t xml:space="preserve">Câu 228 [VD]: </w:t>
      </w:r>
      <w:r>
        <w:rPr>
          <w:rFonts w:ascii="Times New Roman" w:hAnsi="Times New Roman"/>
          <w:sz w:val="22"/>
        </w:rPr>
        <w:t>Mô hình 'Thiên nga đen' (Black Swan) trong phát hiện gian lận ám chỉ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kiện hiếm khi xảy ra nhưng gây tổn thất thảm khốc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Sự kiện thường xuyên xảy ra với mức thiệt hại siêu nhỏ</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Hiện tượng khách hàng rút tiền đồng loạt khỏi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Thuật toán chuyên phát hiện các lỗi đánh máy tài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Black Swan events (Thiên nga đen) là các sự kiện gian lận quy mô lớn, hiếm xảy ra nhưng thiệt hại khổng lồ.</w:t>
      </w:r>
    </w:p>
    <w:p>
      <w:pPr>
        <w:spacing w:before="120" w:after="40"/>
      </w:pPr>
      <w:r>
        <w:rPr>
          <w:rFonts w:ascii="Times New Roman" w:hAnsi="Times New Roman"/>
          <w:b/>
          <w:color w:val="141414"/>
          <w:sz w:val="22"/>
        </w:rPr>
        <w:t xml:space="preserve">Câu 229 [NB]: </w:t>
      </w:r>
      <w:r>
        <w:rPr>
          <w:rFonts w:ascii="Times New Roman" w:hAnsi="Times New Roman"/>
          <w:sz w:val="22"/>
        </w:rPr>
        <w:t>Điền từ về rủi ro đạo đức trong AI:</w:t>
        <w:br/>
        <w:t>"Trong ngành tài chính, các tổ chức phải đảm bảo AI tuân thủ đạo đức, không phân biệt đối xử và ___(1)___. Tính ___(2)___ là bắt buộc để người dùng hiểu được quá trình AI ra quyết định."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bảo mật quyền riêng tư ; (2) minh bạch (transparency)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minh bạch (transparency) ; (2) bảo mật quyền riêng tư</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phức tạp (complexity) ; (2) phức tạp (complexity)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phải bảo mật quyền riêng tư và đảm bảo tính minh bạch để có thể giải thích được.</w:t>
      </w:r>
    </w:p>
    <w:p>
      <w:pPr>
        <w:spacing w:before="120" w:after="40"/>
      </w:pPr>
      <w:r>
        <w:rPr>
          <w:rFonts w:ascii="Times New Roman" w:hAnsi="Times New Roman"/>
          <w:b/>
          <w:color w:val="141414"/>
          <w:sz w:val="22"/>
        </w:rPr>
        <w:t xml:space="preserve">Câu 230 [TH]: </w:t>
      </w:r>
      <w:r>
        <w:rPr>
          <w:rFonts w:ascii="Times New Roman" w:hAnsi="Times New Roman"/>
          <w:sz w:val="22"/>
        </w:rPr>
        <w:t>Trong AI Algorithmic Trading, AI sử dụng dữ liệu phi cấu trúc nào để xác định xu hướng đầu tư?</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Tin tức, blog và mạng xã hội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Bảng cân đối kế toán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Danh sách mã số thuế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Biên lai chi phí tiền điện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Trading phân tích dữ liệu phi cấu trúc như mạng xã hội, báo cáo tin tức để đoán tâm lý thị trường.</w:t>
      </w:r>
    </w:p>
    <w:p>
      <w:pPr>
        <w:spacing w:before="120" w:after="40"/>
      </w:pPr>
      <w:r>
        <w:rPr>
          <w:rFonts w:ascii="Times New Roman" w:hAnsi="Times New Roman"/>
          <w:b/>
          <w:color w:val="141414"/>
          <w:sz w:val="22"/>
        </w:rPr>
        <w:t xml:space="preserve">Câu 231 [NB]: </w:t>
      </w:r>
      <w:r>
        <w:rPr>
          <w:rFonts w:ascii="Times New Roman" w:hAnsi="Times New Roman"/>
          <w:sz w:val="22"/>
        </w:rPr>
        <w:t>Sắp xếp quá trình AI phát hiện gian lận Thẻ Tín Dụng:</w:t>
        <w:br/>
        <w:t xml:space="preserve">  (1) Ghi nhận dữ liệu thẻ (số tiền, địa điểm, thời gian)</w:t>
        <w:br/>
        <w:t xml:space="preserve">  (2) Máy học đối chiếu với thói quen tiêu dùng lịch sử</w:t>
        <w:br/>
        <w:t xml:space="preserve">  (3) Xác định sai lệch (VD: quẹt thẻ tại 2 quốc gia cùng lúc)</w:t>
        <w:br/>
        <w:t xml:space="preserve">  (4) Cảnh báo và tự động khóa thẻ tạm thời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Thu thập -&gt; Đối chiếu lịch sử -&gt; Xác định sai lệch -&gt; Đưa ra hành động cảnh báo.</w:t>
      </w:r>
    </w:p>
    <w:p>
      <w:pPr>
        <w:spacing w:before="120" w:after="40"/>
      </w:pPr>
      <w:r>
        <w:rPr>
          <w:rFonts w:ascii="Times New Roman" w:hAnsi="Times New Roman"/>
          <w:b/>
          <w:color w:val="141414"/>
          <w:sz w:val="22"/>
        </w:rPr>
        <w:t xml:space="preserve">Câu 232 [VD]: </w:t>
      </w:r>
      <w:r>
        <w:rPr>
          <w:rFonts w:ascii="Times New Roman" w:hAnsi="Times New Roman"/>
          <w:sz w:val="22"/>
        </w:rPr>
        <w:t>Ghép các khái niệm kỹ thuật với ứng dụng tài chính:</w:t>
        <w:br/>
        <w:t>Cột 1:</w:t>
        <w:br/>
        <w:t xml:space="preserve">  (1) Khả năng mở rộng (Scalability)</w:t>
        <w:br/>
        <w:t xml:space="preserve">  (2) Độ bền của mô hình (Robustness)</w:t>
        <w:br/>
        <w:t xml:space="preserve">  (3) False Positive (Dương tính giả)</w:t>
        <w:br/>
        <w:t>Cột 2:</w:t>
        <w:br/>
        <w:t xml:space="preserve">  (a) Xử lý khối lượng giao dịch cực lớn trong thời gian thực</w:t>
        <w:br/>
        <w:t xml:space="preserve">  (b) Phòng thủ trước các cuộc tấn công đối nghịch vào dữ liệu</w:t>
        <w:br/>
        <w:t xml:space="preserve">  (c) Nhận diện nhầm giao dịch hợp pháp thành gian lận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Scalability là tốc độ/quy mô xử lý, Robustness là sự bền bỉ trước tấn công, False positive là khóa nhầm thẻ.</w:t>
      </w:r>
    </w:p>
    <w:p>
      <w:pPr>
        <w:spacing w:before="120" w:after="40"/>
      </w:pPr>
      <w:r>
        <w:rPr>
          <w:rFonts w:ascii="Times New Roman" w:hAnsi="Times New Roman"/>
          <w:b/>
          <w:color w:val="141414"/>
          <w:sz w:val="22"/>
        </w:rPr>
        <w:t xml:space="preserve">Câu 233 [TH]: </w:t>
      </w:r>
      <w:r>
        <w:rPr>
          <w:rFonts w:ascii="Times New Roman" w:hAnsi="Times New Roman"/>
          <w:sz w:val="22"/>
        </w:rPr>
        <w:t>Sự khác biệt quan trọng giữa Robot-Advisor (cố vấn robot) và các nhà quản lý quỹ truyền thống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Tự động phân bổ danh mục dựa trên thuật toán và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Robot-Advisor luôn cam kết sinh lời 100% không rủi ro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Hoạt động hoàn toàn bằng năng lượng mặt trời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Bỏ qua các nguyên tắc tính toán tài chính cơ bản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 sử dụng thuật toán phân bổ danh mục tự động và tiết kiệm chi phí nhân sự.</w:t>
      </w:r>
    </w:p>
    <w:p>
      <w:pPr>
        <w:spacing w:before="120" w:after="40"/>
      </w:pPr>
      <w:r>
        <w:rPr>
          <w:rFonts w:ascii="Times New Roman" w:hAnsi="Times New Roman"/>
          <w:b/>
          <w:color w:val="141414"/>
          <w:sz w:val="22"/>
        </w:rPr>
        <w:t xml:space="preserve">Câu 234 [TH]: </w:t>
      </w:r>
      <w:r>
        <w:rPr>
          <w:rFonts w:ascii="Times New Roman" w:hAnsi="Times New Roman"/>
          <w:sz w:val="22"/>
        </w:rPr>
        <w:t>Điền từ về tác dụng của AI trong Tuân thủ quy định (RegTech):</w:t>
        <w:br/>
        <w:t>"Hệ thống AI giám sát quy định có thể tự động kiểm tra ___(1)___ theo tiêu chuẩn KYC (Nhận biết khách hàng) và quét giao dịch để phát hiện dấu hiệu của việc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rửa tiền (AML) ; (2) danh tính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danh tính khách hàng ; (2) rửa tiền (AML)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thay đổi lãi suất ; (2) thay đổi lãi suất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trong RegTech giúp định danh KYC và quét dấu hiệu rửa tiền AML.</w:t>
      </w:r>
    </w:p>
    <w:p>
      <w:pPr>
        <w:spacing w:before="120" w:after="40"/>
      </w:pPr>
      <w:r>
        <w:rPr>
          <w:rFonts w:ascii="Times New Roman" w:hAnsi="Times New Roman"/>
          <w:b/>
          <w:color w:val="141414"/>
          <w:sz w:val="22"/>
        </w:rPr>
        <w:t xml:space="preserve">Câu 235 [TH]: </w:t>
      </w:r>
      <w:r>
        <w:rPr>
          <w:rFonts w:ascii="Times New Roman" w:hAnsi="Times New Roman"/>
          <w:sz w:val="22"/>
        </w:rPr>
        <w:t>Sắp xếp quá trình AI phân tích tài liệu phân phối trong Thương mại điện tử:</w:t>
        <w:br/>
        <w:t xml:space="preserve">  (1) Nhận hình ảnh hóa đơn, lệnh vận chuyển từ hệ thống</w:t>
        <w:br/>
        <w:t xml:space="preserve">  (2) Dùng OCR để trích xuất chữ và NLP để kiểm tra văn phong</w:t>
        <w:br/>
        <w:t xml:space="preserve">  (3) Phát hiện độ lệch (VD: sai giá, sai số lượng) bằng ML</w:t>
        <w:br/>
        <w:t xml:space="preserve">  (4) Chuyên viên con người đánh giá lại (Human-in-the-loop)</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hình ảnh -&gt; OCR/NLP trích xuất -&gt; Nhận diện sai lệch -&gt; Con người xác minh.</w:t>
      </w:r>
    </w:p>
    <w:p>
      <w:pPr>
        <w:spacing w:before="120" w:after="40"/>
      </w:pPr>
      <w:r>
        <w:rPr>
          <w:rFonts w:ascii="Times New Roman" w:hAnsi="Times New Roman"/>
          <w:b/>
          <w:color w:val="141414"/>
          <w:sz w:val="22"/>
        </w:rPr>
        <w:t xml:space="preserve">Câu 236 [NB]: </w:t>
      </w:r>
      <w:r>
        <w:rPr>
          <w:rFonts w:ascii="Times New Roman" w:hAnsi="Times New Roman"/>
          <w:sz w:val="22"/>
        </w:rPr>
        <w:t>Lĩnh vực Tài chính Ngân hàng sử dụng GRC để quản lý cái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Quản trị, Quản lý rủi ro và Tuân thủ (Governance, Risk, Compliance)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trưởng, Doanh thu và Chi phí (Growth, Revenue, Cost)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Giao tiếp, Đánh giá và Cạnh tranh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thác vàng, Đọc sách và Ghi chép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GRC viết tắt của Governance, Risk management, and Compliance.</w:t>
      </w:r>
    </w:p>
    <w:p>
      <w:pPr>
        <w:spacing w:before="120" w:after="40"/>
      </w:pPr>
      <w:r>
        <w:rPr>
          <w:rFonts w:ascii="Times New Roman" w:hAnsi="Times New Roman"/>
          <w:b/>
          <w:color w:val="141414"/>
          <w:sz w:val="22"/>
        </w:rPr>
        <w:t xml:space="preserve">Câu 237 [TH]: </w:t>
      </w:r>
      <w:r>
        <w:rPr>
          <w:rFonts w:ascii="Times New Roman" w:hAnsi="Times New Roman"/>
          <w:sz w:val="22"/>
        </w:rPr>
        <w:t>Ghép cặp rủi ro và cách khắc phục khi sử dụng AI:</w:t>
        <w:br/>
        <w:t>Cột 1:</w:t>
        <w:br/>
        <w:t xml:space="preserve">  (1) Dữ liệu huấn luyện bị định kiến (Bias)</w:t>
        <w:br/>
        <w:t xml:space="preserve">  (2) Vi phạm quyền riêng tư khách hàng</w:t>
        <w:br/>
        <w:t xml:space="preserve">  (3) Thuật toán hoạt động như 'hộp đen'</w:t>
        <w:br/>
        <w:t>Cột 2:</w:t>
        <w:br/>
        <w:t xml:space="preserve">  (a) Hiệu chỉnh dữ liệu để đảm bảo tính công bằng (Fairness)</w:t>
        <w:br/>
        <w:t xml:space="preserve">  (b) Mã hóa dữ liệu và tuân thủ chặt chẽ quyền riêng tư</w:t>
        <w:br/>
        <w:t xml:space="preserve">  (c) Sử dụng các mô hình AI có thể giải thích (Explainable AI)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Bias cần Fairness; Quyền riêng tư cần mã hóa; Hộp đen cần Explainable AI.</w:t>
      </w:r>
    </w:p>
    <w:p>
      <w:pPr>
        <w:spacing w:before="120" w:after="40"/>
      </w:pPr>
      <w:r>
        <w:rPr>
          <w:rFonts w:ascii="Times New Roman" w:hAnsi="Times New Roman"/>
          <w:b/>
          <w:color w:val="141414"/>
          <w:sz w:val="22"/>
        </w:rPr>
        <w:t xml:space="preserve">Câu 238 [VD]: </w:t>
      </w:r>
      <w:r>
        <w:rPr>
          <w:rFonts w:ascii="Times New Roman" w:hAnsi="Times New Roman"/>
          <w:sz w:val="22"/>
        </w:rPr>
        <w:t>Điền từ về khả năng tổng hợp dữ liệu của Generative AI:</w:t>
        <w:br/>
        <w:t>"Do gian lận là các sự kiện hiếm, Generative AI có thể được sử dụng trong mạng biệt lập để ___(1)___ dữ liệu mô phỏng. Việc này giúp cải thiện ___(2)___ của mô hình mà không cần chờ đợi gian lận thực xảy ra."</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độ nhạy bén (accuracy) ; (2) tạo ra (generate)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tạo ra (generate) ; (2) độ nhạy bén (accuracy)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xóa bỏ hoàn toàn ; (2) xóa bỏ hoàn toàn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Generative AI tạo dữ liệu giả lập để tăng độ nhạy bén cho bộ máy phát hiện gian lận.</w:t>
      </w:r>
    </w:p>
    <w:p>
      <w:pPr>
        <w:spacing w:before="120" w:after="40"/>
      </w:pPr>
      <w:r>
        <w:rPr>
          <w:rFonts w:ascii="Times New Roman" w:hAnsi="Times New Roman"/>
          <w:b/>
          <w:color w:val="141414"/>
          <w:sz w:val="22"/>
        </w:rPr>
        <w:t xml:space="preserve">Câu 239 [NB]: </w:t>
      </w:r>
      <w:r>
        <w:rPr>
          <w:rFonts w:ascii="Times New Roman" w:hAnsi="Times New Roman"/>
          <w:sz w:val="22"/>
        </w:rPr>
        <w:t>Sắp xếp cấu trúc các chương trình tự động hóa tương tác tài chính từ đơn giản đến phức tạp:</w:t>
        <w:br/>
        <w:t xml:space="preserve">  (1) Chatbot quy tắc quét từ khóa cơ bản (Rule-based Bot)</w:t>
        <w:br/>
        <w:t xml:space="preserve">  (2) Chatbot sử dụng NLP hiểu ý định người dùng (NLP Bot)</w:t>
        <w:br/>
        <w:t xml:space="preserve">  (3) Robo-advisor phân bổ danh mục đầu tư bán tự động</w:t>
        <w:br/>
        <w:t xml:space="preserve">  (4) AI Algorithmic Trading độc lập ra quyết định mua bán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cấp thấp (rule chatbot) -&gt; NLP chatbot -&gt; Robo-advisor -&gt; Thuật toán Trading siêu tốc.</w:t>
      </w:r>
    </w:p>
    <w:p>
      <w:pPr>
        <w:spacing w:before="120" w:after="40"/>
      </w:pPr>
      <w:r>
        <w:rPr>
          <w:rFonts w:ascii="Times New Roman" w:hAnsi="Times New Roman"/>
          <w:b/>
          <w:color w:val="141414"/>
          <w:sz w:val="22"/>
        </w:rPr>
        <w:t xml:space="preserve">Câu 240 [TH]: </w:t>
      </w:r>
      <w:r>
        <w:rPr>
          <w:rFonts w:ascii="Times New Roman" w:hAnsi="Times New Roman"/>
          <w:sz w:val="22"/>
        </w:rPr>
        <w:t>Sự xuất hiện của 'Deep Learning' (Học sâu) mang lại bước tiến gì cho ngành ngân hàng?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các cấu trúc mạng lưới ẩn, phức tạp của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Làm cho phần cứng máy tính trở nên nhẹ và rẻ tiền hơn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Giảm lượng dữ liệu cần thiết để kiểm toán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sao kê ngân hàng nhanh hơn trên giấy A4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(Deep Learning) sử dụng mạng nơ-ron giúp ngân hàng phát hiện các mẫu gian lận tinh vi, phức tạp.</w:t>
      </w:r>
    </w:p>
    <w:p>
      <w:pPr>
        <w:spacing w:before="320" w:after="120"/>
      </w:pPr>
      <w:r>
        <w:rPr>
          <w:rFonts w:ascii="Times New Roman" w:hAnsi="Times New Roman"/>
          <w:b/>
          <w:color w:val="103462"/>
          <w:sz w:val="26"/>
        </w:rPr>
        <w:t>═══ BUỔI 9: ĐẠO ĐỨC KINH DOANH VÀ AN TOÀN AI ═══</w:t>
      </w:r>
    </w:p>
    <w:p>
      <w:pPr>
        <w:spacing w:before="120" w:after="40"/>
      </w:pPr>
      <w:r>
        <w:rPr>
          <w:rFonts w:ascii="Times New Roman" w:hAnsi="Times New Roman"/>
          <w:b/>
          <w:color w:val="141414"/>
          <w:sz w:val="22"/>
        </w:rPr>
        <w:t xml:space="preserve">Câu 241 [NB]: </w:t>
      </w:r>
      <w:r>
        <w:rPr>
          <w:rFonts w:ascii="Times New Roman" w:hAnsi="Times New Roman"/>
          <w:sz w:val="22"/>
        </w:rPr>
        <w:t>Mục đích chính của Toàn cầu hóa tài chính (Financial Globalization)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Hội nhập thị trường tài chính trong nước và quốc tế</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Ngăn chặn các nhà đầu tư nước ngoài mua cổ phiếu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bỏ hoàn toàn các loại tiền tệ của các quốc gia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phát triển thị trường nội địa bằng tiền mặt thật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Toàn cầu hóa tài chính là sự hội nhập ngày càng tăng của thị trường tài chính trong nước và quốc tế.</w:t>
      </w:r>
    </w:p>
    <w:p>
      <w:pPr>
        <w:spacing w:before="120" w:after="40"/>
      </w:pPr>
      <w:r>
        <w:rPr>
          <w:rFonts w:ascii="Times New Roman" w:hAnsi="Times New Roman"/>
          <w:b/>
          <w:color w:val="141414"/>
          <w:sz w:val="22"/>
        </w:rPr>
        <w:t xml:space="preserve">Câu 242 [TH]: </w:t>
      </w:r>
      <w:r>
        <w:rPr>
          <w:rFonts w:ascii="Times New Roman" w:hAnsi="Times New Roman"/>
          <w:sz w:val="22"/>
        </w:rPr>
        <w:t>Tính năng bất biến (Immutability) của công nghệ Blockchain mang lại lợi 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Từ chối mọi sửa đổi bất hợp pháp đối với giao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Cho phép thay đổi lịch sử để sửa lỗi một cách dễ dàng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Tăng cường tốc độ xử lý dữ liệu lên gấp hàng trăm lần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các giao dịch cũ để giải phóng bộ nhớ lưu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tạo ra một sổ cái bất biến, nơi dữ liệu giao dịch đã ghi không thể bị thay đổi.</w:t>
      </w:r>
    </w:p>
    <w:p>
      <w:pPr>
        <w:spacing w:before="120" w:after="40"/>
      </w:pPr>
      <w:r>
        <w:rPr>
          <w:rFonts w:ascii="Times New Roman" w:hAnsi="Times New Roman"/>
          <w:b/>
          <w:color w:val="141414"/>
          <w:sz w:val="22"/>
        </w:rPr>
        <w:t xml:space="preserve">Câu 243 [NB]: </w:t>
      </w:r>
      <w:r>
        <w:rPr>
          <w:rFonts w:ascii="Times New Roman" w:hAnsi="Times New Roman"/>
          <w:sz w:val="22"/>
        </w:rPr>
        <w:t>Ghép các thuật ngữ liên quan đến tiền điện tử và tài chính phi tập trung:</w:t>
        <w:br/>
        <w:t>Cột 1:</w:t>
        <w:br/>
        <w:t xml:space="preserve">  (1) DeFi</w:t>
        <w:br/>
        <w:t xml:space="preserve">  (2) CBDC</w:t>
        <w:br/>
        <w:t xml:space="preserve">  (3) Smart Contract</w:t>
        <w:br/>
        <w:t>Cột 2:</w:t>
        <w:br/>
        <w:t xml:space="preserve">  (a) Tài chính phi tập trung</w:t>
        <w:br/>
        <w:t xml:space="preserve">  (b) Tiền kỹ thuật số của Ngân hàng Trung ương</w:t>
        <w:br/>
        <w:t xml:space="preserve">  (c) Hợp đồng thông minh tự động thực thi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DeFi: Decentralized Finance; CBDC: Central Bank Digital Currency; Smart Contract: Hợp đồng thông minh.</w:t>
      </w:r>
    </w:p>
    <w:p>
      <w:pPr>
        <w:spacing w:before="120" w:after="40"/>
      </w:pPr>
      <w:r>
        <w:rPr>
          <w:rFonts w:ascii="Times New Roman" w:hAnsi="Times New Roman"/>
          <w:b/>
          <w:color w:val="141414"/>
          <w:sz w:val="22"/>
        </w:rPr>
        <w:t xml:space="preserve">Câu 244 [TH]: </w:t>
      </w:r>
      <w:r>
        <w:rPr>
          <w:rFonts w:ascii="Times New Roman" w:hAnsi="Times New Roman"/>
          <w:sz w:val="22"/>
        </w:rPr>
        <w:t>Sắp xếp thứ tự các mức độ từ truyền thống đến phi tập trung trong dịch vụ tài chính:</w:t>
        <w:br/>
        <w:t xml:space="preserve">  (1) Ngân hàng thương mại truyền thống giao dịch bằng tiền giấy</w:t>
        <w:br/>
        <w:t xml:space="preserve">  (2) Dịch vụ tài chính trực tuyến, ngân hàng số (Fintech)</w:t>
        <w:br/>
        <w:t xml:space="preserve">  (3) Sử dụng tiền điện tử trên sàn giao dịch tập trung (CeFi)</w:t>
        <w:br/>
        <w:t xml:space="preserve">  (4) Tài chính phi tập trung hoàn toàn bằng Hợp đồng thông minh (DeFi)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số hóa diễn ra từ ngân hàng truyền thống (tiền giấy) -&gt; Fintech (ngân hàng số) -&gt; CeFi -&gt; DeFi (không có trung gian).</w:t>
      </w:r>
    </w:p>
    <w:p>
      <w:pPr>
        <w:spacing w:before="120" w:after="40"/>
      </w:pPr>
      <w:r>
        <w:rPr>
          <w:rFonts w:ascii="Times New Roman" w:hAnsi="Times New Roman"/>
          <w:b/>
          <w:color w:val="141414"/>
          <w:sz w:val="22"/>
        </w:rPr>
        <w:t xml:space="preserve">Câu 245 [TH]: </w:t>
      </w:r>
      <w:r>
        <w:rPr>
          <w:rFonts w:ascii="Times New Roman" w:hAnsi="Times New Roman"/>
          <w:sz w:val="22"/>
        </w:rPr>
        <w:t>Điền từ về tác động của số hóa đối với nền kinh tế:</w:t>
        <w:br/>
        <w:t>"Số hóa tạo cơ hội cho các sản phẩm và dịch vụ mới, do đó không chỉ nâng cao hiệu quả của luồng ___(1)___ mà còn theo dõi và nhận biết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khách hàng ; (2) hàng tồn kho</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giám đốc điều hành ; (2) giám đốc điều hành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hàng tồn kho ; (2)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hóa giúp tối ưu hóa hàng tồn kho (chuỗi cung ứng) và nhận diện/chăm sóc khách hàng (CRM).</w:t>
      </w:r>
    </w:p>
    <w:p>
      <w:pPr>
        <w:spacing w:before="120" w:after="40"/>
      </w:pPr>
      <w:r>
        <w:rPr>
          <w:rFonts w:ascii="Times New Roman" w:hAnsi="Times New Roman"/>
          <w:b/>
          <w:color w:val="141414"/>
          <w:sz w:val="22"/>
        </w:rPr>
        <w:t xml:space="preserve">Câu 246 [VD]: </w:t>
      </w:r>
      <w:r>
        <w:rPr>
          <w:rFonts w:ascii="Times New Roman" w:hAnsi="Times New Roman"/>
          <w:sz w:val="22"/>
        </w:rPr>
        <w:t>Trong không gian DeFi (Tài chính phi tập trung), vì sao các khoản vay thường yêu cầu thế chấp quá mức (over-collateralization)?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Bù đắp rủi ro do tính ẩn danh và tiền điện tử biến động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ngân hàng trung ương có thể thu thuế một cách dễ dàng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Khuyến khích người vay mua thêm nhiều tài sản vật chất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Giúp sàn giao dịch thu được phí hoa hồng cao hơn rất nhiều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DeFi, người vay ẩn danh nên không thể đánh giá rủi ro tín dụng (như chấm điểm tín dụng), do đó phải dùng thế chấp quá mức để bù đắp rủi ro biến động giá tiền điện tử.</w:t>
      </w:r>
    </w:p>
    <w:p>
      <w:pPr>
        <w:spacing w:before="120" w:after="40"/>
      </w:pPr>
      <w:r>
        <w:rPr>
          <w:rFonts w:ascii="Times New Roman" w:hAnsi="Times New Roman"/>
          <w:b/>
          <w:color w:val="141414"/>
          <w:sz w:val="22"/>
        </w:rPr>
        <w:t xml:space="preserve">Câu 247 [NB]: </w:t>
      </w:r>
      <w:r>
        <w:rPr>
          <w:rFonts w:ascii="Times New Roman" w:hAnsi="Times New Roman"/>
          <w:sz w:val="22"/>
        </w:rPr>
        <w:t>Tập trung hóa (Centralization) trong hệ thống tài chính có đặc điểm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Sổ cái tập trung ghi lại tất cả dữ liệu giao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Tất cả người dùng đều có quyền biểu quyết ngang nhau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được lưu trữ ngẫu nhiên trên máy tính cá nhân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Không có bất kỳ sự can thiệp của chính phủ hay pháp luật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Tập trung hóa đặc trưng bởi một tổ chức/cơ quan trung ương kiểm soát sổ cái và quyết định.</w:t>
      </w:r>
    </w:p>
    <w:p>
      <w:pPr>
        <w:spacing w:before="120" w:after="40"/>
      </w:pPr>
      <w:r>
        <w:rPr>
          <w:rFonts w:ascii="Times New Roman" w:hAnsi="Times New Roman"/>
          <w:b/>
          <w:color w:val="141414"/>
          <w:sz w:val="22"/>
        </w:rPr>
        <w:t xml:space="preserve">Câu 248 [VD]: </w:t>
      </w:r>
      <w:r>
        <w:rPr>
          <w:rFonts w:ascii="Times New Roman" w:hAnsi="Times New Roman"/>
          <w:sz w:val="22"/>
        </w:rPr>
        <w:t>Ghép các khái niệm tài chính tiền mã hóa với rủi ro tương ứng:</w:t>
        <w:br/>
        <w:t>Cột 1:</w:t>
        <w:br/>
        <w:t xml:space="preserve">  (1) Oracles trong DeFi</w:t>
        <w:br/>
        <w:t xml:space="preserve">  (2) Smart Contract</w:t>
        <w:br/>
        <w:t xml:space="preserve">  (3) Tiền điện tử (như Bitcoin)</w:t>
        <w:br/>
        <w:t>Cột 2:</w:t>
        <w:br/>
        <w:t xml:space="preserve">  (a) Rủi ro nhà cung cấp bên thứ 3 cấp sai thông tin thị trường</w:t>
        <w:br/>
        <w:t xml:space="preserve">  (b) Rủi ro xuất hiện lỗ hổng lập trình khiến quỹ bị tin tặc bòn rút</w:t>
        <w:br/>
        <w:t xml:space="preserve">  (c) Tính biến động giá cả rất cao, cản trở việc trở thành tiền tệ</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Oracle cung cấp dữ liệu ngoài chuỗi nên có rủi ro tin giả; Hợp đồng thông minh rủi ro code; Tiền điện tử rủi ro biến động giá.</w:t>
      </w:r>
    </w:p>
    <w:p>
      <w:pPr>
        <w:spacing w:before="120" w:after="40"/>
      </w:pPr>
      <w:r>
        <w:rPr>
          <w:rFonts w:ascii="Times New Roman" w:hAnsi="Times New Roman"/>
          <w:b/>
          <w:color w:val="141414"/>
          <w:sz w:val="22"/>
        </w:rPr>
        <w:t xml:space="preserve">Câu 249 [TH]: </w:t>
      </w:r>
      <w:r>
        <w:rPr>
          <w:rFonts w:ascii="Times New Roman" w:hAnsi="Times New Roman"/>
          <w:sz w:val="22"/>
        </w:rPr>
        <w:t>Điền từ về Cố vấn Robot (Robo-Advisors):</w:t>
        <w:br/>
        <w:t>"Robo-advisors cung cấp dịch vụ quản lý danh mục đầu tư bằng ___(1)___ tự động, với chi phí ___(2)___ so với cố vấn con người truyền thống."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thấp hơn ; (2) thuật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cao hơn rất nhiều ; (2) cao hơn rất nhiều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thuật toán ; (2) thấp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Robo-advisors sử dụng thuật toán để phân bổ tài sản với chi phí thấp.</w:t>
      </w:r>
    </w:p>
    <w:p>
      <w:pPr>
        <w:spacing w:before="120" w:after="40"/>
      </w:pPr>
      <w:r>
        <w:rPr>
          <w:rFonts w:ascii="Times New Roman" w:hAnsi="Times New Roman"/>
          <w:b/>
          <w:color w:val="141414"/>
          <w:sz w:val="22"/>
        </w:rPr>
        <w:t xml:space="preserve">Câu 250 [VD]: </w:t>
      </w:r>
      <w:r>
        <w:rPr>
          <w:rFonts w:ascii="Times New Roman" w:hAnsi="Times New Roman"/>
          <w:sz w:val="22"/>
        </w:rPr>
        <w:t>Sắp xếp trình tự hoạt động của một Hợp đồng thông minh (Smart Contract) trong DeFi:</w:t>
        <w:br/>
        <w:t xml:space="preserve">  (1) Lập trình viên viết mã điều kiện (VD: Nếu giá &gt; X thì bán)</w:t>
        <w:br/>
        <w:t xml:space="preserve">  (2) Triển khai đoạn mã đó lên mạng lưới Blockchain (VD: Ethereum)</w:t>
        <w:br/>
        <w:t xml:space="preserve">  (3) Oracle cung cấp dữ liệu giá từ bên ngoài vào Blockchain</w:t>
        <w:br/>
        <w:t xml:space="preserve">  (4) Hợp đồng thông minh tự động thực thi khi điều kiện thỏa mãn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Viết mã -&gt; Đưa lên Blockchain -&gt; Nhận dữ liệu (Oracle) -&gt; Tự động kích hoạt thực thi.</w:t>
      </w:r>
    </w:p>
    <w:p>
      <w:pPr>
        <w:spacing w:before="120" w:after="40"/>
      </w:pPr>
      <w:r>
        <w:rPr>
          <w:rFonts w:ascii="Times New Roman" w:hAnsi="Times New Roman"/>
          <w:b/>
          <w:color w:val="141414"/>
          <w:sz w:val="22"/>
        </w:rPr>
        <w:t xml:space="preserve">Câu 251 [TH]: </w:t>
      </w:r>
      <w:r>
        <w:rPr>
          <w:rFonts w:ascii="Times New Roman" w:hAnsi="Times New Roman"/>
          <w:sz w:val="22"/>
        </w:rPr>
        <w:t>Stablecoin được tạo ra nhằm giải quyết vấn đề gì của tiền điện tử?</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Giảm thiểu tính biến động giá cả quá lớn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tốc độ khai thác Bitcoin lên nhiều lần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hoàn toàn mạng lưới Internet hiện tại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Ngăn chặn chính phủ phát hành tiền pháp định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Stablecoin được gắn giá trị với một tài sản ổn định (như USD) để khắc phục tính biến động lớn của tiền điện tử.</w:t>
      </w:r>
    </w:p>
    <w:p>
      <w:pPr>
        <w:spacing w:before="120" w:after="40"/>
      </w:pPr>
      <w:r>
        <w:rPr>
          <w:rFonts w:ascii="Times New Roman" w:hAnsi="Times New Roman"/>
          <w:b/>
          <w:color w:val="141414"/>
          <w:sz w:val="22"/>
        </w:rPr>
        <w:t xml:space="preserve">Câu 252 [NB]: </w:t>
      </w:r>
      <w:r>
        <w:rPr>
          <w:rFonts w:ascii="Times New Roman" w:hAnsi="Times New Roman"/>
          <w:sz w:val="22"/>
        </w:rPr>
        <w:t>CBDC (Central Bank Digital Currency)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Tiền kỹ thuật số do Ngân hàng Trung ương phát hành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Một loại thẻ tín dụng mới dành riêng cho sinh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Tên gọi khác của Bitcoin tại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Công cụ chỉ để vay vốn mua nhà của các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là tiền kỹ thuật số chính thức được phát hành và kiểm soát bởi Ngân hàng Trung ương của một quốc gia.</w:t>
      </w:r>
    </w:p>
    <w:p>
      <w:pPr>
        <w:spacing w:before="120" w:after="40"/>
      </w:pPr>
      <w:r>
        <w:rPr>
          <w:rFonts w:ascii="Times New Roman" w:hAnsi="Times New Roman"/>
          <w:b/>
          <w:color w:val="141414"/>
          <w:sz w:val="22"/>
        </w:rPr>
        <w:t xml:space="preserve">Câu 253 [TH]: </w:t>
      </w:r>
      <w:r>
        <w:rPr>
          <w:rFonts w:ascii="Times New Roman" w:hAnsi="Times New Roman"/>
          <w:sz w:val="22"/>
        </w:rPr>
        <w:t>Ghép các công nghệ / khái niệm với vai trò tương ứng:</w:t>
        <w:br/>
        <w:t>Cột 1:</w:t>
        <w:br/>
        <w:t xml:space="preserve">  (1) Điện toán đám mây (Cloud Computing)</w:t>
        <w:br/>
        <w:t xml:space="preserve">  (2) Stablecoin</w:t>
        <w:br/>
        <w:t xml:space="preserve">  (3) Giao dịch nội gián (Insider Trading)</w:t>
        <w:br/>
        <w:t>Cột 2:</w:t>
        <w:br/>
        <w:t xml:space="preserve">  (a) Cung cấp hạ tầng số tập trung cho phép lưu trữ và xử lý lớn</w:t>
        <w:br/>
        <w:t xml:space="preserve">  (b) Đồng tiền điện tử neo giá trị vào tài sản thực tế</w:t>
        <w:br/>
        <w:t xml:space="preserve">  (c) Hành vi giao dịch bất hợp pháp dựa trên thông tin chưa công bố</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Cloud lưu trữ/xử lý; Stablecoin neo giá; Giao dịch nội gián dùng thông tin riêng tư trục lợi.</w:t>
      </w:r>
    </w:p>
    <w:p>
      <w:pPr>
        <w:spacing w:before="120" w:after="40"/>
      </w:pPr>
      <w:r>
        <w:rPr>
          <w:rFonts w:ascii="Times New Roman" w:hAnsi="Times New Roman"/>
          <w:b/>
          <w:color w:val="141414"/>
          <w:sz w:val="22"/>
        </w:rPr>
        <w:t xml:space="preserve">Câu 254 [VD]: </w:t>
      </w:r>
      <w:r>
        <w:rPr>
          <w:rFonts w:ascii="Times New Roman" w:hAnsi="Times New Roman"/>
          <w:sz w:val="22"/>
        </w:rPr>
        <w:t>Điền từ về sự khác biệt giữa CeFi và DeFi:</w:t>
        <w:br/>
        <w:t>"Trong CeFi, niềm tin được xây dựng dựa trên danh tiếng của ___(1)___. Ngược lại, trong DeFi, niềm tin được tạo ra nhờ tính minh bạch và thuật toán của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công nghệ blockchain ; (2) tổ chức trung gian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hệ thống kiểm toán ; (2) hệ thống kiểm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tổ chức trung gian ; (2) công nghệ blockchain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CeFi dựa vào người trung gian (như ngân hàng, sàn giao dịch). DeFi dựa vào mã nguồn và Blockchain (trustless).</w:t>
      </w:r>
    </w:p>
    <w:p>
      <w:pPr>
        <w:spacing w:before="120" w:after="40"/>
      </w:pPr>
      <w:r>
        <w:rPr>
          <w:rFonts w:ascii="Times New Roman" w:hAnsi="Times New Roman"/>
          <w:b/>
          <w:color w:val="141414"/>
          <w:sz w:val="22"/>
        </w:rPr>
        <w:t xml:space="preserve">Câu 255 [TH]: </w:t>
      </w:r>
      <w:r>
        <w:rPr>
          <w:rFonts w:ascii="Times New Roman" w:hAnsi="Times New Roman"/>
          <w:sz w:val="22"/>
        </w:rPr>
        <w:t>Sắp xếp quá trình phát triển của tiền tệ:</w:t>
        <w:br/>
        <w:t xml:space="preserve">  (1) Hệ thống hàng đổi hàng và tiền kim loại quý (Vàng, bạc)</w:t>
        <w:br/>
        <w:t xml:space="preserve">  (2) Tiền pháp định (Fiat) do chính phủ in ấn bằng tiền giấy</w:t>
        <w:br/>
        <w:t xml:space="preserve">  (3) Hệ thống thanh toán kỹ thuật số và thẻ ngân hàng</w:t>
        <w:br/>
        <w:t xml:space="preserve">  (4) Tiền điện tử phi tập trung và Tiền kỹ thuật số Ngân hàng Trung ương (CBDC)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phát triển từ tiền hàng hóa -&gt; Tiền pháp định giấy -&gt; Thanh toán điện tử -&gt; Tiền mã hóa &amp; CBDC.</w:t>
      </w:r>
    </w:p>
    <w:p>
      <w:pPr>
        <w:spacing w:before="120" w:after="40"/>
      </w:pPr>
      <w:r>
        <w:rPr>
          <w:rFonts w:ascii="Times New Roman" w:hAnsi="Times New Roman"/>
          <w:b/>
          <w:color w:val="141414"/>
          <w:sz w:val="22"/>
        </w:rPr>
        <w:t xml:space="preserve">Câu 256 [TH]: </w:t>
      </w:r>
      <w:r>
        <w:rPr>
          <w:rFonts w:ascii="Times New Roman" w:hAnsi="Times New Roman"/>
          <w:sz w:val="22"/>
        </w:rPr>
        <w:t>Tiền kỹ thuật số CBDC giúp ngân hàng trung ương đạt được mục tiêu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Duy trì ổn định tài chính và giới hạn tiền ảo tư nhân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Giúp người dùng dễ dàng ẩn danh khi mua hàng hóa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Loại bỏ hoàn toàn công nghệ trí tuệ nhân tạo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Từ bỏ trách nhiệm quản lý lạm phát của quốc gia đó</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giúp ngân hàng trung ương giữ vai trò phát hành tiền, đảm bảo an toàn tài chính, hạn chế sự thống trị của tiền ảo tư nhân.</w:t>
      </w:r>
    </w:p>
    <w:p>
      <w:pPr>
        <w:spacing w:before="120" w:after="40"/>
      </w:pPr>
      <w:r>
        <w:rPr>
          <w:rFonts w:ascii="Times New Roman" w:hAnsi="Times New Roman"/>
          <w:b/>
          <w:color w:val="141414"/>
          <w:sz w:val="22"/>
        </w:rPr>
        <w:t xml:space="preserve">Câu 257 [NB]: </w:t>
      </w:r>
      <w:r>
        <w:rPr>
          <w:rFonts w:ascii="Times New Roman" w:hAnsi="Times New Roman"/>
          <w:sz w:val="22"/>
        </w:rPr>
        <w:t>Ghép các mô hình hệ thống với đặc trưng:</w:t>
        <w:br/>
        <w:t>Cột 1:</w:t>
        <w:br/>
        <w:t xml:space="preserve">  (1) Tập trung (Centralized)</w:t>
        <w:br/>
        <w:t xml:space="preserve">  (2) Phi tập trung (Decentralized)</w:t>
        <w:br/>
        <w:t>Cột 2:</w:t>
        <w:br/>
        <w:t xml:space="preserve">  (a) Dữ liệu và quyết định nằm trong tay một tổ chức duy nhất</w:t>
        <w:br/>
        <w:t xml:space="preserve">  (b) Quyền lực phân tán, giao dịch ngang hàng (P2P)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Tập trung là 1 trung tâm quyền lực; Phi tập trung là mạng lưới ngang hàng P2P không có trung gian.</w:t>
      </w:r>
    </w:p>
    <w:p>
      <w:pPr>
        <w:spacing w:before="120" w:after="40"/>
      </w:pPr>
      <w:r>
        <w:rPr>
          <w:rFonts w:ascii="Times New Roman" w:hAnsi="Times New Roman"/>
          <w:b/>
          <w:color w:val="141414"/>
          <w:sz w:val="22"/>
        </w:rPr>
        <w:t xml:space="preserve">Câu 258 [VD]: </w:t>
      </w:r>
      <w:r>
        <w:rPr>
          <w:rFonts w:ascii="Times New Roman" w:hAnsi="Times New Roman"/>
          <w:sz w:val="22"/>
        </w:rPr>
        <w:t>Tại sao AI được kỳ vọng có thể giảm thiểu giao dịch nội gián trong quá trình M&amp;A xuyên biên giới?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phát hiện hành vi bất thường và ngăn chặn kịp thời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AI sẽ trực tiếp tiến hành thu hồi tiền của người vi phạm</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hoàn toàn tự động thực hiện mọi giao dịch nội gián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AI buộc mọi nhà đầu tư phải nộp thêm thuế thu nhập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có khả năng phát hiện các luồng tiền, hành vi giao dịch chứng khoán bất thường (mua gom trước khi công bố thông tin).</w:t>
      </w:r>
    </w:p>
    <w:p>
      <w:pPr>
        <w:spacing w:before="120" w:after="40"/>
      </w:pPr>
      <w:r>
        <w:rPr>
          <w:rFonts w:ascii="Times New Roman" w:hAnsi="Times New Roman"/>
          <w:b/>
          <w:color w:val="141414"/>
          <w:sz w:val="22"/>
        </w:rPr>
        <w:t xml:space="preserve">Câu 259 [NB]: </w:t>
      </w:r>
      <w:r>
        <w:rPr>
          <w:rFonts w:ascii="Times New Roman" w:hAnsi="Times New Roman"/>
          <w:sz w:val="22"/>
        </w:rPr>
        <w:t>Điền từ về rủi ro của DeFi:</w:t>
        <w:br/>
        <w:t>"Bất chấp tính ưu việt, DeFi vẫn đối mặt với rủi ro ___(1)___ cao của tiền mã hóa và sự không chắc chắn về ___(2)___ do thiếu kiểm tra nhận diện khách hàng KYC."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biến động (volatility) ; (2) pháp lý, quy định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pháp lý, quy định ; (2) biến động (volatility)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máy chủ trung tâm ; (2) máy chủ trung tâm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DeFi có rủi ro về độ biến động lớn và các vấn đề quy định (chưa tuân thủ KYC/AML).</w:t>
      </w:r>
    </w:p>
    <w:p>
      <w:pPr>
        <w:spacing w:before="120" w:after="40"/>
      </w:pPr>
      <w:r>
        <w:rPr>
          <w:rFonts w:ascii="Times New Roman" w:hAnsi="Times New Roman"/>
          <w:b/>
          <w:color w:val="141414"/>
          <w:sz w:val="22"/>
        </w:rPr>
        <w:t xml:space="preserve">Câu 260 [TH]: </w:t>
      </w:r>
      <w:r>
        <w:rPr>
          <w:rFonts w:ascii="Times New Roman" w:hAnsi="Times New Roman"/>
          <w:sz w:val="22"/>
        </w:rPr>
        <w:t>Số hóa (Digitalization) đem lại lợi thế kinh tế theo quy mô như thế nào cho các tập đoàn công nghệ lớn?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Chi phí cố định cao nhưng chi phí cận biên giảm dần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Cả chi phí cố định và chi phí cận biên đều tăng cao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cần đầu tư vốn mà vẫn có lợi nhuận tối đa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các tập đoàn có nhiều nhân sự mới có lợi nhuận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hóa (như phát triển phần mềm) tốn chi phí cố định tạo ra ban đầu, nhưng việc phân phối sản phẩm số tốn rất ít chi phí cận biên.</w:t>
      </w:r>
    </w:p>
    <w:p>
      <w:pPr>
        <w:spacing w:before="120" w:after="40"/>
      </w:pPr>
      <w:r>
        <w:rPr>
          <w:rFonts w:ascii="Times New Roman" w:hAnsi="Times New Roman"/>
          <w:b/>
          <w:color w:val="141414"/>
          <w:sz w:val="22"/>
        </w:rPr>
        <w:t xml:space="preserve">Câu 261 [NB]: </w:t>
      </w:r>
      <w:r>
        <w:rPr>
          <w:rFonts w:ascii="Times New Roman" w:hAnsi="Times New Roman"/>
          <w:sz w:val="22"/>
        </w:rPr>
        <w:t>Sắp xếp sự tham gia của Robo-Advisor trong quản lý tài sản:</w:t>
        <w:br/>
        <w:t xml:space="preserve">  (1) Khảo sát mức độ chấp nhận rủi ro của khách hàng</w:t>
        <w:br/>
        <w:t xml:space="preserve">  (2) Thuật toán gợi ý danh mục đầu tư phù hợp (ETF, cổ phiếu)</w:t>
        <w:br/>
        <w:t xml:space="preserve">  (3) Khách hàng đồng ý và nộp tiền vào hệ thống</w:t>
        <w:br/>
        <w:t xml:space="preserve">  (4) Hệ thống tự động tái cân bằng danh mục theo thời gian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Đánh giá rủi ro -&gt; Gợi ý danh mục -&gt; Đầu tư tiền -&gt; Tự động tái cân bằng.</w:t>
      </w:r>
    </w:p>
    <w:p>
      <w:pPr>
        <w:spacing w:before="120" w:after="40"/>
      </w:pPr>
      <w:r>
        <w:rPr>
          <w:rFonts w:ascii="Times New Roman" w:hAnsi="Times New Roman"/>
          <w:b/>
          <w:color w:val="141414"/>
          <w:sz w:val="22"/>
        </w:rPr>
        <w:t xml:space="preserve">Câu 262 [VD]: </w:t>
      </w:r>
      <w:r>
        <w:rPr>
          <w:rFonts w:ascii="Times New Roman" w:hAnsi="Times New Roman"/>
          <w:sz w:val="22"/>
        </w:rPr>
        <w:t>Ghép các công nghệ / tổ chức với vai trò quản trị:</w:t>
        <w:br/>
        <w:t>Cột 1:</w:t>
        <w:br/>
        <w:t xml:space="preserve">  (1) Thuật toán Đồng thuận (Consensus)</w:t>
        <w:br/>
        <w:t xml:space="preserve">  (2) Ngân hàng Trung ương</w:t>
        <w:br/>
        <w:t xml:space="preserve">  (3) Cơ quan Quản lý (SEC)</w:t>
        <w:br/>
        <w:t>Cột 2:</w:t>
        <w:br/>
        <w:t xml:space="preserve">  (a) Duy trì tính nhất quán của mạng lưới Blockchain phi tập trung</w:t>
        <w:br/>
        <w:t xml:space="preserve">  (b) Quản lý lạm phát và phát hành tiền tệ hợp pháp (như CBDC)</w:t>
        <w:br/>
        <w:t xml:space="preserve">  (c) Điều tra, trừng phạt các hành vi giao dịch nội gián phi pháp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Consensus trong blockchain thay thế tổ chức trung ương; Ngân hàng phát hành tiền; SEC quản lý thị trường chứng khoán.</w:t>
      </w:r>
    </w:p>
    <w:p>
      <w:pPr>
        <w:spacing w:before="120" w:after="40"/>
      </w:pPr>
      <w:r>
        <w:rPr>
          <w:rFonts w:ascii="Times New Roman" w:hAnsi="Times New Roman"/>
          <w:b/>
          <w:color w:val="141414"/>
          <w:sz w:val="22"/>
        </w:rPr>
        <w:t xml:space="preserve">Câu 263 [TH]: </w:t>
      </w:r>
      <w:r>
        <w:rPr>
          <w:rFonts w:ascii="Times New Roman" w:hAnsi="Times New Roman"/>
          <w:sz w:val="22"/>
        </w:rPr>
        <w:t>Tính minh bạch (Transparency) của chuỗi khối (Blockchain) cũng dẫn đến lo ngại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Vi phạm quyền riêng tư khi dữ liệu giao dịch bị lộ</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Chi phí mua điện thoại thông minh trở nên đắt đỏ hơn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nhân viên ngân hàng sẽ không biết sử dụng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tập đoàn đóng cửa toàn bộ nhà máy sản xuất giấy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Mọi giao dịch trên Blockchain public đều có thể được xem bởi bất kỳ ai, dẫn đến rủi ro lộ quyền riêng tư tài chính.</w:t>
      </w:r>
    </w:p>
    <w:p>
      <w:pPr>
        <w:spacing w:before="120" w:after="40"/>
      </w:pPr>
      <w:r>
        <w:rPr>
          <w:rFonts w:ascii="Times New Roman" w:hAnsi="Times New Roman"/>
          <w:b/>
          <w:color w:val="141414"/>
          <w:sz w:val="22"/>
        </w:rPr>
        <w:t xml:space="preserve">Câu 264 [TH]: </w:t>
      </w:r>
      <w:r>
        <w:rPr>
          <w:rFonts w:ascii="Times New Roman" w:hAnsi="Times New Roman"/>
          <w:sz w:val="22"/>
        </w:rPr>
        <w:t>Điền từ về tác động của Fintech:</w:t>
        <w:br/>
        <w:t>"Fintech tạo ra nền tảng phân phối dịch vụ tài chính ___(1)___. Nó làm tăng tính ___(2)___ trong ngành, buộc các ngân hàng truyền thống phải chuyển đổi số."</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cạnh tranh khốc liệt ; (2) nhanh chóng, thuận tiện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nhanh chóng, thuận tiện ; (2) cạnh tranh khốc liệt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kiểm duyệt gắt gao ; (2) kiểm duyệt gắt gao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Fintech giúp dịch vụ nhanh chóng hơn và làm tăng tính cạnh tranh trong ngành tài chính.</w:t>
      </w:r>
    </w:p>
    <w:p>
      <w:pPr>
        <w:spacing w:before="120" w:after="40"/>
      </w:pPr>
      <w:r>
        <w:rPr>
          <w:rFonts w:ascii="Times New Roman" w:hAnsi="Times New Roman"/>
          <w:b/>
          <w:color w:val="141414"/>
          <w:sz w:val="22"/>
        </w:rPr>
        <w:t xml:space="preserve">Câu 265 [TH]: </w:t>
      </w:r>
      <w:r>
        <w:rPr>
          <w:rFonts w:ascii="Times New Roman" w:hAnsi="Times New Roman"/>
          <w:sz w:val="22"/>
        </w:rPr>
        <w:t>Sắp xếp mức độ phức tạp trong bảo lãnh phát hành khoản vay:</w:t>
        <w:br/>
        <w:t xml:space="preserve">  (1) Đánh giá thủ công sổ sách chứng từ bằng giấy</w:t>
        <w:br/>
        <w:t xml:space="preserve">  (2) Sử dụng điểm tín dụng truyền thống (FICO score)</w:t>
        <w:br/>
        <w:t xml:space="preserve">  (3) Thu thập dữ liệu lớn (Big Data) từ mạng xã hội</w:t>
        <w:br/>
        <w:t xml:space="preserve">  (4) Mô hình AI tự động duyệt khoản vay trong thời gian thực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thủ công -&gt; Mô hình điểm số -&gt; Big Data -&gt; AI Real-time.</w:t>
      </w:r>
    </w:p>
    <w:p>
      <w:pPr>
        <w:spacing w:before="120" w:after="40"/>
      </w:pPr>
      <w:r>
        <w:rPr>
          <w:rFonts w:ascii="Times New Roman" w:hAnsi="Times New Roman"/>
          <w:b/>
          <w:color w:val="141414"/>
          <w:sz w:val="22"/>
        </w:rPr>
        <w:t xml:space="preserve">Câu 266 [NB]: </w:t>
      </w:r>
      <w:r>
        <w:rPr>
          <w:rFonts w:ascii="Times New Roman" w:hAnsi="Times New Roman"/>
          <w:sz w:val="22"/>
        </w:rPr>
        <w:t>Dịch vụ P2P (Peer-to-Peer) trong tài chính phi tập trung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Giao dịch ngang hàng trực tiếp không qua trung gian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Quy trình nộp thuế tiêu thụ đặc biệt cho nhà nước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xếp hạng mức độ uy tín của các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Gửi tin nhắn sms quảng cáo bất động sản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P2P (Ngang hàng) là giao dịch trực tiếp giữa 2 cá nhân/thực thể mà không cần có bên thứ 3.</w:t>
      </w:r>
    </w:p>
    <w:p>
      <w:pPr>
        <w:spacing w:before="120" w:after="40"/>
      </w:pPr>
      <w:r>
        <w:rPr>
          <w:rFonts w:ascii="Times New Roman" w:hAnsi="Times New Roman"/>
          <w:b/>
          <w:color w:val="141414"/>
          <w:sz w:val="22"/>
        </w:rPr>
        <w:t xml:space="preserve">Câu 267 [TH]: </w:t>
      </w:r>
      <w:r>
        <w:rPr>
          <w:rFonts w:ascii="Times New Roman" w:hAnsi="Times New Roman"/>
          <w:sz w:val="22"/>
        </w:rPr>
        <w:t>Ghép các công cụ kỹ thuật số với chức năng chính:</w:t>
        <w:br/>
        <w:t>Cột 1:</w:t>
        <w:br/>
        <w:t xml:space="preserve">  (1) AI (Trí tuệ nhân tạo)</w:t>
        <w:br/>
        <w:t xml:space="preserve">  (2) Blockchain</w:t>
        <w:br/>
        <w:t xml:space="preserve">  (3) Robo-Advisors</w:t>
        <w:br/>
        <w:t>Cột 2:</w:t>
        <w:br/>
        <w:t xml:space="preserve">  (a) Phân tích khối lượng dữ liệu khổng lồ để phát hiện mẫu</w:t>
        <w:br/>
        <w:t xml:space="preserve">  (b) Cung cấp sổ cái phi tập trung an toàn, không thể sửa đổi</w:t>
        <w:br/>
        <w:t xml:space="preserve">  (c) Tư vấn đầu tư tài chính tự động bằng thuật toán được lập sẵn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phân tích dữ liệu; Blockchain lưu trữ an toàn; Robo-Advisors hỗ trợ đầu tư.</w:t>
      </w:r>
    </w:p>
    <w:p>
      <w:pPr>
        <w:spacing w:before="120" w:after="40"/>
      </w:pPr>
      <w:r>
        <w:rPr>
          <w:rFonts w:ascii="Times New Roman" w:hAnsi="Times New Roman"/>
          <w:b/>
          <w:color w:val="141414"/>
          <w:sz w:val="22"/>
        </w:rPr>
        <w:t xml:space="preserve">Câu 268 [VD]: </w:t>
      </w:r>
      <w:r>
        <w:rPr>
          <w:rFonts w:ascii="Times New Roman" w:hAnsi="Times New Roman"/>
          <w:sz w:val="22"/>
        </w:rPr>
        <w:t>Điền từ về tác động của Tài sản vô hình (Intangible assets):</w:t>
        <w:br/>
        <w:t>"Trong nền kinh tế số, các đầu vào vô hình như ___(1)___ và dữ liệu đóng vai trò quyết định, giúp các công ty công nghệ tạo ra giá trị khác biệt và giành lấy ___(2)___ mạnh mẽ trên thị trường."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lợi thế cạnh tranh ; (2) phần mềm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phần mềm ; (2) lợi thế cạnh tranh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nhà xưởng vật lý ; (2) nhà xưởng vật lý</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sản vô hình như phần mềm, dữ liệu, thuật toán giúp công ty có lợi thế cạnh tranh rất lớn so với tài sản vật lý.</w:t>
      </w:r>
    </w:p>
    <w:p>
      <w:pPr>
        <w:spacing w:before="120" w:after="40"/>
      </w:pPr>
      <w:r>
        <w:rPr>
          <w:rFonts w:ascii="Times New Roman" w:hAnsi="Times New Roman"/>
          <w:b/>
          <w:color w:val="141414"/>
          <w:sz w:val="22"/>
        </w:rPr>
        <w:t xml:space="preserve">Câu 269 [NB]: </w:t>
      </w:r>
      <w:r>
        <w:rPr>
          <w:rFonts w:ascii="Times New Roman" w:hAnsi="Times New Roman"/>
          <w:sz w:val="22"/>
        </w:rPr>
        <w:t>Sắp xếp cấu trúc từ tập trung đến phi tập trung của dữ liệu người dùng:</w:t>
        <w:br/>
        <w:t xml:space="preserve">  (1) Hồ sơ lưu trữ trên giấy tại chi nhánh ngân hàng</w:t>
        <w:br/>
        <w:t xml:space="preserve">  (2) Lưu trữ máy chủ nội bộ tập trung của một ngân hàng</w:t>
        <w:br/>
        <w:t xml:space="preserve">  (3) Điện toán đám mây với sự kiểm soát của nhà cung cấp dịch vụ</w:t>
        <w:br/>
        <w:t xml:space="preserve">  (4) Lưu trữ phân tán trên mạng Blockchain (Không ai toàn quyền)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Lưu trữ giấy -&gt; Máy chủ riêng -&gt; Đám mây (tập trung) -&gt; Blockchain (phi tập trung).</w:t>
      </w:r>
    </w:p>
    <w:p>
      <w:pPr>
        <w:spacing w:before="120" w:after="40"/>
      </w:pPr>
      <w:r>
        <w:rPr>
          <w:rFonts w:ascii="Times New Roman" w:hAnsi="Times New Roman"/>
          <w:b/>
          <w:color w:val="141414"/>
          <w:sz w:val="22"/>
        </w:rPr>
        <w:t xml:space="preserve">Câu 270 [TH]: </w:t>
      </w:r>
      <w:r>
        <w:rPr>
          <w:rFonts w:ascii="Times New Roman" w:hAnsi="Times New Roman"/>
          <w:sz w:val="22"/>
        </w:rPr>
        <w:t>Tiềm năng quan trọng nhất của Tài chính toàn diện (Financial Inclusion)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Giúp người dân thu nhập thấp tiếp cận dịch vụ tài chính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phí giao dịch tại tất cả các quốc gia trên thế giới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Bắt buộc mọi người đều phải đầu tư vào tiền điện tử</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Loại bỏ hoàn toàn tiền giấy trong vòng 1 tháng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chính toàn diện nhằm cung cấp quyền tiếp cận dịch vụ ngân hàng, tín dụng, thanh toán cho mọi tầng lớp, đặc biệt là người nghèo.</w:t>
      </w:r>
    </w:p>
    <w:p>
      <w:pPr>
        <w:spacing w:before="320" w:after="120"/>
      </w:pPr>
      <w:r>
        <w:rPr>
          <w:rFonts w:ascii="Times New Roman" w:hAnsi="Times New Roman"/>
          <w:b/>
          <w:color w:val="103462"/>
          <w:sz w:val="26"/>
        </w:rPr>
        <w:t>═══ BUỔI 11: CHUẨN MỰC ĐẠO ĐỨC KẾ TOÁN TOÀN CẦU ═══</w:t>
      </w:r>
    </w:p>
    <w:p>
      <w:pPr>
        <w:spacing w:before="120" w:after="40"/>
      </w:pPr>
      <w:r>
        <w:rPr>
          <w:rFonts w:ascii="Times New Roman" w:hAnsi="Times New Roman"/>
          <w:b/>
          <w:color w:val="141414"/>
          <w:sz w:val="22"/>
        </w:rPr>
        <w:t xml:space="preserve">Câu 271 [NB]: </w:t>
      </w:r>
      <w:r>
        <w:rPr>
          <w:rFonts w:ascii="Times New Roman" w:hAnsi="Times New Roman"/>
          <w:sz w:val="22"/>
        </w:rPr>
        <w:t>Trong cơ sở dữ liệu quan hệ, bảng (table) bao gồm các thành phần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Hàng (bản ghi) và Cột (thuộc tính)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video quảng cáo trên mạng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có các thư mục hình ảnh số</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Tin nhắn của tất cả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Bảng trong cơ sở dữ liệu quan hệ bao gồm các hàng (đại diện cho bản ghi) và cột (phản ánh các thuộc tính).</w:t>
      </w:r>
    </w:p>
    <w:p>
      <w:pPr>
        <w:spacing w:before="120" w:after="40"/>
      </w:pPr>
      <w:r>
        <w:rPr>
          <w:rFonts w:ascii="Times New Roman" w:hAnsi="Times New Roman"/>
          <w:b/>
          <w:color w:val="141414"/>
          <w:sz w:val="22"/>
        </w:rPr>
        <w:t xml:space="preserve">Câu 272 [TH]: </w:t>
      </w:r>
      <w:r>
        <w:rPr>
          <w:rFonts w:ascii="Times New Roman" w:hAnsi="Times New Roman"/>
          <w:sz w:val="22"/>
        </w:rPr>
        <w:t>Đặc điểm quan trọng nhất của Khóa chính (Primary Key) trong một bảng dữ liệu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Phải có một giá trị duy nhất cho mỗi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Cho phép nhiều hàng có cùng một mã số</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Luôn luôn chứa các giá trị null hoặc rỗng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được phép sử dụng chữ cái in hoa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Khóa chính là cột phải có một giá trị duy nhất để định danh cho mỗi hàng trong bảng.</w:t>
      </w:r>
    </w:p>
    <w:p>
      <w:pPr>
        <w:spacing w:before="120" w:after="40"/>
      </w:pPr>
      <w:r>
        <w:rPr>
          <w:rFonts w:ascii="Times New Roman" w:hAnsi="Times New Roman"/>
          <w:b/>
          <w:color w:val="141414"/>
          <w:sz w:val="22"/>
        </w:rPr>
        <w:t xml:space="preserve">Câu 273 [NB]: </w:t>
      </w:r>
      <w:r>
        <w:rPr>
          <w:rFonts w:ascii="Times New Roman" w:hAnsi="Times New Roman"/>
          <w:sz w:val="22"/>
        </w:rPr>
        <w:t>Ghép các loại phép nối (Join) SQL với mô tả kết quả của chúng:</w:t>
        <w:br/>
        <w:t>Cột 1:</w:t>
        <w:br/>
        <w:t xml:space="preserve">  (1) Inner Join</w:t>
        <w:br/>
        <w:t xml:space="preserve">  (2) Left Join</w:t>
        <w:br/>
        <w:t xml:space="preserve">  (3) Full Join</w:t>
        <w:br/>
        <w:t>Cột 2:</w:t>
        <w:br/>
        <w:t xml:space="preserve">  (a) Chỉ lấy các hàng có giá trị khớp ở cả 2 bảng</w:t>
        <w:br/>
        <w:t xml:space="preserve">  (b) Lấy tất cả các hàng từ bảng bên trái</w:t>
        <w:br/>
        <w:t xml:space="preserve">  (c) Trả về tất cả bản ghi từ cả 2 bảng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Inner Join chỉ lấy điểm giao. Left Join lấy toàn bộ bên trái. Full Join lấy tất cả.</w:t>
      </w:r>
    </w:p>
    <w:p>
      <w:pPr>
        <w:spacing w:before="120" w:after="40"/>
      </w:pPr>
      <w:r>
        <w:rPr>
          <w:rFonts w:ascii="Times New Roman" w:hAnsi="Times New Roman"/>
          <w:b/>
          <w:color w:val="141414"/>
          <w:sz w:val="22"/>
        </w:rPr>
        <w:t xml:space="preserve">Câu 274 [TH]: </w:t>
      </w:r>
      <w:r>
        <w:rPr>
          <w:rFonts w:ascii="Times New Roman" w:hAnsi="Times New Roman"/>
          <w:sz w:val="22"/>
        </w:rPr>
        <w:t>Sắp xếp trình tự logic để kết nối 2 bảng dữ liệu và thực hiện tính toán:</w:t>
        <w:br/>
        <w:t xml:space="preserve">  (1) Xác định các trường (cột) dữ liệu cần lấy từ 2 bảng</w:t>
        <w:br/>
        <w:t xml:space="preserve">  (2) Xác định cột chung (khóa chính và khóa ngoại)</w:t>
        <w:br/>
        <w:t xml:space="preserve">  (3) Sử dụng SQL Join để nối 2 bảng thông qua cột chung</w:t>
        <w:br/>
        <w:t xml:space="preserve">  (4) Thực hiện tính toán trên bảng kết quả vừa được nối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Xác định nhu cầu -&gt; Tìm cột chung -&gt; Join -&gt; Tính toán.</w:t>
      </w:r>
    </w:p>
    <w:p>
      <w:pPr>
        <w:spacing w:before="120" w:after="40"/>
      </w:pPr>
      <w:r>
        <w:rPr>
          <w:rFonts w:ascii="Times New Roman" w:hAnsi="Times New Roman"/>
          <w:b/>
          <w:color w:val="141414"/>
          <w:sz w:val="22"/>
        </w:rPr>
        <w:t xml:space="preserve">Câu 275 [TH]: </w:t>
      </w:r>
      <w:r>
        <w:rPr>
          <w:rFonts w:ascii="Times New Roman" w:hAnsi="Times New Roman"/>
          <w:sz w:val="22"/>
        </w:rPr>
        <w:t>Điền từ về khái niệm Khóa ngoại:</w:t>
        <w:br/>
        <w:t>"Khóa ngoại (Foreign Key) là một cột chứa dữ liệu giống như khóa ___(1)___ của một bảng khác. Nó được sử dụng để tạo ___(2)___ giữa các bảng."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mối quan hệ ; (2) chính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kẻ hở bảo mật ; (2) kẻ hở bảo mật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chính ; (2) mối quan hệ</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Khóa ngoại liên kết với khóa chính của bảng khác để tạo mối quan hệ (relationship).</w:t>
      </w:r>
    </w:p>
    <w:p>
      <w:pPr>
        <w:spacing w:before="120" w:after="40"/>
      </w:pPr>
      <w:r>
        <w:rPr>
          <w:rFonts w:ascii="Times New Roman" w:hAnsi="Times New Roman"/>
          <w:b/>
          <w:color w:val="141414"/>
          <w:sz w:val="22"/>
        </w:rPr>
        <w:t xml:space="preserve">Câu 276 [VD]: </w:t>
      </w:r>
      <w:r>
        <w:rPr>
          <w:rFonts w:ascii="Times New Roman" w:hAnsi="Times New Roman"/>
          <w:sz w:val="22"/>
        </w:rPr>
        <w:t>Trong phép nối (Join), khi nào xuất hiện giá trị null trong bảng kết quả?</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không có hàng phù hợp ở bảng được ghép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Mỗi khi thực hiện bất kỳ lệnh Inner Join nào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hai khóa chính hoàn toàn trùng khớp nhau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người dùng nhập sai mật khẩu vào phần mềm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Giá trị null (hoặc thiếu) xuất hiện (trong Left/Right/Full Join) khi một bảng không có bản ghi khớp với bảng kia.</w:t>
      </w:r>
    </w:p>
    <w:p>
      <w:pPr>
        <w:spacing w:before="120" w:after="40"/>
      </w:pPr>
      <w:r>
        <w:rPr>
          <w:rFonts w:ascii="Times New Roman" w:hAnsi="Times New Roman"/>
          <w:b/>
          <w:color w:val="141414"/>
          <w:sz w:val="22"/>
        </w:rPr>
        <w:t xml:space="preserve">Câu 277 [NB]: </w:t>
      </w:r>
      <w:r>
        <w:rPr>
          <w:rFonts w:ascii="Times New Roman" w:hAnsi="Times New Roman"/>
          <w:sz w:val="22"/>
        </w:rPr>
        <w:t>Microsoft Excel PivotTable thường được sử dụng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Tóm tắt lượng lớn dữ liệu thành một báo cáo ngắn gọn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Thay thế hoàn toàn ngôn ngữ lập trình Python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đồ họa hoạt hình 3D cho trò chơi trực tuyến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Đọc định dạng video 4K để tính toán băng thông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PivotTable là công cụ mạnh mẽ trong Excel dùng để tổng hợp, xoay (pivot), lọc và tính toán dữ liệu lớn.</w:t>
      </w:r>
    </w:p>
    <w:p>
      <w:pPr>
        <w:spacing w:before="120" w:after="40"/>
      </w:pPr>
      <w:r>
        <w:rPr>
          <w:rFonts w:ascii="Times New Roman" w:hAnsi="Times New Roman"/>
          <w:b/>
          <w:color w:val="141414"/>
          <w:sz w:val="22"/>
        </w:rPr>
        <w:t xml:space="preserve">Câu 278 [VD]: </w:t>
      </w:r>
      <w:r>
        <w:rPr>
          <w:rFonts w:ascii="Times New Roman" w:hAnsi="Times New Roman"/>
          <w:sz w:val="22"/>
        </w:rPr>
        <w:t>Ghép các phép đo thống kê (Statistical measures) với phân loại của chúng:</w:t>
        <w:br/>
        <w:t>Cột 1:</w:t>
        <w:br/>
        <w:t xml:space="preserve">  (1) Mean (Trung bình), Median (Trung vị)</w:t>
        <w:br/>
        <w:t xml:space="preserve">  (2) Variance (Phương sai), Range (Khoảng)</w:t>
        <w:br/>
        <w:t xml:space="preserve">  (3) Skewness (Độ lệch), Kurtosis (Độ nhọn)</w:t>
        <w:br/>
        <w:t>Cột 2:</w:t>
        <w:br/>
        <w:t xml:space="preserve">  (a) Thước đo vị trí (Measures of location)</w:t>
        <w:br/>
        <w:t xml:space="preserve">  (b) Thước đo độ phân tán (Measures of dispersion)</w:t>
        <w:br/>
        <w:t xml:space="preserve">  (c) Thước đo hình dạng (Measures of shape)</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Vị trí cho biết trung tâm dữ liệu; Phân tán cho biết độ trải rộng; Hình dạng cho biết hình thái phân phối.</w:t>
      </w:r>
    </w:p>
    <w:p>
      <w:pPr>
        <w:spacing w:before="120" w:after="40"/>
      </w:pPr>
      <w:r>
        <w:rPr>
          <w:rFonts w:ascii="Times New Roman" w:hAnsi="Times New Roman"/>
          <w:b/>
          <w:color w:val="141414"/>
          <w:sz w:val="22"/>
        </w:rPr>
        <w:t xml:space="preserve">Câu 279 [TH]: </w:t>
      </w:r>
      <w:r>
        <w:rPr>
          <w:rFonts w:ascii="Times New Roman" w:hAnsi="Times New Roman"/>
          <w:sz w:val="22"/>
        </w:rPr>
        <w:t>Điền từ về giá trị P-value trong thống kê:</w:t>
        <w:br/>
        <w:t>"P-value được sử dụng để kiểm định giả thuyết. Nếu P-value nhỏ hơn mức ý nghĩa (thường là ___(1)___), ta có thể bác bỏ giả thuyết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không (null hypothesis) ; (2) 0.05</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95% ; (2) 95%</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0.05 ; (2) không (null hypothesis)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Mức ý nghĩa chuẩn thường là 0.05 (5%). P-value &lt; 0.05 nghĩa là bác bỏ giả thuyết không.</w:t>
      </w:r>
    </w:p>
    <w:p>
      <w:pPr>
        <w:spacing w:before="120" w:after="40"/>
      </w:pPr>
      <w:r>
        <w:rPr>
          <w:rFonts w:ascii="Times New Roman" w:hAnsi="Times New Roman"/>
          <w:b/>
          <w:color w:val="141414"/>
          <w:sz w:val="22"/>
        </w:rPr>
        <w:t xml:space="preserve">Câu 280 [VD]: </w:t>
      </w:r>
      <w:r>
        <w:rPr>
          <w:rFonts w:ascii="Times New Roman" w:hAnsi="Times New Roman"/>
          <w:sz w:val="22"/>
        </w:rPr>
        <w:t>Sắp xếp quá trình phân tích số liệu thống kê mô tả từ tập dữ liệu thô:</w:t>
        <w:br/>
        <w:t xml:space="preserve">  (1) Làm sạch và lọc các bản ghi không hợp lệ hoặc rỗng</w:t>
        <w:br/>
        <w:t xml:space="preserve">  (2) Tính toán các thước đo trung tâm (Mean, Median)</w:t>
        <w:br/>
        <w:t xml:space="preserve">  (3) Đánh giá mức độ phân tán (Độ lệch chuẩn, Khoảng)</w:t>
        <w:br/>
        <w:t xml:space="preserve">  (4) Phân tích hệ số tương quan giữa các biến số</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Làm sạch -&gt; Hiểu xu hướng trung tâm -&gt; Phân tích sự biến động -&gt; Phân tích tương quan.</w:t>
      </w:r>
    </w:p>
    <w:p>
      <w:pPr>
        <w:spacing w:before="120" w:after="40"/>
      </w:pPr>
      <w:r>
        <w:rPr>
          <w:rFonts w:ascii="Times New Roman" w:hAnsi="Times New Roman"/>
          <w:b/>
          <w:color w:val="141414"/>
          <w:sz w:val="22"/>
        </w:rPr>
        <w:t xml:space="preserve">Câu 281 [TH]: </w:t>
      </w:r>
      <w:r>
        <w:rPr>
          <w:rFonts w:ascii="Times New Roman" w:hAnsi="Times New Roman"/>
          <w:sz w:val="22"/>
        </w:rPr>
        <w:t>Hệ số tương quan (Correlation coefficient) nằm trong khoảng giá trị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Từ -1 đến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Luôn lớn hơn 100</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Từ 0 đến vô cực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bằng 0 hoặc 1</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số tương quan r luôn nằm trong khoảng [-1, 1].</w:t>
      </w:r>
    </w:p>
    <w:p>
      <w:pPr>
        <w:spacing w:before="120" w:after="40"/>
      </w:pPr>
      <w:r>
        <w:rPr>
          <w:rFonts w:ascii="Times New Roman" w:hAnsi="Times New Roman"/>
          <w:b/>
          <w:color w:val="141414"/>
          <w:sz w:val="22"/>
        </w:rPr>
        <w:t xml:space="preserve">Câu 282 [NB]: </w:t>
      </w:r>
      <w:r>
        <w:rPr>
          <w:rFonts w:ascii="Times New Roman" w:hAnsi="Times New Roman"/>
          <w:sz w:val="22"/>
        </w:rPr>
        <w:t>SQL (Structured Query Language) là ngôn ngữ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Truy vấn và thao tác trên cơ sở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Tạo ra các trò chơi điện tử thực tế ảo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Định dạng kiểu chữ và màu sắc website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Kiểm soát phần cứng của bo mạch chủ</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SQL là ngôn ngữ chuẩn để quản lý và truy vấn dữ liệu trong các hệ quản trị CSDL quan hệ.</w:t>
      </w:r>
    </w:p>
    <w:p>
      <w:pPr>
        <w:spacing w:before="120" w:after="40"/>
      </w:pPr>
      <w:r>
        <w:rPr>
          <w:rFonts w:ascii="Times New Roman" w:hAnsi="Times New Roman"/>
          <w:b/>
          <w:color w:val="141414"/>
          <w:sz w:val="22"/>
        </w:rPr>
        <w:t xml:space="preserve">Câu 283 [TH]: </w:t>
      </w:r>
      <w:r>
        <w:rPr>
          <w:rFonts w:ascii="Times New Roman" w:hAnsi="Times New Roman"/>
          <w:sz w:val="22"/>
        </w:rPr>
        <w:t>Ghép các loại biểu đồ với mục đích sử dụng tốt nhất của chúng:</w:t>
        <w:br/>
        <w:t>Cột 1:</w:t>
        <w:br/>
        <w:t xml:space="preserve">  (1) Bar chart (Biểu đồ cột)</w:t>
        <w:br/>
        <w:t xml:space="preserve">  (2) Scatter plot (Biểu đồ phân tán)</w:t>
        <w:br/>
        <w:t xml:space="preserve">  (3) Line chart (Biểu đồ đường)</w:t>
        <w:br/>
        <w:t>Cột 2:</w:t>
        <w:br/>
        <w:t xml:space="preserve">  (a) So sánh các giá trị giữa các danh mục khác nhau</w:t>
        <w:br/>
        <w:t xml:space="preserve">  (b) Hiển thị mối quan hệ (tương quan) giữa hai biến số</w:t>
        <w:br/>
        <w:t xml:space="preserve">  (c) Theo dõi xu hướng của dữ liệu thay đổi theo thời gian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Cột: so sánh; Phân tán: tương quan; Đường: xu hướng thời gian.</w:t>
      </w:r>
    </w:p>
    <w:p>
      <w:pPr>
        <w:spacing w:before="120" w:after="40"/>
      </w:pPr>
      <w:r>
        <w:rPr>
          <w:rFonts w:ascii="Times New Roman" w:hAnsi="Times New Roman"/>
          <w:b/>
          <w:color w:val="141414"/>
          <w:sz w:val="22"/>
        </w:rPr>
        <w:t xml:space="preserve">Câu 284 [VD]: </w:t>
      </w:r>
      <w:r>
        <w:rPr>
          <w:rFonts w:ascii="Times New Roman" w:hAnsi="Times New Roman"/>
          <w:sz w:val="22"/>
        </w:rPr>
        <w:t>Điền từ về tính chất của phân phối chuẩn:</w:t>
        <w:br/>
        <w:t>"Trong phân phối chuẩn (Normal distribution), đường cong có hình ___(1)___ và đối xứng, trong đó giá trị Mean, Median và Mode đều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bằng nhau ; (2) quả chuông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lệch dương ; (2) lệch dương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quả chuông ; (2) bằng nhau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phối chuẩn có hình quả chuông (bell-shaped) và Mean = Median = Mode.</w:t>
      </w:r>
    </w:p>
    <w:p>
      <w:pPr>
        <w:spacing w:before="120" w:after="40"/>
      </w:pPr>
      <w:r>
        <w:rPr>
          <w:rFonts w:ascii="Times New Roman" w:hAnsi="Times New Roman"/>
          <w:b/>
          <w:color w:val="141414"/>
          <w:sz w:val="22"/>
        </w:rPr>
        <w:t xml:space="preserve">Câu 285 [TH]: </w:t>
      </w:r>
      <w:r>
        <w:rPr>
          <w:rFonts w:ascii="Times New Roman" w:hAnsi="Times New Roman"/>
          <w:sz w:val="22"/>
        </w:rPr>
        <w:t>Trình tự thao tác tạo Pivot Table trong Excel:</w:t>
        <w:br/>
        <w:t xml:space="preserve">  (1) Đảm bảo dữ liệu nguồn có tiêu đề cột đầy đủ</w:t>
        <w:br/>
        <w:t xml:space="preserve">  (2) Bôi đen vùng dữ liệu hoặc chọn một ô trong bảng</w:t>
        <w:br/>
        <w:t xml:space="preserve">  (3) Vào thẻ Insert -&gt; Chọn PivotTable</w:t>
        <w:br/>
        <w:t xml:space="preserve">  (4) Kéo thả các trường vào vùng Rows, Columns, Values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tra data -&gt; Chọn vùng -&gt; Insert PivotTable -&gt; Thiết lập Layout (kéo thả).</w:t>
      </w:r>
    </w:p>
    <w:p>
      <w:pPr>
        <w:spacing w:before="120" w:after="40"/>
      </w:pPr>
      <w:r>
        <w:rPr>
          <w:rFonts w:ascii="Times New Roman" w:hAnsi="Times New Roman"/>
          <w:b/>
          <w:color w:val="141414"/>
          <w:sz w:val="22"/>
        </w:rPr>
        <w:t xml:space="preserve">Câu 286 [TH]: </w:t>
      </w:r>
      <w:r>
        <w:rPr>
          <w:rFonts w:ascii="Times New Roman" w:hAnsi="Times New Roman"/>
          <w:sz w:val="22"/>
        </w:rPr>
        <w:t>Nếu dữ liệu có giá trị ngoại lai (outliers) quá lớn, thước đo nào sau đây phản ánh xu hướng trung tâm tốt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Trung vị (Median) vì nó ít bị nhiễu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Trung bình (Mean) vì nó bao gồm tất cả</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Độ lệch chuẩn vì nó luôn lớn hơn không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Khoảng (Range) vì nó tính cả lớn và nhỏ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Trung vị (Median) không bị ảnh hưởng mạnh bởi các giá trị quá lớn hoặc quá nhỏ (outliers) như Mean.</w:t>
      </w:r>
    </w:p>
    <w:p>
      <w:pPr>
        <w:spacing w:before="120" w:after="40"/>
      </w:pPr>
      <w:r>
        <w:rPr>
          <w:rFonts w:ascii="Times New Roman" w:hAnsi="Times New Roman"/>
          <w:b/>
          <w:color w:val="141414"/>
          <w:sz w:val="22"/>
        </w:rPr>
        <w:t xml:space="preserve">Câu 287 [NB]: </w:t>
      </w:r>
      <w:r>
        <w:rPr>
          <w:rFonts w:ascii="Times New Roman" w:hAnsi="Times New Roman"/>
          <w:sz w:val="22"/>
        </w:rPr>
        <w:t>Ghép chức năng của các vùng trong Pivot Table (Excel):</w:t>
        <w:br/>
        <w:t>Cột 1:</w:t>
        <w:br/>
        <w:t xml:space="preserve">  (1) Rows</w:t>
        <w:br/>
        <w:t xml:space="preserve">  (2) Values</w:t>
        <w:br/>
        <w:t xml:space="preserve">  (3) Filters</w:t>
        <w:br/>
        <w:t>Cột 2:</w:t>
        <w:br/>
        <w:t xml:space="preserve">  (a) Nhóm dữ liệu theo các hàng ngang</w:t>
        <w:br/>
        <w:t xml:space="preserve">  (b) Thực hiện phép tính (Sum, Count, Average)</w:t>
        <w:br/>
        <w:t xml:space="preserve">  (c) Lọc toàn bộ bảng theo một điều kiện cụ thể</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Rows: Hiển thị dòng; Values: Tính toán; Filters: Bộ lọc báo cáo.</w:t>
      </w:r>
    </w:p>
    <w:p>
      <w:pPr>
        <w:spacing w:before="120" w:after="40"/>
      </w:pPr>
      <w:r>
        <w:rPr>
          <w:rFonts w:ascii="Times New Roman" w:hAnsi="Times New Roman"/>
          <w:b/>
          <w:color w:val="141414"/>
          <w:sz w:val="22"/>
        </w:rPr>
        <w:t xml:space="preserve">Câu 288 [VD]: </w:t>
      </w:r>
      <w:r>
        <w:rPr>
          <w:rFonts w:ascii="Times New Roman" w:hAnsi="Times New Roman"/>
          <w:sz w:val="22"/>
        </w:rPr>
        <w:t>Độ lệch chuẩn (Standard Deviation) đo lường điều gì trong tập dữ liệu?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Mức độ phân tán của các điểm dữ liệu quanh giá trị Mean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Sự khác biệt giữa tổng chi phí và tổng doanh thu thực tế</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Giá trị thường xuyên xuất hiện nhất trong bảng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Chênh lệch lớn nhất và nhỏ nhất của tập hợp các biến số</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Độ lệch chuẩn đo lường sự phân tán trung bình của dữ liệu so với giá trị trung bình (Mean).</w:t>
      </w:r>
    </w:p>
    <w:p>
      <w:pPr>
        <w:spacing w:before="120" w:after="40"/>
      </w:pPr>
      <w:r>
        <w:rPr>
          <w:rFonts w:ascii="Times New Roman" w:hAnsi="Times New Roman"/>
          <w:b/>
          <w:color w:val="141414"/>
          <w:sz w:val="22"/>
        </w:rPr>
        <w:t xml:space="preserve">Câu 289 [NB]: </w:t>
      </w:r>
      <w:r>
        <w:rPr>
          <w:rFonts w:ascii="Times New Roman" w:hAnsi="Times New Roman"/>
          <w:sz w:val="22"/>
        </w:rPr>
        <w:t>Điền từ về Right Join:</w:t>
        <w:br/>
        <w:t>"Right Join sẽ trả về tất cả bản ghi từ bảng bên ___(1)___ và các bản ghi trùng khớp từ bảng bên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phải ; (2) trái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trái ; (2) phải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trên ; (2) trên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Right Join ưu tiên lấy toàn bộ dữ liệu của bảng bên phải.</w:t>
      </w:r>
    </w:p>
    <w:p>
      <w:pPr>
        <w:spacing w:before="120" w:after="40"/>
      </w:pPr>
      <w:r>
        <w:rPr>
          <w:rFonts w:ascii="Times New Roman" w:hAnsi="Times New Roman"/>
          <w:b/>
          <w:color w:val="141414"/>
          <w:sz w:val="22"/>
        </w:rPr>
        <w:t xml:space="preserve">Câu 290 [TH]: </w:t>
      </w:r>
      <w:r>
        <w:rPr>
          <w:rFonts w:ascii="Times New Roman" w:hAnsi="Times New Roman"/>
          <w:sz w:val="22"/>
        </w:rPr>
        <w:t>Trong thống kê, biểu đồ Hộp (Box plot) đặc biệt hữu ích khi muốn quan sát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phân tán dữ liệu và các giá trị ngoại lai (outliers)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Số lượng bản ghi chính xác theo từng mốc thời gian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Tổng doanh thu bán hàng của doanh nghiệp theo năm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Tên và địa chỉ chi tiết của từng khách hàng cá nhân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Box plot hiển thị tứ phân vị, dải phân tán và dễ dàng phát hiện các giá trị ngoại lai.</w:t>
      </w:r>
    </w:p>
    <w:p>
      <w:pPr>
        <w:spacing w:before="120" w:after="40"/>
      </w:pPr>
      <w:r>
        <w:rPr>
          <w:rFonts w:ascii="Times New Roman" w:hAnsi="Times New Roman"/>
          <w:b/>
          <w:color w:val="141414"/>
          <w:sz w:val="22"/>
        </w:rPr>
        <w:t xml:space="preserve">Câu 291 [NB]: </w:t>
      </w:r>
      <w:r>
        <w:rPr>
          <w:rFonts w:ascii="Times New Roman" w:hAnsi="Times New Roman"/>
          <w:sz w:val="22"/>
        </w:rPr>
        <w:t>Sắp xếp độ phức tạp của các loại Join (từ ít dữ liệu nhất đến nhiều dữ liệu nhất trong trường hợp thông thường):</w:t>
        <w:br/>
        <w:t xml:space="preserve">  (1) Inner Join (Chỉ lấy điểm giao 2 bảng)</w:t>
        <w:br/>
        <w:t xml:space="preserve">  (2) Left Join / Right Join (Lấy điểm giao + 1 bảng đầy đủ)</w:t>
        <w:br/>
        <w:t xml:space="preserve">  (3) Full Join (Lấy tất cả của cả 2 bảng)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Inner Join thường có số dòng nhỏ nhất. Full Join chứa toàn bộ dữ liệu.</w:t>
      </w:r>
    </w:p>
    <w:p>
      <w:pPr>
        <w:spacing w:before="120" w:after="40"/>
      </w:pPr>
      <w:r>
        <w:rPr>
          <w:rFonts w:ascii="Times New Roman" w:hAnsi="Times New Roman"/>
          <w:b/>
          <w:color w:val="141414"/>
          <w:sz w:val="22"/>
        </w:rPr>
        <w:t xml:space="preserve">Câu 292 [VD]: </w:t>
      </w:r>
      <w:r>
        <w:rPr>
          <w:rFonts w:ascii="Times New Roman" w:hAnsi="Times New Roman"/>
          <w:sz w:val="22"/>
        </w:rPr>
        <w:t>Ghép thuật ngữ SQL với hành động tương ứng:</w:t>
        <w:br/>
        <w:t>Cột 1:</w:t>
        <w:br/>
        <w:t xml:space="preserve">  (1) SELECT</w:t>
        <w:br/>
        <w:t xml:space="preserve">  (2) FROM</w:t>
        <w:br/>
        <w:t xml:space="preserve">  (3) WHERE</w:t>
        <w:br/>
        <w:t>Cột 2:</w:t>
        <w:br/>
        <w:t xml:space="preserve">  (a) Chỉ định các cột cần lấy dữ liệu</w:t>
        <w:br/>
        <w:t xml:space="preserve">  (b) Chỉ định bảng nguồn chứa dữ liệu</w:t>
        <w:br/>
        <w:t xml:space="preserve">  (c) Áp dụng điều kiện lọc cho các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Cấu trúc cơ bản: SELECT (cột) FROM (bảng) WHERE (điều kiện).</w:t>
      </w:r>
    </w:p>
    <w:p>
      <w:pPr>
        <w:spacing w:before="120" w:after="40"/>
      </w:pPr>
      <w:r>
        <w:rPr>
          <w:rFonts w:ascii="Times New Roman" w:hAnsi="Times New Roman"/>
          <w:b/>
          <w:color w:val="141414"/>
          <w:sz w:val="22"/>
        </w:rPr>
        <w:t xml:space="preserve">Câu 293 [TH]: </w:t>
      </w:r>
      <w:r>
        <w:rPr>
          <w:rFonts w:ascii="Times New Roman" w:hAnsi="Times New Roman"/>
          <w:sz w:val="22"/>
        </w:rPr>
        <w:t>Khi hai biến số có Hệ số tương quan r = -0.9, điều đó mang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Tương quan nghịch rất mạnh, biến này tăng thì biến kia giảm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Hai biến số này hoàn toàn không có bất kỳ liên hệ gì</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Tương quan thuận rất mạnh, hai biến cùng tăng cùng lúc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Lỗi dữ liệu vì hệ số không bao giờ có số âm được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 = -0.9 là tương quan âm (nghịch) và rất mạnh (gần -1).</w:t>
      </w:r>
    </w:p>
    <w:p>
      <w:pPr>
        <w:spacing w:before="120" w:after="40"/>
      </w:pPr>
      <w:r>
        <w:rPr>
          <w:rFonts w:ascii="Times New Roman" w:hAnsi="Times New Roman"/>
          <w:b/>
          <w:color w:val="141414"/>
          <w:sz w:val="22"/>
        </w:rPr>
        <w:t xml:space="preserve">Câu 294 [TH]: </w:t>
      </w:r>
      <w:r>
        <w:rPr>
          <w:rFonts w:ascii="Times New Roman" w:hAnsi="Times New Roman"/>
          <w:sz w:val="22"/>
        </w:rPr>
        <w:t>Điền từ về Khóa chính:</w:t>
        <w:br/>
        <w:t>"Mỗi bảng chỉ có thể có ___(1)___ khóa chính và các giá trị của nó không bao giờ được phép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null (rỗng) ; (2) một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một ; (2) null (rỗng)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trùng lặp hoàn toàn ; (2) trùng lặp hoàn toàn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Mỗi bảng có 1 khóa chính, và giá trị không được phép null hoặc trùng lặp (duy nhất).</w:t>
      </w:r>
    </w:p>
    <w:p>
      <w:pPr>
        <w:spacing w:before="120" w:after="40"/>
      </w:pPr>
      <w:r>
        <w:rPr>
          <w:rFonts w:ascii="Times New Roman" w:hAnsi="Times New Roman"/>
          <w:b/>
          <w:color w:val="141414"/>
          <w:sz w:val="22"/>
        </w:rPr>
        <w:t xml:space="preserve">Câu 295 [TH]: </w:t>
      </w:r>
      <w:r>
        <w:rPr>
          <w:rFonts w:ascii="Times New Roman" w:hAnsi="Times New Roman"/>
          <w:sz w:val="22"/>
        </w:rPr>
        <w:t>Các bước cơ bản để tính lợi nhuận ròng từ bảng dữ liệu đơn hàng thô:</w:t>
        <w:br/>
        <w:t xml:space="preserve">  (1) Gộp dữ liệu đơn hàng và chi phí theo mã sản phẩm</w:t>
        <w:br/>
        <w:t xml:space="preserve">  (2) Tính tổng doanh thu và tổng chi phí của từng món</w:t>
        <w:br/>
        <w:t xml:space="preserve">  (3) Lấy tổng doanh thu trừ đi tổng chi phí để ra lợi nhuận</w:t>
        <w:br/>
        <w:t xml:space="preserve">  (4) Sắp xếp theo lợi nhuận giảm dần để tìm sản phẩm tốt nhất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Gộp dữ liệu -&gt; Tính doanh thu/chi phí -&gt; Trừ ra lợi nhuận -&gt; Sắp xếp phân tích.</w:t>
      </w:r>
    </w:p>
    <w:p>
      <w:pPr>
        <w:spacing w:before="120" w:after="40"/>
      </w:pPr>
      <w:r>
        <w:rPr>
          <w:rFonts w:ascii="Times New Roman" w:hAnsi="Times New Roman"/>
          <w:b/>
          <w:color w:val="141414"/>
          <w:sz w:val="22"/>
        </w:rPr>
        <w:t xml:space="preserve">Câu 296 [NB]: </w:t>
      </w:r>
      <w:r>
        <w:rPr>
          <w:rFonts w:ascii="Times New Roman" w:hAnsi="Times New Roman"/>
          <w:sz w:val="22"/>
        </w:rPr>
        <w:t>Tính năng VLOOKUP trong Excel thường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Tìm kiếm một giá trị ở cột đầu tiên và trả về dữ liệu tương ứng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Thiết kế các hiệu ứng ảnh động cho biểu đồ hình tròn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toàn bộ các dòng trống trong bảng dữ liệu lớn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Gửi email báo cáo hàng ngày một cách tự động hóa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VLOOKUP (Vertical Lookup) dùng để tra cứu giá trị theo chiều dọc trong một bảng.</w:t>
      </w:r>
    </w:p>
    <w:p>
      <w:pPr>
        <w:spacing w:before="120" w:after="40"/>
      </w:pPr>
      <w:r>
        <w:rPr>
          <w:rFonts w:ascii="Times New Roman" w:hAnsi="Times New Roman"/>
          <w:b/>
          <w:color w:val="141414"/>
          <w:sz w:val="22"/>
        </w:rPr>
        <w:t xml:space="preserve">Câu 297 [TH]: </w:t>
      </w:r>
      <w:r>
        <w:rPr>
          <w:rFonts w:ascii="Times New Roman" w:hAnsi="Times New Roman"/>
          <w:sz w:val="22"/>
        </w:rPr>
        <w:t>Ghép các phép đo với khái niệm tương ứng:</w:t>
        <w:br/>
        <w:t>Cột 1:</w:t>
        <w:br/>
        <w:t xml:space="preserve">  (1) Mean</w:t>
        <w:br/>
        <w:t xml:space="preserve">  (2) Median</w:t>
        <w:br/>
        <w:t xml:space="preserve">  (3) Mode</w:t>
        <w:br/>
        <w:t>Cột 2:</w:t>
        <w:br/>
        <w:t xml:space="preserve">  (a) Giá trị trung bình cộng của toàn bộ các quan sát</w:t>
        <w:br/>
        <w:t xml:space="preserve">  (b) Giá trị đứng ở vị trí chính giữa khi sắp xếp dãy số</w:t>
        <w:br/>
        <w:t xml:space="preserve">  (c) Giá trị xuất hiện với tần suất nhiều nhất trong tập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Mean: trung bình cộng; Median: trung vị; Mode: yếu vị (xuất hiện nhiều nhất).</w:t>
      </w:r>
    </w:p>
    <w:p>
      <w:pPr>
        <w:spacing w:before="120" w:after="40"/>
      </w:pPr>
      <w:r>
        <w:rPr>
          <w:rFonts w:ascii="Times New Roman" w:hAnsi="Times New Roman"/>
          <w:b/>
          <w:color w:val="141414"/>
          <w:sz w:val="22"/>
        </w:rPr>
        <w:t xml:space="preserve">Câu 298 [VD]: </w:t>
      </w:r>
      <w:r>
        <w:rPr>
          <w:rFonts w:ascii="Times New Roman" w:hAnsi="Times New Roman"/>
          <w:sz w:val="22"/>
        </w:rPr>
        <w:t>Điền từ về độ nhọn của đường phân phối (Kurtosis):</w:t>
        <w:br/>
        <w:t>"Kurtosis đo lường độ ___(1)___ của phân phối. Phân phối chuẩn có độ nhọn bằng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không (0) ; (2) nhọn hoặc phẳng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nhọn hoặc phẳng ; (2) không (0)</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trăm phần trăm ; (2) trăm phần trăm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Kurtosis biểu thị mức độ nhọn/bẹt của đỉnh. Phân phối chuẩn chuẩn hóa (excess kurtosis) bằng 0.</w:t>
      </w:r>
    </w:p>
    <w:p>
      <w:pPr>
        <w:spacing w:before="120" w:after="40"/>
      </w:pPr>
      <w:r>
        <w:rPr>
          <w:rFonts w:ascii="Times New Roman" w:hAnsi="Times New Roman"/>
          <w:b/>
          <w:color w:val="141414"/>
          <w:sz w:val="22"/>
        </w:rPr>
        <w:t xml:space="preserve">Câu 299 [NB]: </w:t>
      </w:r>
      <w:r>
        <w:rPr>
          <w:rFonts w:ascii="Times New Roman" w:hAnsi="Times New Roman"/>
          <w:sz w:val="22"/>
        </w:rPr>
        <w:t>Trình tự quy trình làm việc với dữ liệu cơ bản:</w:t>
        <w:br/>
        <w:t xml:space="preserve">  (1) Thu thập và trích xuất dữ liệu từ Database (SQL)</w:t>
        <w:br/>
        <w:t xml:space="preserve">  (2) Làm sạch và xử lý dữ liệu thô bằng các công cụ</w:t>
        <w:br/>
        <w:t xml:space="preserve">  (3) Tính toán thống kê và phân tích mô tả bằng Excel</w:t>
        <w:br/>
        <w:t xml:space="preserve">  (4) Trực quan hóa thành biểu đồ để viết báo cáo cuối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thập -&gt; Làm sạch -&gt; Phân tích -&gt; Trực quan hóa.</w:t>
      </w:r>
    </w:p>
    <w:p>
      <w:pPr>
        <w:spacing w:before="120" w:after="40"/>
      </w:pPr>
      <w:r>
        <w:rPr>
          <w:rFonts w:ascii="Times New Roman" w:hAnsi="Times New Roman"/>
          <w:b/>
          <w:color w:val="141414"/>
          <w:sz w:val="22"/>
        </w:rPr>
        <w:t xml:space="preserve">Câu 300 [TH]: </w:t>
      </w:r>
      <w:r>
        <w:rPr>
          <w:rFonts w:ascii="Times New Roman" w:hAnsi="Times New Roman"/>
          <w:sz w:val="22"/>
        </w:rPr>
        <w:t>Khi làm việc với các tập dữ liệu cực kỳ lớn (Big Data), nhược điểm của Microsoft Excel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Giới hạn số dòng và hiệu suất chậm khi xử lý file lớn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Không có khả năng vẽ bất kỳ loại biểu đồ nào cả</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thể tính được giá trị trung bình cộng (Mean)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Luôn luôn xóa dữ liệu cũ mỗi khi tắt máy tính đi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Excel có giới hạn khoảng 1 triệu dòng và trở nên rất chậm chạp, hay treo khi file quá nặng, không phù hợp cho Big Data khổng lồ.</w:t>
      </w:r>
    </w:p>
    <w:p>
      <w:pPr>
        <w:spacing w:before="320" w:after="120"/>
      </w:pPr>
      <w:r>
        <w:rPr>
          <w:rFonts w:ascii="Times New Roman" w:hAnsi="Times New Roman"/>
          <w:b/>
          <w:color w:val="103462"/>
          <w:sz w:val="26"/>
        </w:rPr>
        <w:t>═══ BUỔI 12: THỰC HÀNH AI NHẬN THỨC VÀ AI TẠO SINH ═══</w:t>
      </w:r>
    </w:p>
    <w:p>
      <w:pPr>
        <w:spacing w:before="120" w:after="40"/>
      </w:pPr>
      <w:r>
        <w:rPr>
          <w:rFonts w:ascii="Times New Roman" w:hAnsi="Times New Roman"/>
          <w:b/>
          <w:color w:val="141414"/>
          <w:sz w:val="22"/>
        </w:rPr>
        <w:t xml:space="preserve">Câu 301 [NB]: </w:t>
      </w:r>
      <w:r>
        <w:rPr>
          <w:rFonts w:ascii="Times New Roman" w:hAnsi="Times New Roman"/>
          <w:sz w:val="22"/>
        </w:rPr>
        <w:t>Trí tuệ nhân tạo sáng tạo (Generative AI - GAI) trong kế toán đại diện cho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thay đổi mô hình xử lý, phân tích dữ liệu tài chính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Việc cấm hoàn toàn kế toán viên làm báo cáo thủ công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tự động in toàn bộ hóa đơn ra giấy A4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Máy móc vật lý thay thế 100% nhân sự văn phòng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GAI không chỉ là công cụ mà còn là sự thay đổi mô hình (paradigm shift) trong cách kế toán xử lý và phân tích dữ liệu.</w:t>
      </w:r>
    </w:p>
    <w:p>
      <w:pPr>
        <w:spacing w:before="120" w:after="40"/>
      </w:pPr>
      <w:r>
        <w:rPr>
          <w:rFonts w:ascii="Times New Roman" w:hAnsi="Times New Roman"/>
          <w:b/>
          <w:color w:val="141414"/>
          <w:sz w:val="22"/>
        </w:rPr>
        <w:t xml:space="preserve">Câu 302 [TH]: </w:t>
      </w:r>
      <w:r>
        <w:rPr>
          <w:rFonts w:ascii="Times New Roman" w:hAnsi="Times New Roman"/>
          <w:sz w:val="22"/>
        </w:rPr>
        <w:t>Điều kiện tiên quyết nào KHÔNG phải là công cụ công nghệ nhưng lại rất quan trọng để tiếp cận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tò mò trí tuệ (Intellectual Curiosity)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Phần mềm chống vi-rút bản quyền rất đắt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quét tài liệu siêu tốc chuyên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Một trung tâm dữ liệu khổng lồ cá nhân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tò mò trí tuệ là nền tảng tư duy, giúp người dùng sẵn sàng khám phá và thử nghiệm phương thức mới với AI.</w:t>
      </w:r>
    </w:p>
    <w:p>
      <w:pPr>
        <w:spacing w:before="120" w:after="40"/>
      </w:pPr>
      <w:r>
        <w:rPr>
          <w:rFonts w:ascii="Times New Roman" w:hAnsi="Times New Roman"/>
          <w:b/>
          <w:color w:val="141414"/>
          <w:sz w:val="22"/>
        </w:rPr>
        <w:t xml:space="preserve">Câu 303 [NB]: </w:t>
      </w:r>
      <w:r>
        <w:rPr>
          <w:rFonts w:ascii="Times New Roman" w:hAnsi="Times New Roman"/>
          <w:sz w:val="22"/>
        </w:rPr>
        <w:t>Ghép các công cụ phần mềm với chức năng chính của chúng khi kết hợp AI:</w:t>
        <w:br/>
        <w:t>Cột 1:</w:t>
        <w:br/>
        <w:t xml:space="preserve">  (1) QuickBooks Online</w:t>
        <w:br/>
        <w:t xml:space="preserve">  (2) Tableau</w:t>
        <w:br/>
        <w:t xml:space="preserve">  (3) IBM Cognos Analytics</w:t>
        <w:br/>
        <w:t>Cột 2:</w:t>
        <w:br/>
        <w:t xml:space="preserve">  (a) Xử lý, tự động hóa sổ sách, phân loại chi phí</w:t>
        <w:br/>
        <w:t xml:space="preserve">  (b) Trực quan hóa dữ liệu bằng các biểu đồ dễ hiểu</w:t>
        <w:br/>
        <w:t xml:space="preserve">  (c) Thực hiện phân tích dự đoán và lập kế hoạch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QuickBooks cho sổ sách; Tableau để trực quan hóa; IBM Cognos mạnh về phân tích dự đoán.</w:t>
      </w:r>
    </w:p>
    <w:p>
      <w:pPr>
        <w:spacing w:before="120" w:after="40"/>
      </w:pPr>
      <w:r>
        <w:rPr>
          <w:rFonts w:ascii="Times New Roman" w:hAnsi="Times New Roman"/>
          <w:b/>
          <w:color w:val="141414"/>
          <w:sz w:val="22"/>
        </w:rPr>
        <w:t xml:space="preserve">Câu 304 [TH]: </w:t>
      </w:r>
      <w:r>
        <w:rPr>
          <w:rFonts w:ascii="Times New Roman" w:hAnsi="Times New Roman"/>
          <w:sz w:val="22"/>
        </w:rPr>
        <w:t>Sắp xếp lộ trình chiến lược triển khai AI vào phòng kế toán doanh nghiệp:</w:t>
        <w:br/>
        <w:t xml:space="preserve">  (1) Đánh giá quy trình hiện tại và lập kế hoạch chiến lược</w:t>
        <w:br/>
        <w:t xml:space="preserve">  (2) Lựa chọn công cụ AI phù hợp với nhu cầu doanh nghiệp</w:t>
        <w:br/>
        <w:t xml:space="preserve">  (3) Đào tạo nhân viên và triển khai áp dụng theo từng giai đoạn</w:t>
        <w:br/>
        <w:t xml:space="preserve">  (4) Giám sát hiệu suất, thu thập phản hồi và cải tiến liên tục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Đánh giá -&gt; Lựa chọn công cụ -&gt; Đào tạo &amp; Triển khai -&gt; Giám sát và Cải tiến.</w:t>
      </w:r>
    </w:p>
    <w:p>
      <w:pPr>
        <w:spacing w:before="120" w:after="40"/>
      </w:pPr>
      <w:r>
        <w:rPr>
          <w:rFonts w:ascii="Times New Roman" w:hAnsi="Times New Roman"/>
          <w:b/>
          <w:color w:val="141414"/>
          <w:sz w:val="22"/>
        </w:rPr>
        <w:t xml:space="preserve">Câu 305 [TH]: </w:t>
      </w:r>
      <w:r>
        <w:rPr>
          <w:rFonts w:ascii="Times New Roman" w:hAnsi="Times New Roman"/>
          <w:sz w:val="22"/>
        </w:rPr>
        <w:t>Điền từ về vai trò của AI trong phân tích dự đoán:</w:t>
        <w:br/>
        <w:t>"AI phân tích các mẫu dữ liệu ___(1)___ để dự đoán các kịch bản tài chính trong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tương lai ; (2) lịch sử</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phi thực tế ; (2) phi thực tế</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lịch sử ; (2) tương lai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dự đoán sử dụng dữ liệu quá khứ (lịch sử) để dự đoán xu hướng tương lai.</w:t>
      </w:r>
    </w:p>
    <w:p>
      <w:pPr>
        <w:spacing w:before="120" w:after="40"/>
      </w:pPr>
      <w:r>
        <w:rPr>
          <w:rFonts w:ascii="Times New Roman" w:hAnsi="Times New Roman"/>
          <w:b/>
          <w:color w:val="141414"/>
          <w:sz w:val="22"/>
        </w:rPr>
        <w:t xml:space="preserve">Câu 306 [VD]: </w:t>
      </w:r>
      <w:r>
        <w:rPr>
          <w:rFonts w:ascii="Times New Roman" w:hAnsi="Times New Roman"/>
          <w:sz w:val="22"/>
        </w:rPr>
        <w:t>Sự khác biệt chính của Custom GPTs so với công cụ ChatGPT thông thường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Có thể tích hợp dữ liệu, hướng dẫn nghiệp vụ và API riêng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Luôn luôn phản hồi nhanh hơn gấp 10 lần bản gốc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hoạt động được trên các máy tính Apple Macbook</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Yêu cầu người dùng phải tự viết toàn bộ mã nguồn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Custom GPTs cho phép người dùng tùy chỉnh sâu bằng cách nạp dữ liệu riêng, cài đặt hướng dẫn cụ thể và kết nối API/Actions.</w:t>
      </w:r>
    </w:p>
    <w:p>
      <w:pPr>
        <w:spacing w:before="120" w:after="40"/>
      </w:pPr>
      <w:r>
        <w:rPr>
          <w:rFonts w:ascii="Times New Roman" w:hAnsi="Times New Roman"/>
          <w:b/>
          <w:color w:val="141414"/>
          <w:sz w:val="22"/>
        </w:rPr>
        <w:t xml:space="preserve">Câu 307 [NB]: </w:t>
      </w:r>
      <w:r>
        <w:rPr>
          <w:rFonts w:ascii="Times New Roman" w:hAnsi="Times New Roman"/>
          <w:sz w:val="22"/>
        </w:rPr>
        <w:t>Thuật ngữ 'Data Literacy' (Hiểu biết về dữ liệu)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Khả năng đọc, quản lý và giao tiếp qua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đọc được mã nhị phân của các hệ thống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Viết được ngôn ngữ lập trình Python thuần thục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Tốc độ gõ phím và nhập số liệu thật nhanh chóng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Literacy là khả năng đọc, hiểu, quản lý và giao tiếp hiệu quả với dữ liệu.</w:t>
      </w:r>
    </w:p>
    <w:p>
      <w:pPr>
        <w:spacing w:before="120" w:after="40"/>
      </w:pPr>
      <w:r>
        <w:rPr>
          <w:rFonts w:ascii="Times New Roman" w:hAnsi="Times New Roman"/>
          <w:b/>
          <w:color w:val="141414"/>
          <w:sz w:val="22"/>
        </w:rPr>
        <w:t xml:space="preserve">Câu 308 [VD]: </w:t>
      </w:r>
      <w:r>
        <w:rPr>
          <w:rFonts w:ascii="Times New Roman" w:hAnsi="Times New Roman"/>
          <w:sz w:val="22"/>
        </w:rPr>
        <w:t>Ghép các công ty (Case studies) với thách thức và giải pháp AI của họ:</w:t>
        <w:br/>
        <w:t>Cột 1:</w:t>
        <w:br/>
        <w:t xml:space="preserve">  (1) Brewed Awakenings (Doanh nghiệp nhỏ)</w:t>
        <w:br/>
        <w:t xml:space="preserve">  (2) Cityscape Consulting (Công ty tư vấn)</w:t>
        <w:br/>
        <w:t xml:space="preserve">  (3) GlobalTech Enterprises (Tập đoàn đa quốc gia)</w:t>
        <w:br/>
        <w:t>Cột 2:</w:t>
        <w:br/>
        <w:t xml:space="preserve">  (a) Theo dõi chi phí tự động qua QuickBooks</w:t>
        <w:br/>
        <w:t xml:space="preserve">  (b) Quản lý ngân sách dự án phức tạp bằng Xero</w:t>
        <w:br/>
        <w:t xml:space="preserve">  (c) Quản lý luật thuế đa dạng bằng IBM Watson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Brewed Awakenings dùng QuickBooks; Cityscape dùng Xero; GlobalTech dùng IBM Watson.</w:t>
      </w:r>
    </w:p>
    <w:p>
      <w:pPr>
        <w:spacing w:before="120" w:after="40"/>
      </w:pPr>
      <w:r>
        <w:rPr>
          <w:rFonts w:ascii="Times New Roman" w:hAnsi="Times New Roman"/>
          <w:b/>
          <w:color w:val="141414"/>
          <w:sz w:val="22"/>
        </w:rPr>
        <w:t xml:space="preserve">Câu 309 [TH]: </w:t>
      </w:r>
      <w:r>
        <w:rPr>
          <w:rFonts w:ascii="Times New Roman" w:hAnsi="Times New Roman"/>
          <w:sz w:val="22"/>
        </w:rPr>
        <w:t>Điền từ về hiện tượng ảo giác AI:</w:t>
        <w:br/>
        <w:t>"Mặc dù GPT rất thông minh, hiện tượng ___(1)___ (hallucination) vẫn có thể xảy ra, do đó kế toán viên luôn phải dùng tư duy chuyên môn để ___(2)___ thông tin."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kiểm chứng ; (2) ảo giác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tin tưởng ; (2) tin tưởng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ảo giác ; (2) kiểm chứng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Ảo giác (Hallucination) là khi AI bịa ra thông tin sai lệch nhưng diễn đạt rất tự tin. Cần phải kiểm chứng (verify).</w:t>
      </w:r>
    </w:p>
    <w:p>
      <w:pPr>
        <w:spacing w:before="120" w:after="40"/>
      </w:pPr>
      <w:r>
        <w:rPr>
          <w:rFonts w:ascii="Times New Roman" w:hAnsi="Times New Roman"/>
          <w:b/>
          <w:color w:val="141414"/>
          <w:sz w:val="22"/>
        </w:rPr>
        <w:t xml:space="preserve">Câu 310 [VD]: </w:t>
      </w:r>
      <w:r>
        <w:rPr>
          <w:rFonts w:ascii="Times New Roman" w:hAnsi="Times New Roman"/>
          <w:sz w:val="22"/>
        </w:rPr>
        <w:t>Sắp xếp các bước GPT tùy chỉnh thực hiện khi có kết nối API (Actions):</w:t>
        <w:br/>
        <w:t xml:space="preserve">  (1) Người dùng đưa ra yêu cầu bằng ngôn ngữ tự nhiên</w:t>
        <w:br/>
        <w:t xml:space="preserve">  (2) GPT nhận diện ý định và chuẩn bị tham số gọi API</w:t>
        <w:br/>
        <w:t xml:space="preserve">  (3) GPT gửi truy vấn đến hệ thống cơ sở dữ liệu bên ngoài</w:t>
        <w:br/>
        <w:t xml:space="preserve">  (4) GPT nhận kết quả trả về, tóm tắt và phản hồi người dùng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Nhận lệnh -&gt; Xử lý tham số -&gt; Gọi API ngoài -&gt; Trả kết quả cho người dùng.</w:t>
      </w:r>
    </w:p>
    <w:p>
      <w:pPr>
        <w:spacing w:before="120" w:after="40"/>
      </w:pPr>
      <w:r>
        <w:rPr>
          <w:rFonts w:ascii="Times New Roman" w:hAnsi="Times New Roman"/>
          <w:b/>
          <w:color w:val="141414"/>
          <w:sz w:val="22"/>
        </w:rPr>
        <w:t xml:space="preserve">Câu 311 [TH]: </w:t>
      </w:r>
      <w:r>
        <w:rPr>
          <w:rFonts w:ascii="Times New Roman" w:hAnsi="Times New Roman"/>
          <w:sz w:val="22"/>
        </w:rPr>
        <w:t>Lợi ích lớn nhất của việc GAI tự động hóa các phép tính phức tạp (như khấu hao, ước tính thuế)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Nâng cao tốc độ, độ chính xác và giảm thiểu sai sót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Giúp ngân sách công ty không phải đóng thuế thu nhập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bỏ hoàn toàn quy định về kiểm toán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Khiến việc đào tạo kế toán viên mới trở nên vô dụng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thực hiện phép tính với tốc độ cao và ít sai sót hơn con người, giúp tăng tính tuân thủ.</w:t>
      </w:r>
    </w:p>
    <w:p>
      <w:pPr>
        <w:spacing w:before="120" w:after="40"/>
      </w:pPr>
      <w:r>
        <w:rPr>
          <w:rFonts w:ascii="Times New Roman" w:hAnsi="Times New Roman"/>
          <w:b/>
          <w:color w:val="141414"/>
          <w:sz w:val="22"/>
        </w:rPr>
        <w:t xml:space="preserve">Câu 312 [NB]: </w:t>
      </w:r>
      <w:r>
        <w:rPr>
          <w:rFonts w:ascii="Times New Roman" w:hAnsi="Times New Roman"/>
          <w:sz w:val="22"/>
        </w:rPr>
        <w:t>GPT Store (Cửa hàng GPT) mang lại tiện ích gì cho cộng đồng người dùng?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Cung cấp hàng ngàn GPT tùy chỉnh để khám phá và sử dụng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Là nơi mua bán thiết bị điện tử, phần cứng siêu máy tính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Cho phép tải các game di động hoàn toàn miễn phí</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Chuyên phân phối các tài liệu mật của chính phủ các nước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GPT Store giống như App Store nhưng dành cho các Custom GPTs được cộng đồng xây dựng.</w:t>
      </w:r>
    </w:p>
    <w:p>
      <w:pPr>
        <w:spacing w:before="120" w:after="40"/>
      </w:pPr>
      <w:r>
        <w:rPr>
          <w:rFonts w:ascii="Times New Roman" w:hAnsi="Times New Roman"/>
          <w:b/>
          <w:color w:val="141414"/>
          <w:sz w:val="22"/>
        </w:rPr>
        <w:t xml:space="preserve">Câu 313 [TH]: </w:t>
      </w:r>
      <w:r>
        <w:rPr>
          <w:rFonts w:ascii="Times New Roman" w:hAnsi="Times New Roman"/>
          <w:sz w:val="22"/>
        </w:rPr>
        <w:t>Ghép các kỹ năng cần thiết với ý nghĩa của nó đối với kế toán viên thời đại AI:</w:t>
        <w:br/>
        <w:t>Cột 1:</w:t>
        <w:br/>
        <w:t xml:space="preserve">  (1) Data Literacy (Hiểu dữ liệu)</w:t>
        <w:br/>
        <w:t xml:space="preserve">  (2) Critical Thinking (Tư duy phê phán)</w:t>
        <w:br/>
        <w:t xml:space="preserve">  (3) Continuous Learning (Học tập liên tục)</w:t>
        <w:br/>
        <w:t>Cột 2:</w:t>
        <w:br/>
        <w:t xml:space="preserve">  (a) Nền tảng để điều hướng các nền tảng phân tích tài chính</w:t>
        <w:br/>
        <w:t xml:space="preserve">  (b) Chìa khóa để đánh giá tính xác thực của thông tin từ AI</w:t>
        <w:br/>
        <w:t xml:space="preserve">  (c) Bắt kịp tốc độ cải tiến công nghệ và quy định nghề nghiệp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Literacy để làm việc với dữ liệu; Critical thinking để thẩm định AI; Continuous learning để không bị tụt hậu.</w:t>
      </w:r>
    </w:p>
    <w:p>
      <w:pPr>
        <w:spacing w:before="120" w:after="40"/>
      </w:pPr>
      <w:r>
        <w:rPr>
          <w:rFonts w:ascii="Times New Roman" w:hAnsi="Times New Roman"/>
          <w:b/>
          <w:color w:val="141414"/>
          <w:sz w:val="22"/>
        </w:rPr>
        <w:t xml:space="preserve">Câu 314 [VD]: </w:t>
      </w:r>
      <w:r>
        <w:rPr>
          <w:rFonts w:ascii="Times New Roman" w:hAnsi="Times New Roman"/>
          <w:sz w:val="22"/>
        </w:rPr>
        <w:t>Điền từ về rủi ro của Custom GPTs:</w:t>
        <w:br/>
        <w:t>"Khi tải lên các tài liệu tài chính nhạy cảm vào GPT, tổ chức phải đối mặt với thách thức lớn về ___(1)___ và đảm bảo không xảy ra sự cố ___(2)___ thông tin."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rò rỉ ; (2) quyền riêng tư</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biến động giá ; (2) biến động giá</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quyền riêng tư ; (2) rò rỉ</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Quyền riêng tư (Privacy) và rò rỉ dữ liệu (Data leakage) là 2 rủi ro hàng đầu khi đưa tài liệu mật vào AI.</w:t>
      </w:r>
    </w:p>
    <w:p>
      <w:pPr>
        <w:spacing w:before="120" w:after="40"/>
      </w:pPr>
      <w:r>
        <w:rPr>
          <w:rFonts w:ascii="Times New Roman" w:hAnsi="Times New Roman"/>
          <w:b/>
          <w:color w:val="141414"/>
          <w:sz w:val="22"/>
        </w:rPr>
        <w:t xml:space="preserve">Câu 315 [TH]: </w:t>
      </w:r>
      <w:r>
        <w:rPr>
          <w:rFonts w:ascii="Times New Roman" w:hAnsi="Times New Roman"/>
          <w:sz w:val="22"/>
        </w:rPr>
        <w:t>Các bước cơ bản để tạo một Custom GPT riêng trong ChatGPT:</w:t>
        <w:br/>
        <w:t xml:space="preserve">  (1) Mở tab Explore và chọn 'Create a GPT'</w:t>
        <w:br/>
        <w:t xml:space="preserve">  (2) Nhập hướng dẫn (Instructions) chi tiết về vai trò của GPT</w:t>
        <w:br/>
        <w:t xml:space="preserve">  (3) Tải lên các tệp dữ liệu kiến thức bổ sung (Knowledge files)</w:t>
        <w:br/>
        <w:t xml:space="preserve">  (4) Lưu và tùy chọn quyền chia sẻ (Chỉ mình tôi, Mọi người...)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Tạo mới -&gt; Cấp lệnh hướng dẫn -&gt; Nạp tài liệu tri thức -&gt; Xuất bản (Save).</w:t>
      </w:r>
    </w:p>
    <w:p>
      <w:pPr>
        <w:spacing w:before="120" w:after="40"/>
      </w:pPr>
      <w:r>
        <w:rPr>
          <w:rFonts w:ascii="Times New Roman" w:hAnsi="Times New Roman"/>
          <w:b/>
          <w:color w:val="141414"/>
          <w:sz w:val="22"/>
        </w:rPr>
        <w:t xml:space="preserve">Câu 316 [TH]: </w:t>
      </w:r>
      <w:r>
        <w:rPr>
          <w:rFonts w:ascii="Times New Roman" w:hAnsi="Times New Roman"/>
          <w:sz w:val="22"/>
        </w:rPr>
        <w:t>Tính năng Actions trong Custom GPTs cho phép nó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Kết nối và tương tác với các hệ thống phần mềm bên ngoài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Hoạt động mà không cần kết nối mạng internet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Tự động tắt nguồn máy tính khi xong công việc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Viết mã độc để tấn công máy chủ của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Actions sử dụng API để kết nối với cơ sở dữ liệu hoặc hệ thống SaaS bên ngoài.</w:t>
      </w:r>
    </w:p>
    <w:p>
      <w:pPr>
        <w:spacing w:before="120" w:after="40"/>
      </w:pPr>
      <w:r>
        <w:rPr>
          <w:rFonts w:ascii="Times New Roman" w:hAnsi="Times New Roman"/>
          <w:b/>
          <w:color w:val="141414"/>
          <w:sz w:val="22"/>
        </w:rPr>
        <w:t xml:space="preserve">Câu 317 [NB]: </w:t>
      </w:r>
      <w:r>
        <w:rPr>
          <w:rFonts w:ascii="Times New Roman" w:hAnsi="Times New Roman"/>
          <w:sz w:val="22"/>
        </w:rPr>
        <w:t>Ghép các ứng dụng của AI với bộ phận hoặc nghiệp vụ tương ứng:</w:t>
        <w:br/>
        <w:t>Cột 1:</w:t>
        <w:br/>
        <w:t xml:space="preserve">  (1) Tự động phân loại chi phí</w:t>
        <w:br/>
        <w:t xml:space="preserve">  (2) Trợ lý hỗ trợ khách hàng 24/7</w:t>
        <w:br/>
        <w:t xml:space="preserve">  (3) Phân tích dự báo dòng tiền</w:t>
        <w:br/>
        <w:t>Cột 2:</w:t>
        <w:br/>
        <w:t xml:space="preserve">  (a) Nghiệp vụ hạch toán, kế toán sổ sách</w:t>
        <w:br/>
        <w:t xml:space="preserve">  (b) Chăm sóc khách hàng và tư vấn dịch vụ</w:t>
        <w:br/>
        <w:t xml:space="preserve">  (c) Quản trị tài chính chiến lược</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loại chi phí thuộc hạch toán; Hỗ trợ 24/7 thuộc CSKH; Dự báo thuộc quản trị chiến lược.</w:t>
      </w:r>
    </w:p>
    <w:p>
      <w:pPr>
        <w:spacing w:before="120" w:after="40"/>
      </w:pPr>
      <w:r>
        <w:rPr>
          <w:rFonts w:ascii="Times New Roman" w:hAnsi="Times New Roman"/>
          <w:b/>
          <w:color w:val="141414"/>
          <w:sz w:val="22"/>
        </w:rPr>
        <w:t xml:space="preserve">Câu 318 [VD]: </w:t>
      </w:r>
      <w:r>
        <w:rPr>
          <w:rFonts w:ascii="Times New Roman" w:hAnsi="Times New Roman"/>
          <w:sz w:val="22"/>
        </w:rPr>
        <w:t>Tại sao việc áp dụng AI theo từng giai đoạn (phased integration) lại được khuyến khích?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Tránh làm gián đoạn hệ thống và giúp nhân viên dễ thích nghi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các công cụ AI không thể xử lý dữ liệu cùng một lúc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chi phí bản quyền phần mềm rẻ hơn đáng kể mỗi năm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Tránh việc cơ quan thuế phát hiện doanh nghiệp gian lận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Tích hợp từng giai đoạn giảm thiểu rủi ro gián đoạn quy trình kinh doanh và cho phép người dùng có thời gian học hỏi.</w:t>
      </w:r>
    </w:p>
    <w:p>
      <w:pPr>
        <w:spacing w:before="120" w:after="40"/>
      </w:pPr>
      <w:r>
        <w:rPr>
          <w:rFonts w:ascii="Times New Roman" w:hAnsi="Times New Roman"/>
          <w:b/>
          <w:color w:val="141414"/>
          <w:sz w:val="22"/>
        </w:rPr>
        <w:t xml:space="preserve">Câu 319 [NB]: </w:t>
      </w:r>
      <w:r>
        <w:rPr>
          <w:rFonts w:ascii="Times New Roman" w:hAnsi="Times New Roman"/>
          <w:sz w:val="22"/>
        </w:rPr>
        <w:t>Điền từ về tác động của AI đối với lỗi con người:</w:t>
        <w:br/>
        <w:t>"Việc tự động hóa các phép tính giúp giảm đáng kể ___(1)___, qua đó đảm bảo tính ___(2)___ trong báo cáo tài chính."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lỗi thủ công ; (2) chính xác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chính xác ; (2) lỗi thủ công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sáng tạo ; (2) sáng tạo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giảm lỗi nhập liệu thủ công (human errors) để tăng độ chính xác.</w:t>
      </w:r>
    </w:p>
    <w:p>
      <w:pPr>
        <w:spacing w:before="120" w:after="40"/>
      </w:pPr>
      <w:r>
        <w:rPr>
          <w:rFonts w:ascii="Times New Roman" w:hAnsi="Times New Roman"/>
          <w:b/>
          <w:color w:val="141414"/>
          <w:sz w:val="22"/>
        </w:rPr>
        <w:t xml:space="preserve">Câu 320 [TH]: </w:t>
      </w:r>
      <w:r>
        <w:rPr>
          <w:rFonts w:ascii="Times New Roman" w:hAnsi="Times New Roman"/>
          <w:sz w:val="22"/>
        </w:rPr>
        <w:t>Hỗ trợ đa phương tiện nâng cao của Custom GPTs mang lại lợi 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Đọc file PDF, phân tích Excel và xử lý hình ảnh cùng lúc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phát nhạc nền khi người dùng đọc báo cáo tài chính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Cho phép thay đổi phông chữ của toàn bộ hệ điều hành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thiết kế văn phòng ảo 3D cho các kiểm toán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Khả năng Multimodal của GPT-4 cho phép xử lý đồng thời văn bản, hình ảnh, file PDF và bảng tính Excel.</w:t>
      </w:r>
    </w:p>
    <w:p>
      <w:pPr>
        <w:spacing w:before="120" w:after="40"/>
      </w:pPr>
      <w:r>
        <w:rPr>
          <w:rFonts w:ascii="Times New Roman" w:hAnsi="Times New Roman"/>
          <w:b/>
          <w:color w:val="141414"/>
          <w:sz w:val="22"/>
        </w:rPr>
        <w:t xml:space="preserve">Câu 321 [NB]: </w:t>
      </w:r>
      <w:r>
        <w:rPr>
          <w:rFonts w:ascii="Times New Roman" w:hAnsi="Times New Roman"/>
          <w:sz w:val="22"/>
        </w:rPr>
        <w:t>Trình tự thao tác với GPT Trợ lý Kế toán để trích xuất hóa đơn:</w:t>
        <w:br/>
        <w:t xml:space="preserve">  (1) Tải file ảnh hoặc PDF hóa đơn lên khung chat của GPT</w:t>
        <w:br/>
        <w:t xml:space="preserve">  (2) Viết prompt: 'Hãy trích xuất tên công ty, mã số thuế, tổng tiền'</w:t>
        <w:br/>
        <w:t xml:space="preserve">  (3) GPT xử lý hình ảnh và hiển thị kết quả bằng bảng</w:t>
        <w:br/>
        <w:t xml:space="preserve">  (4) Người dùng sao chép bảng kết quả vào phần mềm kế toán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Upload file -&gt; Ra lệnh prompt -&gt; Chờ AI xử lý -&gt; Sao chép dữ liệu hoàn thiện.</w:t>
      </w:r>
    </w:p>
    <w:p>
      <w:pPr>
        <w:spacing w:before="120" w:after="40"/>
      </w:pPr>
      <w:r>
        <w:rPr>
          <w:rFonts w:ascii="Times New Roman" w:hAnsi="Times New Roman"/>
          <w:b/>
          <w:color w:val="141414"/>
          <w:sz w:val="22"/>
        </w:rPr>
        <w:t xml:space="preserve">Câu 322 [VD]: </w:t>
      </w:r>
      <w:r>
        <w:rPr>
          <w:rFonts w:ascii="Times New Roman" w:hAnsi="Times New Roman"/>
          <w:sz w:val="22"/>
        </w:rPr>
        <w:t>Ghép các công cụ bảo mật, quản trị dữ liệu với ứng dụng của chúng trong AI:</w:t>
        <w:br/>
        <w:t>Cột 1:</w:t>
        <w:br/>
        <w:t xml:space="preserve">  (1) Mã hóa dữ liệu (Encryption)</w:t>
        <w:br/>
        <w:t xml:space="preserve">  (2) Tuân thủ GDPR / CCPA</w:t>
        <w:br/>
        <w:t xml:space="preserve">  (3) Quản lý truy cập (Access Control)</w:t>
        <w:br/>
        <w:t>Cột 2:</w:t>
        <w:br/>
        <w:t xml:space="preserve">  (a) Bảo vệ an toàn cho dữ liệu trong lúc truyền tải và lưu trữ</w:t>
        <w:br/>
        <w:t xml:space="preserve">  (b) Đảm bảo quyền riêng tư và quyền lợi dữ liệu hợp pháp</w:t>
        <w:br/>
        <w:t xml:space="preserve">  (c) Chỉ cấp quyền cho nhân sự được phân quyền trong hệ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Mã hóa bảo vệ dữ liệu vật lý; GDPR quy định luật quyền riêng tư; Access control bảo vệ người dùng.</w:t>
      </w:r>
    </w:p>
    <w:p>
      <w:pPr>
        <w:spacing w:before="120" w:after="40"/>
      </w:pPr>
      <w:r>
        <w:rPr>
          <w:rFonts w:ascii="Times New Roman" w:hAnsi="Times New Roman"/>
          <w:b/>
          <w:color w:val="141414"/>
          <w:sz w:val="22"/>
        </w:rPr>
        <w:t xml:space="preserve">Câu 323 [TH]: </w:t>
      </w:r>
      <w:r>
        <w:rPr>
          <w:rFonts w:ascii="Times New Roman" w:hAnsi="Times New Roman"/>
          <w:sz w:val="22"/>
        </w:rPr>
        <w:t>Trong giáo dục nội bộ, một Custom GPT (Tutor GPT) có thể giúp gì cho nhân sự mới?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Giải thích chi tiết các chuẩn mực kế toán một cách dễ hiểu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Chấm công và trừ lương tự động nếu nhân viên đến muộn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nhân sự quản lý cấp cao ra quyết định đuổi việc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Mua hộ thức ăn nhanh và cà phê trong giờ nghỉ giải lao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Tutor GPT hoạt động như gia sư ảo, hỗ trợ nhân sự mới tra cứu và hiểu các nghiệp vụ kế toán phức tạp.</w:t>
      </w:r>
    </w:p>
    <w:p>
      <w:pPr>
        <w:spacing w:before="120" w:after="40"/>
      </w:pPr>
      <w:r>
        <w:rPr>
          <w:rFonts w:ascii="Times New Roman" w:hAnsi="Times New Roman"/>
          <w:b/>
          <w:color w:val="141414"/>
          <w:sz w:val="22"/>
        </w:rPr>
        <w:t xml:space="preserve">Câu 324 [TH]: </w:t>
      </w:r>
      <w:r>
        <w:rPr>
          <w:rFonts w:ascii="Times New Roman" w:hAnsi="Times New Roman"/>
          <w:sz w:val="22"/>
        </w:rPr>
        <w:t>Điền từ về sự chuyển dịch trong ngành kế toán:</w:t>
        <w:br/>
        <w:t>"Lĩnh vực kế toán đang chứng kiến một cuộc cách mạng mang tính ___(1)___ nhờ AI. Các nhiệm vụ ___(2)___ và lặp đi lặp lại đang dần được tự động hóa."</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thủ công ; (2) biến đổi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biến đổi ; (2) thủ công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vui nhộn ; (2) vui nhộn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Kế toán chuyển đổi từ các quy trình thủ công sang tự động hóa thông minh.</w:t>
      </w:r>
    </w:p>
    <w:p>
      <w:pPr>
        <w:spacing w:before="120" w:after="40"/>
      </w:pPr>
      <w:r>
        <w:rPr>
          <w:rFonts w:ascii="Times New Roman" w:hAnsi="Times New Roman"/>
          <w:b/>
          <w:color w:val="141414"/>
          <w:sz w:val="22"/>
        </w:rPr>
        <w:t xml:space="preserve">Câu 325 [TH]: </w:t>
      </w:r>
      <w:r>
        <w:rPr>
          <w:rFonts w:ascii="Times New Roman" w:hAnsi="Times New Roman"/>
          <w:sz w:val="22"/>
        </w:rPr>
        <w:t>Sắp xếp cấp độ tương tác từ đơn giản đến phức tạp khi sử dụng ChatGPT:</w:t>
        <w:br/>
        <w:t xml:space="preserve">  (1) Hỏi đáp kiến thức chung bằng phiên bản ChatGPT mặc định</w:t>
        <w:br/>
        <w:t xml:space="preserve">  (2) Viết prompt có cấu trúc và đính kèm file dữ liệu PDF</w:t>
        <w:br/>
        <w:t xml:space="preserve">  (3) Sử dụng Custom GPT được huấn luyện sẵn dữ liệu nội bộ</w:t>
        <w:br/>
        <w:t xml:space="preserve">  (4) Cấu hình Custom GPT tích hợp API gọi lệnh ra bên ngoài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Trò chuyện bình thường -&gt; Dùng prompt dài/file -&gt; Dùng Custom GPT -&gt; Custom GPT + API.</w:t>
      </w:r>
    </w:p>
    <w:p>
      <w:pPr>
        <w:spacing w:before="120" w:after="40"/>
      </w:pPr>
      <w:r>
        <w:rPr>
          <w:rFonts w:ascii="Times New Roman" w:hAnsi="Times New Roman"/>
          <w:b/>
          <w:color w:val="141414"/>
          <w:sz w:val="22"/>
        </w:rPr>
        <w:t xml:space="preserve">Câu 326 [NB]: </w:t>
      </w:r>
      <w:r>
        <w:rPr>
          <w:rFonts w:ascii="Times New Roman" w:hAnsi="Times New Roman"/>
          <w:sz w:val="22"/>
        </w:rPr>
        <w:t>Điều nào sau đây là hệ quả của việc AI giúp 'tự động hóa sổ sách'?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Kế toán viên có nhiều thời gian hơn để tư vấn chiến lược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Người làm kế toán sẽ không còn bất kỳ công việc nào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Thuế thu nhập doanh nghiệp sẽ tự động giảm đi 50%</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Mọi giấy tờ bằng giấy sẽ biến mất trong vòng một tuần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Giảm bớt gánh nặng sổ sách giúp kế toán viên chuyển hướng sang các nhiệm vụ phân tích tài chính giá trị cao.</w:t>
      </w:r>
    </w:p>
    <w:p>
      <w:pPr>
        <w:spacing w:before="120" w:after="40"/>
      </w:pPr>
      <w:r>
        <w:rPr>
          <w:rFonts w:ascii="Times New Roman" w:hAnsi="Times New Roman"/>
          <w:b/>
          <w:color w:val="141414"/>
          <w:sz w:val="22"/>
        </w:rPr>
        <w:t xml:space="preserve">Câu 327 [TH]: </w:t>
      </w:r>
      <w:r>
        <w:rPr>
          <w:rFonts w:ascii="Times New Roman" w:hAnsi="Times New Roman"/>
          <w:sz w:val="22"/>
        </w:rPr>
        <w:t>Ghép các công cụ lưu trữ/phân tích với đặc trưng hỗ trợ AI:</w:t>
        <w:br/>
        <w:t>Cột 1:</w:t>
        <w:br/>
        <w:t xml:space="preserve">  (1) Cloud Storage (AWS/Azure)</w:t>
        <w:br/>
        <w:t xml:space="preserve">  (2) Data Visualization (Tableau)</w:t>
        <w:br/>
        <w:t xml:space="preserve">  (3) Predictive Analytics</w:t>
        <w:br/>
        <w:t>Cột 2:</w:t>
        <w:br/>
        <w:t xml:space="preserve">  (a) Mang lại khả năng mở rộng an toàn chứa dữ liệu lớn</w:t>
        <w:br/>
        <w:t xml:space="preserve">  (b) Biến dữ liệu phức tạp thành biểu đồ dễ hiểu, có thể hành động</w:t>
        <w:br/>
        <w:t xml:space="preserve">  (c) Phân tích mẫu dữ liệu để dự báo rủi ro tương lai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Cloud lưu trữ lớn; Tableau vẽ biểu đồ; Predictive Analytics dự báo tương lai.</w:t>
      </w:r>
    </w:p>
    <w:p>
      <w:pPr>
        <w:spacing w:before="120" w:after="40"/>
      </w:pPr>
      <w:r>
        <w:rPr>
          <w:rFonts w:ascii="Times New Roman" w:hAnsi="Times New Roman"/>
          <w:b/>
          <w:color w:val="141414"/>
          <w:sz w:val="22"/>
        </w:rPr>
        <w:t xml:space="preserve">Câu 328 [VD]: </w:t>
      </w:r>
      <w:r>
        <w:rPr>
          <w:rFonts w:ascii="Times New Roman" w:hAnsi="Times New Roman"/>
          <w:sz w:val="22"/>
        </w:rPr>
        <w:t>Điền từ về sự tùy biến của Custom GPTs:</w:t>
        <w:br/>
        <w:t>"Sự khác biệt lớn nhất của Custom GPTs so với plugin cũ là khả năng ___(1)___ chuyên sâu, cho phép kết hợp các ___(2)___ nội bộ của từng tổ chức."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quy trình ; (2) tùy biến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tùy biến ; (2) quy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linh kiện ; (2) linh kiện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Custom GPTs mạnh ở tùy biến (customization) và nạp được quy trình (workflows) nội bộ.</w:t>
      </w:r>
    </w:p>
    <w:p>
      <w:pPr>
        <w:spacing w:before="120" w:after="40"/>
      </w:pPr>
      <w:r>
        <w:rPr>
          <w:rFonts w:ascii="Times New Roman" w:hAnsi="Times New Roman"/>
          <w:b/>
          <w:color w:val="141414"/>
          <w:sz w:val="22"/>
        </w:rPr>
        <w:t xml:space="preserve">Câu 329 [NB]: </w:t>
      </w:r>
      <w:r>
        <w:rPr>
          <w:rFonts w:ascii="Times New Roman" w:hAnsi="Times New Roman"/>
          <w:sz w:val="22"/>
        </w:rPr>
        <w:t>Trình tự thích ứng với AI của một cá nhân kế toán:</w:t>
        <w:br/>
        <w:t xml:space="preserve">  (1) Nhận thức về sự xuất hiện và xu hướng của công nghệ AI</w:t>
        <w:br/>
        <w:t xml:space="preserve">  (2) Bắt đầu học các khái niệm cơ bản (Data Literacy)</w:t>
        <w:br/>
        <w:t xml:space="preserve">  (3) Thử nghiệm sử dụng ChatGPT vào công việc thường ngày</w:t>
        <w:br/>
        <w:t xml:space="preserve">  (4) Ứng dụng AI phân tích tài chính sâu và ra quyết định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Nhận thức -&gt; Học căn bản -&gt; Thử nghiệm công cụ -&gt; Trở thành chuyên gia ứng dụng.</w:t>
      </w:r>
    </w:p>
    <w:p>
      <w:pPr>
        <w:spacing w:before="120" w:after="40"/>
      </w:pPr>
      <w:r>
        <w:rPr>
          <w:rFonts w:ascii="Times New Roman" w:hAnsi="Times New Roman"/>
          <w:b/>
          <w:color w:val="141414"/>
          <w:sz w:val="22"/>
        </w:rPr>
        <w:t xml:space="preserve">Câu 330 [TH]: </w:t>
      </w:r>
      <w:r>
        <w:rPr>
          <w:rFonts w:ascii="Times New Roman" w:hAnsi="Times New Roman"/>
          <w:sz w:val="22"/>
        </w:rPr>
        <w:t>Đâu là quan điểm đúng đắn nhất về việc AI sẽ 'lấy đi việc làm' của kế toán viên?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thay thế nhiệm vụ thủ công, không thay thế hoàn toàn nghề kế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Chắc chắn 100% tất cả kế toán viên sẽ thất nghiệp trong năm tới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không thể làm bất cứ việc gì liên quan đến toán học và số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AI chỉ làm mất việc của nhân sự làm marketing và quảng cáo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thay thế công việc nhập liệu lặp đi lặp lại, nâng cao vai trò của kế toán viên lên mức cố vấn chiến lược, chứ không diệt vong nghề này.</w:t>
      </w:r>
    </w:p>
    <w:p>
      <w:pPr>
        <w:spacing w:before="320" w:after="120"/>
      </w:pPr>
      <w:r>
        <w:rPr>
          <w:rFonts w:ascii="Times New Roman" w:hAnsi="Times New Roman"/>
          <w:b/>
          <w:color w:val="103462"/>
          <w:sz w:val="26"/>
        </w:rPr>
        <w:t>═══ BUỔI 13: KỸ THUẬT PROMPT &amp; PHÂN TÍCH DỮ LIỆU (SPARKS) ═══</w:t>
      </w:r>
    </w:p>
    <w:p>
      <w:pPr>
        <w:spacing w:before="120" w:after="40"/>
      </w:pPr>
      <w:r>
        <w:rPr>
          <w:rFonts w:ascii="Times New Roman" w:hAnsi="Times New Roman"/>
          <w:b/>
          <w:color w:val="141414"/>
          <w:sz w:val="22"/>
        </w:rPr>
        <w:t xml:space="preserve">Câu 331 [NB]: </w:t>
      </w:r>
      <w:r>
        <w:rPr>
          <w:rFonts w:ascii="Times New Roman" w:hAnsi="Times New Roman"/>
          <w:sz w:val="22"/>
        </w:rPr>
        <w:t>Trong bối cảnh kế toán tài chính, quá trình phân tích với sự trợ giúp của AI đã chuyển đổi từ 'gương chiếu hậu' thành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Một chiếc kính viễn vọng tiên đoán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Một cuốn sổ ghi chép kế toán tay dày đặc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Một hệ thống in ấn chứng từ thuế giấy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Một màn hình máy tính đen trắng cũ</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Wayne R. Landsman mô tả AI biến quá trình phân tích từ 'gương chiếu hậu' (chỉ nhìn dữ liệu lịch sử) thành 'kính viễn vọng tiên đoán'.</w:t>
      </w:r>
    </w:p>
    <w:p>
      <w:pPr>
        <w:spacing w:before="120" w:after="40"/>
      </w:pPr>
      <w:r>
        <w:rPr>
          <w:rFonts w:ascii="Times New Roman" w:hAnsi="Times New Roman"/>
          <w:b/>
          <w:color w:val="141414"/>
          <w:sz w:val="22"/>
        </w:rPr>
        <w:t xml:space="preserve">Câu 332 [TH]: </w:t>
      </w:r>
      <w:r>
        <w:rPr>
          <w:rFonts w:ascii="Times New Roman" w:hAnsi="Times New Roman"/>
          <w:sz w:val="22"/>
        </w:rPr>
        <w:t>Trong dự báo dòng tiền, trí tuệ nhân tạo (AI) đột phá thế nào so với phương pháp truyền thống?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đa biến thời gian thực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Dựa trên phương pháp trung bình cộng giản đơn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Phỏng đoán thủ công bằng cảm tính của CEO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dựa vào sổ quỹ tiền mặt hàng ngày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Thay vì dựa trên trung bình cộng, AI sử dụng mô hình học máy phân tích dữ liệu đa biến thời gian thực.</w:t>
      </w:r>
    </w:p>
    <w:p>
      <w:pPr>
        <w:spacing w:before="120" w:after="40"/>
      </w:pPr>
      <w:r>
        <w:rPr>
          <w:rFonts w:ascii="Times New Roman" w:hAnsi="Times New Roman"/>
          <w:b/>
          <w:color w:val="141414"/>
          <w:sz w:val="22"/>
        </w:rPr>
        <w:t xml:space="preserve">Câu 333 [NB]: </w:t>
      </w:r>
      <w:r>
        <w:rPr>
          <w:rFonts w:ascii="Times New Roman" w:hAnsi="Times New Roman"/>
          <w:sz w:val="22"/>
        </w:rPr>
        <w:t>Ghép các công cụ AI trong dự báo tài chính với ứng dụng của chúng:</w:t>
        <w:br/>
        <w:t>Cột 1:</w:t>
        <w:br/>
        <w:t xml:space="preserve">  (1) Mô hình dự đoán (Predictive Models)</w:t>
        <w:br/>
        <w:t xml:space="preserve">  (2) Phân tích tình cảm (Sentiment Analysis)</w:t>
        <w:br/>
        <w:t xml:space="preserve">  (3) Trực quan hóa tự động</w:t>
        <w:br/>
        <w:t>Cột 2:</w:t>
        <w:br/>
        <w:t xml:space="preserve">  (a) Dự báo doanh thu và chi phí bằng Machine Learning</w:t>
        <w:br/>
        <w:t xml:space="preserve">  (b) Đánh giá xu hướng tâm lý thị trường qua tin tức</w:t>
        <w:br/>
        <w:t xml:space="preserve">  (c) Chuyển số liệu phức tạp thành bảng điều khiển (Dashboards)</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Mô hình dự đoán dùng học máy; Phân tích tình cảm quét tin tức; Trực quan hóa tạo Dashboard.</w:t>
      </w:r>
    </w:p>
    <w:p>
      <w:pPr>
        <w:spacing w:before="120" w:after="40"/>
      </w:pPr>
      <w:r>
        <w:rPr>
          <w:rFonts w:ascii="Times New Roman" w:hAnsi="Times New Roman"/>
          <w:b/>
          <w:color w:val="141414"/>
          <w:sz w:val="22"/>
        </w:rPr>
        <w:t xml:space="preserve">Câu 334 [TH]: </w:t>
      </w:r>
      <w:r>
        <w:rPr>
          <w:rFonts w:ascii="Times New Roman" w:hAnsi="Times New Roman"/>
          <w:sz w:val="22"/>
        </w:rPr>
        <w:t>Sắp xếp thứ tự các bước trong khung tư duy SPARKS theo thứ tự đúng:</w:t>
        <w:br/>
        <w:t xml:space="preserve">  (1) S - State the Question (Xác định câu hỏi)</w:t>
        <w:br/>
        <w:t xml:space="preserve">  (2) P - Partition the Data (Phân chia dữ liệu)</w:t>
        <w:br/>
        <w:t xml:space="preserve">  (3) A - Analyze the Data (Thực hiện phân tích)</w:t>
        <w:br/>
        <w:t xml:space="preserve">  (4) R - Refine the Analysis (Tinh chỉnh phân tích)</w:t>
        <w:br/>
        <w:t xml:space="preserve">  (5) K - Communicate (Truyền đạt thông tin)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(5) ➔ (4)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 ➔ (5)</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(5)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 ➔ (5)</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SPARKS: State -&gt; Partition -&gt; Analyze -&gt; Refine -&gt; Communicate -&gt; Stop.</w:t>
      </w:r>
    </w:p>
    <w:p>
      <w:pPr>
        <w:spacing w:before="120" w:after="40"/>
      </w:pPr>
      <w:r>
        <w:rPr>
          <w:rFonts w:ascii="Times New Roman" w:hAnsi="Times New Roman"/>
          <w:b/>
          <w:color w:val="141414"/>
          <w:sz w:val="22"/>
        </w:rPr>
        <w:t xml:space="preserve">Câu 335 [TH]: </w:t>
      </w:r>
      <w:r>
        <w:rPr>
          <w:rFonts w:ascii="Times New Roman" w:hAnsi="Times New Roman"/>
          <w:sz w:val="22"/>
        </w:rPr>
        <w:t>Điền từ về kỹ thuật Viết Prompt:</w:t>
        <w:br/>
        <w:t>"Trong Prompt Engineering, việc chỉ định ___(1)___ (ví dụ: 'Hãy đóng vai một Kế toán trưởng...') giúp LLM thiết lập giọng văn và độ sâu kỹ thuật chuẩn xác. Ngoài ra, cần cung cấp ___(2)___ rõ ràng để AI xử lý đúng hướng."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bối cảnh ; (2) vai trò</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bạn bè ; (2) bạn bè</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vai trò ; (2) bối cảnh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Role-based Prompting gán vai trò chuyên môn (Role), đồng thời cần có bối cảnh (Context).</w:t>
      </w:r>
    </w:p>
    <w:p>
      <w:pPr>
        <w:spacing w:before="120" w:after="40"/>
      </w:pPr>
      <w:r>
        <w:rPr>
          <w:rFonts w:ascii="Times New Roman" w:hAnsi="Times New Roman"/>
          <w:b/>
          <w:color w:val="141414"/>
          <w:sz w:val="22"/>
        </w:rPr>
        <w:t xml:space="preserve">Câu 336 [VD]: </w:t>
      </w:r>
      <w:r>
        <w:rPr>
          <w:rFonts w:ascii="Times New Roman" w:hAnsi="Times New Roman"/>
          <w:sz w:val="22"/>
        </w:rPr>
        <w:t>Tại sao kỹ thuật 'Phân chia tác vụ theo bước' (Chain-of-Thought) lại quan trọng khi dùng AI giải bài toán kế toán?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Buộc AI tự re-check từng bước tính toán, giảm lỗi số học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Làm cho AI mất thời gian hơn để người dùng có thể nghỉ ngơi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dùng để kiểm tra ngữ pháp tiếng Anh của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Giúp AI tự động gọi điện báo cáo cho cơ quan quản lý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Chain-of-Thought (Step-by-step) yêu cầu AI suy luận từng bước, giúp phát hiện lỗi logic và cải thiện độ chính xác tính toán.</w:t>
      </w:r>
    </w:p>
    <w:p>
      <w:pPr>
        <w:spacing w:before="120" w:after="40"/>
      </w:pPr>
      <w:r>
        <w:rPr>
          <w:rFonts w:ascii="Times New Roman" w:hAnsi="Times New Roman"/>
          <w:b/>
          <w:color w:val="141414"/>
          <w:sz w:val="22"/>
        </w:rPr>
        <w:t xml:space="preserve">Câu 337 [NB]: </w:t>
      </w:r>
      <w:r>
        <w:rPr>
          <w:rFonts w:ascii="Times New Roman" w:hAnsi="Times New Roman"/>
          <w:sz w:val="22"/>
        </w:rPr>
        <w:t>Mức độ phân tích nào trả lời cho câu hỏi 'Chuyện gì đã xảy ra?'</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Mô tả (Descriptive Analytics)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Đề xuất (Prescriptive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Phân tích Dự đoán (Predictive Analytics)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Phân tích Viễn tưởng (Sci-fi Analytics)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mô tả (Descriptive) nhìn lại quá khứ để trả lời câu hỏi 'Chuyện gì đã xảy ra'.</w:t>
      </w:r>
    </w:p>
    <w:p>
      <w:pPr>
        <w:spacing w:before="120" w:after="40"/>
      </w:pPr>
      <w:r>
        <w:rPr>
          <w:rFonts w:ascii="Times New Roman" w:hAnsi="Times New Roman"/>
          <w:b/>
          <w:color w:val="141414"/>
          <w:sz w:val="22"/>
        </w:rPr>
        <w:t xml:space="preserve">Câu 338 [VD]: </w:t>
      </w:r>
      <w:r>
        <w:rPr>
          <w:rFonts w:ascii="Times New Roman" w:hAnsi="Times New Roman"/>
          <w:sz w:val="22"/>
        </w:rPr>
        <w:t>Ghép 4 mức độ phân tích với kỹ thuật kế toán thường dùng:</w:t>
        <w:br/>
        <w:t>Cột 1:</w:t>
        <w:br/>
        <w:t xml:space="preserve">  (1) Mô tả (Descriptive)</w:t>
        <w:br/>
        <w:t xml:space="preserve">  (2) Chẩn đoán (Diagnostic)</w:t>
        <w:br/>
        <w:t xml:space="preserve">  (3) Đề xuất (Prescriptive)</w:t>
        <w:br/>
        <w:t>Cột 2:</w:t>
        <w:br/>
        <w:t xml:space="preserve">  (a) Bảng tổng hợp (Pivot Tables), tính tổng (Sum)</w:t>
        <w:br/>
        <w:t xml:space="preserve">  (b) Biểu đồ phân tán (Scatter), Phân tích phương sai</w:t>
        <w:br/>
        <w:t xml:space="preserve">  (c) Phân tích giả định (What-If), Tối ưu hóa mô hình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Mô tả dùng Pivot Table; Chẩn đoán dùng phân tích phương sai để tìm nguyên nhân; Đề xuất dùng What-If để ra quyết định.</w:t>
      </w:r>
    </w:p>
    <w:p>
      <w:pPr>
        <w:spacing w:before="120" w:after="40"/>
      </w:pPr>
      <w:r>
        <w:rPr>
          <w:rFonts w:ascii="Times New Roman" w:hAnsi="Times New Roman"/>
          <w:b/>
          <w:color w:val="141414"/>
          <w:sz w:val="22"/>
        </w:rPr>
        <w:t xml:space="preserve">Câu 339 [TH]: </w:t>
      </w:r>
      <w:r>
        <w:rPr>
          <w:rFonts w:ascii="Times New Roman" w:hAnsi="Times New Roman"/>
          <w:sz w:val="22"/>
        </w:rPr>
        <w:t>Điền từ về các bước trong SPARKS:</w:t>
        <w:br/>
        <w:t>"Chữ K trong SPARKS đại diện cho ___(1)___ (Communicate), nghĩa là sử dụng biểu đồ, Dashboard để truyền tải phát hiện đến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ban giám đốc ; (2) truyền đạt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khách du lịch ; (2) khách du lịch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truyền đạt ; (2) ban giám đốc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Communicate là truyền đạt thông tin (Insights) đến các bên liên quan, đặc biệt là Ban Giám đốc.</w:t>
      </w:r>
    </w:p>
    <w:p>
      <w:pPr>
        <w:spacing w:before="120" w:after="40"/>
      </w:pPr>
      <w:r>
        <w:rPr>
          <w:rFonts w:ascii="Times New Roman" w:hAnsi="Times New Roman"/>
          <w:b/>
          <w:color w:val="141414"/>
          <w:sz w:val="22"/>
        </w:rPr>
        <w:t xml:space="preserve">Câu 340 [VD]: </w:t>
      </w:r>
      <w:r>
        <w:rPr>
          <w:rFonts w:ascii="Times New Roman" w:hAnsi="Times New Roman"/>
          <w:sz w:val="22"/>
        </w:rPr>
        <w:t>Thứ tự tiến hành bài tập phân tích 'Giao dịch Hóa đơn bất thường' bằng SPARKS:</w:t>
        <w:br/>
        <w:t xml:space="preserve">  (1) S - Đặt câu hỏi: Có hóa đơn mua hàng giá trị bất thường không?</w:t>
        <w:br/>
        <w:t xml:space="preserve">  (2) P - Trích xuất trường InvoiceDate, InvoiceAmount từ CSDL</w:t>
        <w:br/>
        <w:t xml:space="preserve">  (3) A - Vẽ biểu đồ phân tán (Scatter Plot) để phân tích chẩn đoán</w:t>
        <w:br/>
        <w:t xml:space="preserve">  (4) R - Kiểm tra các điểm giá trị ngoại lai (Outliers)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Hỏi -&gt; Chọn dữ liệu -&gt; Vẽ biểu đồ -&gt; Tinh chỉnh kiểm tra ngoại lai.</w:t>
      </w:r>
    </w:p>
    <w:p>
      <w:pPr>
        <w:spacing w:before="120" w:after="40"/>
      </w:pPr>
      <w:r>
        <w:rPr>
          <w:rFonts w:ascii="Times New Roman" w:hAnsi="Times New Roman"/>
          <w:b/>
          <w:color w:val="141414"/>
          <w:sz w:val="22"/>
        </w:rPr>
        <w:t xml:space="preserve">Câu 341 [TH]: </w:t>
      </w:r>
      <w:r>
        <w:rPr>
          <w:rFonts w:ascii="Times New Roman" w:hAnsi="Times New Roman"/>
          <w:sz w:val="22"/>
        </w:rPr>
        <w:t>Trường dữ liệu 'QualityRating' trong AP Data Dictionary có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Điểm đánh giá chất lượng của bộ phận nhận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Số lượng sản phẩm bị nhà cung cấp thu hồi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Mức chiết khấu cho thanh toán trước hạn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Thuế suất GTGT tính cho đơn hàng nhập khẩu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QualityRating là thang điểm đánh giá chất lượng hàng hóa nhận được.</w:t>
      </w:r>
    </w:p>
    <w:p>
      <w:pPr>
        <w:spacing w:before="120" w:after="40"/>
      </w:pPr>
      <w:r>
        <w:rPr>
          <w:rFonts w:ascii="Times New Roman" w:hAnsi="Times New Roman"/>
          <w:b/>
          <w:color w:val="141414"/>
          <w:sz w:val="22"/>
        </w:rPr>
        <w:t xml:space="preserve">Câu 342 [NB]: </w:t>
      </w:r>
      <w:r>
        <w:rPr>
          <w:rFonts w:ascii="Times New Roman" w:hAnsi="Times New Roman"/>
          <w:sz w:val="22"/>
        </w:rPr>
        <w:t>Nghiên cứu điển hình (Case study) trong ngành bán lẻ sử dụng AI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Dự báo nhu cầu hàng tồn kho theo mùa vụ</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Chế tạo ra sản phẩm mới trong siêu thị</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lương của nhân viên thu ngân nhanh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Trang trí lại mặt tiền cửa hàng cho đẹp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Ngành bán lẻ dùng AI để dự báo nhu cầu hàng tồn kho, giảm 25% chi phí lưu kho.</w:t>
      </w:r>
    </w:p>
    <w:p>
      <w:pPr>
        <w:spacing w:before="120" w:after="40"/>
      </w:pPr>
      <w:r>
        <w:rPr>
          <w:rFonts w:ascii="Times New Roman" w:hAnsi="Times New Roman"/>
          <w:b/>
          <w:color w:val="141414"/>
          <w:sz w:val="22"/>
        </w:rPr>
        <w:t xml:space="preserve">Câu 343 [TH]: </w:t>
      </w:r>
      <w:r>
        <w:rPr>
          <w:rFonts w:ascii="Times New Roman" w:hAnsi="Times New Roman"/>
          <w:sz w:val="22"/>
        </w:rPr>
        <w:t>Ghép các bước trong SPARKS với hành động tương ứng:</w:t>
        <w:br/>
        <w:t>Cột 1:</w:t>
        <w:br/>
        <w:t xml:space="preserve">  (1) State the Question (Xác định câu hỏi)</w:t>
        <w:br/>
        <w:t xml:space="preserve">  (2) Partition the Data (Phân chia dữ liệu)</w:t>
        <w:br/>
        <w:t xml:space="preserve">  (3) Refine the Analysis (Tinh chỉnh)</w:t>
        <w:br/>
        <w:t>Cột 2:</w:t>
        <w:br/>
        <w:t xml:space="preserve">  (a) Tìm ra vấn đề tài chính cốt lõi cần giải quyết</w:t>
        <w:br/>
        <w:t xml:space="preserve">  (b) Làm sạch, loại bỏ sai lệch và chọn lọc biến số</w:t>
        <w:br/>
        <w:t xml:space="preserve">  (c) Kiểm tra tính hợp lệ của giả định, rà soát rủi ro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State là đặt câu hỏi; Partition là làm sạch/lọc dữ liệu; Refine là kiểm tra/rà soát kết quả phân tích.</w:t>
      </w:r>
    </w:p>
    <w:p>
      <w:pPr>
        <w:spacing w:before="120" w:after="40"/>
      </w:pPr>
      <w:r>
        <w:rPr>
          <w:rFonts w:ascii="Times New Roman" w:hAnsi="Times New Roman"/>
          <w:b/>
          <w:color w:val="141414"/>
          <w:sz w:val="22"/>
        </w:rPr>
        <w:t xml:space="preserve">Câu 344 [VD]: </w:t>
      </w:r>
      <w:r>
        <w:rPr>
          <w:rFonts w:ascii="Times New Roman" w:hAnsi="Times New Roman"/>
          <w:sz w:val="22"/>
        </w:rPr>
        <w:t>Điền từ về các cấp độ phân tích:</w:t>
        <w:br/>
        <w:t>"Phân tích ___(1)___ (Predictive) giúp trả lời 'Điều gì có khả năng sẽ xảy ra?' thông qua các công cụ như ___(2)___, trong khi Phân tích Đề xuất trả lời 'Chúng ta nên làm gì?'."</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Hồi quy tuyến tính ; (2) Dự đoán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Đánh thuế GTGT ; (2) Đánh thuế GTGT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Dự đoán ; (2) Hồi quy tuyến tính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Dự đoán (Predictive) sử dụng công cụ như Hồi quy tuyến tính (Linear Regression) hay Machine Learning.</w:t>
      </w:r>
    </w:p>
    <w:p>
      <w:pPr>
        <w:spacing w:before="120" w:after="40"/>
      </w:pPr>
      <w:r>
        <w:rPr>
          <w:rFonts w:ascii="Times New Roman" w:hAnsi="Times New Roman"/>
          <w:b/>
          <w:color w:val="141414"/>
          <w:sz w:val="22"/>
        </w:rPr>
        <w:t xml:space="preserve">Câu 345 [TH]: </w:t>
      </w:r>
      <w:r>
        <w:rPr>
          <w:rFonts w:ascii="Times New Roman" w:hAnsi="Times New Roman"/>
          <w:sz w:val="22"/>
        </w:rPr>
        <w:t>Các bước trong quy trình phân tích Quy mô Mua hàng theo Quốc gia bằng SPARKS:</w:t>
        <w:br/>
        <w:t xml:space="preserve">  (1) S - Hỏi kim ngạch mua hàng phân bổ giữa các quốc gia thế nào?</w:t>
        <w:br/>
        <w:t xml:space="preserve">  (2) P - Trích xuất bảng dữ liệu có trường ShipLocation, InvoiceAmount</w:t>
        <w:br/>
        <w:t xml:space="preserve">  (3) A - Kéo thả Pivot Table để tính SUM(InvoiceAmount) theo vị trí</w:t>
        <w:br/>
        <w:t xml:space="preserve">  (4) K - Tạo biểu đồ tròn (Pie Chart) báo cáo tổng chi phí toàn cầu</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Câu hỏi -&gt; Lọc bảng -&gt; Pivot Table -&gt; Vẽ biểu đồ.</w:t>
      </w:r>
    </w:p>
    <w:p>
      <w:pPr>
        <w:spacing w:before="120" w:after="40"/>
      </w:pPr>
      <w:r>
        <w:rPr>
          <w:rFonts w:ascii="Times New Roman" w:hAnsi="Times New Roman"/>
          <w:b/>
          <w:color w:val="141414"/>
          <w:sz w:val="22"/>
        </w:rPr>
        <w:t xml:space="preserve">Câu 346 [TH]: </w:t>
      </w:r>
      <w:r>
        <w:rPr>
          <w:rFonts w:ascii="Times New Roman" w:hAnsi="Times New Roman"/>
          <w:sz w:val="22"/>
        </w:rPr>
        <w:t>Trong kỹ thuật viết Prompt, vì sao KHÔNG nên đưa thông tin như tên thật, mã số thuế thực tế của khách hàng vào công cụ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rủi ro vi phạm bảo mật dữ liệu nhạy cảm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AI không thể đọc được các con số mã số thuế</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làm AI bị chậm tốc độ xử lý mạng internet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chính phủ cấm sử dụng AI trong toàn quốc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Đưa PII (Personally Identifiable Information) hoặc dữ liệu mật lên nền tảng công cộng tiềm ẩn nguy cơ rò rỉ dữ liệu (data breach).</w:t>
      </w:r>
    </w:p>
    <w:p>
      <w:pPr>
        <w:spacing w:before="120" w:after="40"/>
      </w:pPr>
      <w:r>
        <w:rPr>
          <w:rFonts w:ascii="Times New Roman" w:hAnsi="Times New Roman"/>
          <w:b/>
          <w:color w:val="141414"/>
          <w:sz w:val="22"/>
        </w:rPr>
        <w:t xml:space="preserve">Câu 347 [NB]: </w:t>
      </w:r>
      <w:r>
        <w:rPr>
          <w:rFonts w:ascii="Times New Roman" w:hAnsi="Times New Roman"/>
          <w:sz w:val="22"/>
        </w:rPr>
        <w:t>Ghép các trường dữ liệu AP với ý nghĩa thực tế:</w:t>
        <w:br/>
        <w:t>Cột 1:</w:t>
        <w:br/>
        <w:t xml:space="preserve">  (1) InvoiceAmount</w:t>
        <w:br/>
        <w:t xml:space="preserve">  (2) VendorName</w:t>
        <w:br/>
        <w:t xml:space="preserve">  (3) PaymentTerms</w:t>
        <w:br/>
        <w:t>Cột 2:</w:t>
        <w:br/>
        <w:t xml:space="preserve">  (a) Tổng số tiền phải trả cho hóa đơn</w:t>
        <w:br/>
        <w:t xml:space="preserve">  (b) Tên đầy đủ của đơn vị cung cấp</w:t>
        <w:br/>
        <w:t xml:space="preserve">  (c) Điều khoản tín dụng thương mại (ví dụ Net 30)</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InvoiceAmount = Số tiền hóa đơn; VendorName = Tên nhà cung cấp; PaymentTerms = Điều kiện thanh toán.</w:t>
      </w:r>
    </w:p>
    <w:p>
      <w:pPr>
        <w:spacing w:before="120" w:after="40"/>
      </w:pPr>
      <w:r>
        <w:rPr>
          <w:rFonts w:ascii="Times New Roman" w:hAnsi="Times New Roman"/>
          <w:b/>
          <w:color w:val="141414"/>
          <w:sz w:val="22"/>
        </w:rPr>
        <w:t xml:space="preserve">Câu 348 [VD]: </w:t>
      </w:r>
      <w:r>
        <w:rPr>
          <w:rFonts w:ascii="Times New Roman" w:hAnsi="Times New Roman"/>
          <w:sz w:val="22"/>
        </w:rPr>
        <w:t>Trong ví dụ 'Phân tích Rủi ro tín dụng', AI đem lại lợi ích gì so với việc đánh giá bằng các chỉ số tĩnh?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liên tục hành vi thanh toán thời gian thực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Cho phép khách hàng vay nợ không cần phải thế chấp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Bỏ qua toàn bộ thủ tục pháp lý của hợp đồng vay vốn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Phê duyệt mọi khoản vay mà không xét tín dụng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vượt trội nhờ việc giám sát liên tục tín hiệu thị trường và hành vi để tự động cảnh báo sớm.</w:t>
      </w:r>
    </w:p>
    <w:p>
      <w:pPr>
        <w:spacing w:before="120" w:after="40"/>
      </w:pPr>
      <w:r>
        <w:rPr>
          <w:rFonts w:ascii="Times New Roman" w:hAnsi="Times New Roman"/>
          <w:b/>
          <w:color w:val="141414"/>
          <w:sz w:val="22"/>
        </w:rPr>
        <w:t xml:space="preserve">Câu 349 [NB]: </w:t>
      </w:r>
      <w:r>
        <w:rPr>
          <w:rFonts w:ascii="Times New Roman" w:hAnsi="Times New Roman"/>
          <w:sz w:val="22"/>
        </w:rPr>
        <w:t>Điền từ về các bước viết Prompt:</w:t>
        <w:br/>
        <w:t>"Tránh các prompt quá ___(1)___. Nên chia nhỏ bài toán bằng cách yêu cầu AI giải quyết ___(2)___ để tính chính xác nhất."</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chung chung ; (2) từng bước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từng bước ; (2) chung chung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khó tính ; (2) khó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Prompt cần cụ thể, không chung chung. Và nên dùng Chain-of-thought (từng bước).</w:t>
      </w:r>
    </w:p>
    <w:p>
      <w:pPr>
        <w:spacing w:before="120" w:after="40"/>
      </w:pPr>
      <w:r>
        <w:rPr>
          <w:rFonts w:ascii="Times New Roman" w:hAnsi="Times New Roman"/>
          <w:b/>
          <w:color w:val="141414"/>
          <w:sz w:val="22"/>
        </w:rPr>
        <w:t xml:space="preserve">Câu 350 [TH]: </w:t>
      </w:r>
      <w:r>
        <w:rPr>
          <w:rFonts w:ascii="Times New Roman" w:hAnsi="Times New Roman"/>
          <w:sz w:val="22"/>
        </w:rPr>
        <w:t>Bước chữ 'S' cuối cùng trong SPARKS (Stop and Reflect) có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Đánh giá lại xem thông tin đã trả lời trọn vẹn câu hỏi chưa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Dừng mọi công việc để chuẩn bị nghỉ phép hàng năm</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Buộc máy chủ cơ sở dữ liệu ngắt kết nối mạng ngay lập tức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Yêu cầu hủy bỏ mọi phân tích và bắt đầu lại từ đầu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Stop and Reflect là lúc nhìn lại toàn bộ quá trình xem insight đã giải quyết được vấn đề kinh doanh gốc hay chưa.</w:t>
      </w:r>
    </w:p>
    <w:p>
      <w:pPr>
        <w:spacing w:before="120" w:after="40"/>
      </w:pPr>
      <w:r>
        <w:rPr>
          <w:rFonts w:ascii="Times New Roman" w:hAnsi="Times New Roman"/>
          <w:b/>
          <w:color w:val="141414"/>
          <w:sz w:val="22"/>
        </w:rPr>
        <w:t xml:space="preserve">Câu 351 [NB]: </w:t>
      </w:r>
      <w:r>
        <w:rPr>
          <w:rFonts w:ascii="Times New Roman" w:hAnsi="Times New Roman"/>
          <w:sz w:val="22"/>
        </w:rPr>
        <w:t>Sắp xếp cấu trúc Prompt hoàn chỉnh để phân tích Báo cáo Tài chính:</w:t>
        <w:br/>
        <w:t xml:space="preserve">  (1) Đóng vai một chuyên gia phân tích tài chính cao cấp</w:t>
        <w:br/>
        <w:t xml:space="preserve">  (2) Đây là bảng số liệu tài chính của Công ty A trong quý 3</w:t>
        <w:br/>
        <w:t xml:space="preserve">  (3) Hãy tính toán các chỉ số thanh khoản (hiện hành, nhanh)</w:t>
        <w:br/>
        <w:t xml:space="preserve">  (4) Đưa ra nhận xét chiến lược ngắn gọn trong 3 gạch đầu dòng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Gán Role -&gt; Cung cấp Context/Data -&gt; Ra lệnh tính toán -&gt; Yêu cầu định dạng đầu ra.</w:t>
      </w:r>
    </w:p>
    <w:p>
      <w:pPr>
        <w:spacing w:before="120" w:after="40"/>
      </w:pPr>
      <w:r>
        <w:rPr>
          <w:rFonts w:ascii="Times New Roman" w:hAnsi="Times New Roman"/>
          <w:b/>
          <w:color w:val="141414"/>
          <w:sz w:val="22"/>
        </w:rPr>
        <w:t xml:space="preserve">Câu 352 [VD]: </w:t>
      </w:r>
      <w:r>
        <w:rPr>
          <w:rFonts w:ascii="Times New Roman" w:hAnsi="Times New Roman"/>
          <w:sz w:val="22"/>
        </w:rPr>
        <w:t>Ghép các bài tập thực hành SPARKS với loại biểu đồ/công cụ thể hiện:</w:t>
        <w:br/>
        <w:t>Cột 1:</w:t>
        <w:br/>
        <w:t xml:space="preserve">  (1) Tìm giá trị bất thường (Outliers) của Hóa đơn</w:t>
        <w:br/>
        <w:t xml:space="preserve">  (2) Đánh giá chất lượng của Top Nhà cung cấp</w:t>
        <w:br/>
        <w:t xml:space="preserve">  (3) Quy mô mua hàng toàn cầu phân bổ theo khu vực</w:t>
        <w:br/>
        <w:t>Cột 2:</w:t>
        <w:br/>
        <w:t xml:space="preserve">  (a) Biểu đồ phân tán (Scatter Plot) với trục giá và ngày</w:t>
        <w:br/>
        <w:t xml:space="preserve">  (b) Biểu đồ cột (Bar Chart) xếp hạng điểm trung bình</w:t>
        <w:br/>
        <w:t xml:space="preserve">  (c) Biểu đồ tròn (Pie Chart) thể hiện tỷ trọng phần trăm</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Outliers dùng Scatter plot; Top xếp hạng dùng Bar chart; Tỷ trọng phân bổ dùng Pie chart.</w:t>
      </w:r>
    </w:p>
    <w:p>
      <w:pPr>
        <w:spacing w:before="120" w:after="40"/>
      </w:pPr>
      <w:r>
        <w:rPr>
          <w:rFonts w:ascii="Times New Roman" w:hAnsi="Times New Roman"/>
          <w:b/>
          <w:color w:val="141414"/>
          <w:sz w:val="22"/>
        </w:rPr>
        <w:t xml:space="preserve">Câu 353 [TH]: </w:t>
      </w:r>
      <w:r>
        <w:rPr>
          <w:rFonts w:ascii="Times New Roman" w:hAnsi="Times New Roman"/>
          <w:sz w:val="22"/>
        </w:rPr>
        <w:t>Đâu là kỹ thuật kế toán đại diện cho 'Phân tích Đề xuất' (Prescriptive Analytics)?</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giả định (What-If Analysis) và tối ưu hóa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Dùng hàm SUM để tính tổng chi phí phát sinh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Kẻ bảng đối chiếu phương sai thủ công trên giấy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Vẽ biểu đồ phân tán tìm sự cố giao hàng chậm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What-If Analysis là đặc trưng của Prescriptive Analytics để đưa ra quyết định 'nên làm gì'.</w:t>
      </w:r>
    </w:p>
    <w:p>
      <w:pPr>
        <w:spacing w:before="120" w:after="40"/>
      </w:pPr>
      <w:r>
        <w:rPr>
          <w:rFonts w:ascii="Times New Roman" w:hAnsi="Times New Roman"/>
          <w:b/>
          <w:color w:val="141414"/>
          <w:sz w:val="22"/>
        </w:rPr>
        <w:t xml:space="preserve">Câu 354 [TH]: </w:t>
      </w:r>
      <w:r>
        <w:rPr>
          <w:rFonts w:ascii="Times New Roman" w:hAnsi="Times New Roman"/>
          <w:sz w:val="22"/>
        </w:rPr>
        <w:t>Điền từ về Dự báo thị trường Bất động sản (Case Study):</w:t>
        <w:br/>
        <w:t>"Sử dụng mô hình ___(1)___ đa biến AI để theo dõi lãi suất ngân hàng và dòng tiền thuê, giúp ban lãnh đạo ra quyết định ___(2)___ an toàn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giải ngân ; (2) hồi quy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hồi quy ; (2) giải ngân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thơ ca ; (2) thơ ca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Dùng Hồi quy (Regression) đa biến để dự báo, từ đó quyết định giải ngân (hoặc thoái vốn).</w:t>
      </w:r>
    </w:p>
    <w:p>
      <w:pPr>
        <w:spacing w:before="120" w:after="40"/>
      </w:pPr>
      <w:r>
        <w:rPr>
          <w:rFonts w:ascii="Times New Roman" w:hAnsi="Times New Roman"/>
          <w:b/>
          <w:color w:val="141414"/>
          <w:sz w:val="22"/>
        </w:rPr>
        <w:t xml:space="preserve">Câu 355 [TH]: </w:t>
      </w:r>
      <w:r>
        <w:rPr>
          <w:rFonts w:ascii="Times New Roman" w:hAnsi="Times New Roman"/>
          <w:sz w:val="22"/>
        </w:rPr>
        <w:t>Các bước để rà soát Hóa đơn và Thuế GTGT bằng Prompt:</w:t>
        <w:br/>
        <w:t xml:space="preserve">  (1) Yêu cầu: 'Đóng vai chuyên viên kiểm soát thuế'</w:t>
        <w:br/>
        <w:t xml:space="preserve">  (2) Cung cấp danh sách các giao dịch mua hàng thô</w:t>
        <w:br/>
        <w:t xml:space="preserve">  (3) Yêu cầu: 'Lập bảng đối chiếu phát hiện khoản rủi ro GTGT'</w:t>
        <w:br/>
        <w:t xml:space="preserve">  (4) Định dạng kết quả: 'Trích dẫn lý do pháp lý ở cột cuối'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Gán role -&gt; Cấp dữ liệu -&gt; Giao task -&gt; Ấn định kết quả.</w:t>
      </w:r>
    </w:p>
    <w:p>
      <w:pPr>
        <w:spacing w:before="120" w:after="40"/>
      </w:pPr>
      <w:r>
        <w:rPr>
          <w:rFonts w:ascii="Times New Roman" w:hAnsi="Times New Roman"/>
          <w:b/>
          <w:color w:val="141414"/>
          <w:sz w:val="22"/>
        </w:rPr>
        <w:t xml:space="preserve">Câu 356 [NB]: </w:t>
      </w:r>
      <w:r>
        <w:rPr>
          <w:rFonts w:ascii="Times New Roman" w:hAnsi="Times New Roman"/>
          <w:sz w:val="22"/>
        </w:rPr>
        <w:t>Chữ 'A' trong SPARKS framework đại diện cho hành động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Analyze the Data (Thực hiện phân tích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Ask the AI (Hỏi Trí tuệ nhân tạo bất cứ gì)</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Archive the Document (Lưu trữ tài liệu kế toán)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Approve the Budget (Phê duyệt ngân sách quý)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 = Analyze (Phân tích). Áp dụng các kỹ thuật mô tả, chẩn đoán, dự đoán, đề xuất.</w:t>
      </w:r>
    </w:p>
    <w:p>
      <w:pPr>
        <w:spacing w:before="120" w:after="40"/>
      </w:pPr>
      <w:r>
        <w:rPr>
          <w:rFonts w:ascii="Times New Roman" w:hAnsi="Times New Roman"/>
          <w:b/>
          <w:color w:val="141414"/>
          <w:sz w:val="22"/>
        </w:rPr>
        <w:t xml:space="preserve">Câu 357 [TH]: </w:t>
      </w:r>
      <w:r>
        <w:rPr>
          <w:rFonts w:ascii="Times New Roman" w:hAnsi="Times New Roman"/>
          <w:sz w:val="22"/>
        </w:rPr>
        <w:t>Ghép các cấp độ phân tích với ví dụ thực tiễn trong Kế toán:</w:t>
        <w:br/>
        <w:t>Cột 1:</w:t>
        <w:br/>
        <w:t xml:space="preserve">  (1) Descriptive (Mô tả)</w:t>
        <w:br/>
        <w:t xml:space="preserve">  (2) Diagnostic (Chẩn đoán)</w:t>
        <w:br/>
        <w:t xml:space="preserve">  (3) Predictive (Dự đoán)</w:t>
        <w:br/>
        <w:t>Cột 2:</w:t>
        <w:br/>
        <w:t xml:space="preserve">  (a) Tính tổng chi phí mua hàng theo nhà cung cấp năm 2022</w:t>
        <w:br/>
        <w:t xml:space="preserve">  (b) Tìm nguyên nhân tỷ lệ hàng lỗi tăng cao vào tháng 8</w:t>
        <w:br/>
        <w:t xml:space="preserve">  (c) Dự báo số dư công nợ phải trả (AP) trong 2 quý tới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Mô tả tính tổng; Chẩn đoán tìm nguyên nhân; Dự đoán dự báo AP tương lai.</w:t>
      </w:r>
    </w:p>
    <w:p>
      <w:pPr>
        <w:spacing w:before="120" w:after="40"/>
      </w:pPr>
      <w:r>
        <w:rPr>
          <w:rFonts w:ascii="Times New Roman" w:hAnsi="Times New Roman"/>
          <w:b/>
          <w:color w:val="141414"/>
          <w:sz w:val="22"/>
        </w:rPr>
        <w:t xml:space="preserve">Câu 358 [VD]: </w:t>
      </w:r>
      <w:r>
        <w:rPr>
          <w:rFonts w:ascii="Times New Roman" w:hAnsi="Times New Roman"/>
          <w:sz w:val="22"/>
        </w:rPr>
        <w:t>Điền từ về rủi ro mô hình phân tích:</w:t>
        <w:br/>
        <w:t>"Trong bước Refine (R), kế toán viên cần rà soát rủi ro, kiểm tra tính hợp lệ của các ___(1)___ tài chính và tinh chỉnh ___(2)___ để đạt độ chính xác cao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mô hình ; (2) giả định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giả định ; (2) mô hình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báo giá ; (2) báo giá</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Cần rà soát các giả định (assumptions) và tinh chỉnh mô hình (model) trong bước Refine.</w:t>
      </w:r>
    </w:p>
    <w:p>
      <w:pPr>
        <w:spacing w:before="120" w:after="40"/>
      </w:pPr>
      <w:r>
        <w:rPr>
          <w:rFonts w:ascii="Times New Roman" w:hAnsi="Times New Roman"/>
          <w:b/>
          <w:color w:val="141414"/>
          <w:sz w:val="22"/>
        </w:rPr>
        <w:t xml:space="preserve">Câu 359 [NB]: </w:t>
      </w:r>
      <w:r>
        <w:rPr>
          <w:rFonts w:ascii="Times New Roman" w:hAnsi="Times New Roman"/>
          <w:sz w:val="22"/>
        </w:rPr>
        <w:t>Trình tự thực hiện bài tập 'Phân tích chất lượng nhà cung cấp':</w:t>
        <w:br/>
        <w:t xml:space="preserve">  (1) Xác định câu hỏi: Nhà cung cấp nào có chất lượng kém nhất?</w:t>
        <w:br/>
        <w:t xml:space="preserve">  (2) Lọc dữ liệu VendorName, QualityRating từ hệ thống</w:t>
        <w:br/>
        <w:t xml:space="preserve">  (3) Tính trung bình điểm chất lượng và xếp hạng</w:t>
        <w:br/>
        <w:t xml:space="preserve">  (4) Đề xuất danh sách nhà cung cấp cần thay thế lên GĐ</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Đặt câu hỏi -&gt; Lấy dữ liệu -&gt; Tính toán -&gt; Đưa đề xuất.</w:t>
      </w:r>
    </w:p>
    <w:p>
      <w:pPr>
        <w:spacing w:before="120" w:after="40"/>
      </w:pPr>
      <w:r>
        <w:rPr>
          <w:rFonts w:ascii="Times New Roman" w:hAnsi="Times New Roman"/>
          <w:b/>
          <w:color w:val="141414"/>
          <w:sz w:val="22"/>
        </w:rPr>
        <w:t xml:space="preserve">Câu 360 [TH]: </w:t>
      </w:r>
      <w:r>
        <w:rPr>
          <w:rFonts w:ascii="Times New Roman" w:hAnsi="Times New Roman"/>
          <w:sz w:val="22"/>
        </w:rPr>
        <w:t>Trong trường hợp nào Kế toán viên đang thực hiện 'Phân tích Chẩn đoán' (Diagnostic)?</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Đối chiếu phương sai để tìm hiểu tại sao chi phí lại vượt ngân sách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In bảng cân đối kế toán ra giấy và nộp cho cục thuế</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Ước tính doanh thu 5 năm tới bằng trí tuệ nhân tạo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Lấy tổng số tiền chia đều cho 12 tháng kế toán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Diagnostic Analytics trả lời câu hỏi 'Tại sao' (Tìm nguyên nhân chi phí vượt ngân sách qua phân tích phương sai).</w:t>
      </w:r>
    </w:p>
    <w:p>
      <w:pPr>
        <w:spacing w:before="320" w:after="120"/>
      </w:pPr>
      <w:r>
        <w:rPr>
          <w:rFonts w:ascii="Times New Roman" w:hAnsi="Times New Roman"/>
          <w:b/>
          <w:color w:val="103462"/>
          <w:sz w:val="26"/>
        </w:rPr>
        <w:t>═══ BUỔI 14: PHÂN TÍCH DỮ LIỆU CHUYÊN SÂU ═══</w:t>
      </w:r>
    </w:p>
    <w:p>
      <w:pPr>
        <w:spacing w:before="120" w:after="40"/>
      </w:pPr>
      <w:r>
        <w:rPr>
          <w:rFonts w:ascii="Times New Roman" w:hAnsi="Times New Roman"/>
          <w:b/>
          <w:color w:val="141414"/>
          <w:sz w:val="22"/>
        </w:rPr>
        <w:t xml:space="preserve">Câu 361 [NB]: </w:t>
      </w:r>
      <w:r>
        <w:rPr>
          <w:rFonts w:ascii="Times New Roman" w:hAnsi="Times New Roman"/>
          <w:sz w:val="22"/>
        </w:rPr>
        <w:t>Sự khác biệt chính giữa Khám phá dữ liệu (EDA) và Phân tích kiểm định (Confirmatory Analysis)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EDA mang tính tự do, linh hoạt tìm kiếm cấu trúc tiềm ẩn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kiểm định không bao giờ dùng công thức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EDA bắt buộc phải có một giả thuyết kiên cố từ trước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Phân tích kiểm định chỉ được dùng trong marketing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EDA trả lời 'Dữ liệu đang cho thấy điều gì' (tự do thăm dò), trong khi Phân tích kiểm định trả lời 'Giả thuyết có đúng không'.</w:t>
      </w:r>
    </w:p>
    <w:p>
      <w:pPr>
        <w:spacing w:before="120" w:after="40"/>
      </w:pPr>
      <w:r>
        <w:rPr>
          <w:rFonts w:ascii="Times New Roman" w:hAnsi="Times New Roman"/>
          <w:b/>
          <w:color w:val="141414"/>
          <w:sz w:val="22"/>
        </w:rPr>
        <w:t xml:space="preserve">Câu 362 [TH]: </w:t>
      </w:r>
      <w:r>
        <w:rPr>
          <w:rFonts w:ascii="Times New Roman" w:hAnsi="Times New Roman"/>
          <w:sz w:val="22"/>
        </w:rPr>
        <w:t>Trong quy trình 4 bước Khám phá dữ liệu, bước đầu tiên Kế toán viên cần làm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câu hỏi định hướng dựa trên mục tiêu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Tự động gửi báo cáo ngay cho Hội đồng Quản trị</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toàn bộ dữ liệu lịch sử để lấy chỗ trống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Nhờ AI vẽ tất cả các biểu đồ có thể có</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Bước 1 là 'Identify Questions' - Xác định câu hỏi định hướng (Ví dụ: Chi nhánh nào chi phí cao nhất?).</w:t>
      </w:r>
    </w:p>
    <w:p>
      <w:pPr>
        <w:spacing w:before="120" w:after="40"/>
      </w:pPr>
      <w:r>
        <w:rPr>
          <w:rFonts w:ascii="Times New Roman" w:hAnsi="Times New Roman"/>
          <w:b/>
          <w:color w:val="141414"/>
          <w:sz w:val="22"/>
        </w:rPr>
        <w:t xml:space="preserve">Câu 363 [NB]: </w:t>
      </w:r>
      <w:r>
        <w:rPr>
          <w:rFonts w:ascii="Times New Roman" w:hAnsi="Times New Roman"/>
          <w:sz w:val="22"/>
        </w:rPr>
        <w:t>Ghép các vùng cấu trúc của PivotTable với chức năng của chúng:</w:t>
        <w:br/>
        <w:t>Cột 1:</w:t>
        <w:br/>
        <w:t xml:space="preserve">  (1) Rows &amp; Columns</w:t>
        <w:br/>
        <w:t xml:space="preserve">  (2) Values</w:t>
        <w:br/>
        <w:t xml:space="preserve">  (3) Filters</w:t>
        <w:br/>
        <w:t>Cột 2:</w:t>
        <w:br/>
        <w:t xml:space="preserve">  (a) Vùng đặt trường danh mục để tạo phân nhóm</w:t>
        <w:br/>
        <w:t xml:space="preserve">  (b) Vùng thực hiện tính toán (SUM, AVERAGE, COUNT)</w:t>
        <w:br/>
        <w:t xml:space="preserve">  (c) Vùng lọc toàn bộ bảng theo một điều kiện cụ thể</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Rows/Columns dùng để phân nhóm; Values dùng để tính toán; Filters dùng để lọc.</w:t>
      </w:r>
    </w:p>
    <w:p>
      <w:pPr>
        <w:spacing w:before="120" w:after="40"/>
      </w:pPr>
      <w:r>
        <w:rPr>
          <w:rFonts w:ascii="Times New Roman" w:hAnsi="Times New Roman"/>
          <w:b/>
          <w:color w:val="141414"/>
          <w:sz w:val="22"/>
        </w:rPr>
        <w:t xml:space="preserve">Câu 364 [TH]: </w:t>
      </w:r>
      <w:r>
        <w:rPr>
          <w:rFonts w:ascii="Times New Roman" w:hAnsi="Times New Roman"/>
          <w:sz w:val="22"/>
        </w:rPr>
        <w:t>Sắp xếp 4 bước Khám phá Dữ liệu Kế toán theo thứ tự chuẩn xác:</w:t>
        <w:br/>
        <w:t xml:space="preserve">  (1) Bước 1: Xác định Câu hỏi (Identify Questions)</w:t>
        <w:br/>
        <w:t xml:space="preserve">  (2) Bước 2: Nhận diện Mối quan hệ Dữ liệu</w:t>
        <w:br/>
        <w:t xml:space="preserve">  (3) Bước 3: Khám phá Mối quan hệ Dữ liệu (Dùng PivotTable)</w:t>
        <w:br/>
        <w:t xml:space="preserve">  (4) Bước 4: Tạo ra Hiểu biết Sâu sắc (Generate Insights)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Hỏi -&gt; Nhận diện biến số -&gt; Dùng PivotTable để khám phá -&gt; Tổng hợp thành Insight.</w:t>
      </w:r>
    </w:p>
    <w:p>
      <w:pPr>
        <w:spacing w:before="120" w:after="40"/>
      </w:pPr>
      <w:r>
        <w:rPr>
          <w:rFonts w:ascii="Times New Roman" w:hAnsi="Times New Roman"/>
          <w:b/>
          <w:color w:val="141414"/>
          <w:sz w:val="22"/>
        </w:rPr>
        <w:t xml:space="preserve">Câu 365 [TH]: </w:t>
      </w:r>
      <w:r>
        <w:rPr>
          <w:rFonts w:ascii="Times New Roman" w:hAnsi="Times New Roman"/>
          <w:sz w:val="22"/>
        </w:rPr>
        <w:t>Điền từ về tầm quan trọng của EDA đối với kiểm toán viên:</w:t>
        <w:br/>
        <w:t>"Khám phá dữ liệu (EDA) giúp phát hiện sớm sai sót hoặc giao dịch ___(1)___. Từ đó, kiểm toán viên có thể định hướng chọn mẫu vào những khu vực có ___(2)___ cao thay vì kiểm tra dàn trải."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rủi ro ; (2) bất thường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khuyến mãi ; (2) khuyến mãi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bất thường ; (2) rủi ro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EDA phát hiện các giao dịch bất thường (outliers/gian lận) giúp tập trung vào các khu vực rủi ro cao (High-risk areas).</w:t>
      </w:r>
    </w:p>
    <w:p>
      <w:pPr>
        <w:spacing w:before="120" w:after="40"/>
      </w:pPr>
      <w:r>
        <w:rPr>
          <w:rFonts w:ascii="Times New Roman" w:hAnsi="Times New Roman"/>
          <w:b/>
          <w:color w:val="141414"/>
          <w:sz w:val="22"/>
        </w:rPr>
        <w:t xml:space="preserve">Câu 366 [VD]: </w:t>
      </w:r>
      <w:r>
        <w:rPr>
          <w:rFonts w:ascii="Times New Roman" w:hAnsi="Times New Roman"/>
          <w:sz w:val="22"/>
        </w:rPr>
        <w:t>Kỹ thuật 'Calculated Fields' trong PivotTable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Tạo cột tính toán mới theo công thức tự định nghĩa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dùng để đổi màu sắc của các ô trong bảng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các dòng dữ liệu bị lỗi trống (NULL) đi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tự động toàn bộ báo cáo ra giấy A4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Calculated Fields cho phép viết công thức (VD: = Profit / Sales) trực tiếp ngay bên trong PivotTable.</w:t>
      </w:r>
    </w:p>
    <w:p>
      <w:pPr>
        <w:spacing w:before="120" w:after="40"/>
      </w:pPr>
      <w:r>
        <w:rPr>
          <w:rFonts w:ascii="Times New Roman" w:hAnsi="Times New Roman"/>
          <w:b/>
          <w:color w:val="141414"/>
          <w:sz w:val="22"/>
        </w:rPr>
        <w:t xml:space="preserve">Câu 367 [NB]: </w:t>
      </w:r>
      <w:r>
        <w:rPr>
          <w:rFonts w:ascii="Times New Roman" w:hAnsi="Times New Roman"/>
          <w:sz w:val="22"/>
        </w:rPr>
        <w:t>Kỹ thuật 'Show Values As' trong PivotTable giúp kế toán viên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Chuyển số tuyệt đối thành tỷ lệ phần trăm (%)</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Mã hóa toàn bộ số liệu để bảo vệ quyền riêng tư</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Tắt hiển thị màn hình Excel để tiết kiệm điện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bỏ các con số thập phân trên bảng tính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Show Values As (như % of Grand Total) dùng để chuyển số tuyệt đối thành tỷ trọng (Vertical Analysis).</w:t>
      </w:r>
    </w:p>
    <w:p>
      <w:pPr>
        <w:spacing w:before="120" w:after="40"/>
      </w:pPr>
      <w:r>
        <w:rPr>
          <w:rFonts w:ascii="Times New Roman" w:hAnsi="Times New Roman"/>
          <w:b/>
          <w:color w:val="141414"/>
          <w:sz w:val="22"/>
        </w:rPr>
        <w:t xml:space="preserve">Câu 368 [VD]: </w:t>
      </w:r>
      <w:r>
        <w:rPr>
          <w:rFonts w:ascii="Times New Roman" w:hAnsi="Times New Roman"/>
          <w:sz w:val="22"/>
        </w:rPr>
        <w:t>Ghép 3 mô hình Khám phá Dữ liệu với biểu đồ được khuyên dùng:</w:t>
        <w:br/>
        <w:t>Cột 1:</w:t>
        <w:br/>
        <w:t xml:space="preserve">  (1) Phân phối (Distribution)</w:t>
        <w:br/>
        <w:t xml:space="preserve">  (2) Sai lệch (Deviation)</w:t>
        <w:br/>
        <w:t xml:space="preserve">  (3) Phần-trên-Tổng thể (Part-to-Whole)</w:t>
        <w:br/>
        <w:t>Cột 2:</w:t>
        <w:br/>
        <w:t xml:space="preserve">  (a) Biểu đồ tần suất (Histogram) / Box Plot</w:t>
        <w:br/>
        <w:t xml:space="preserve">  (b) Variance Bar Chart / Bullet Chart</w:t>
        <w:br/>
        <w:t xml:space="preserve">  (c) Stacked Column Chart / Treemap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phối dùng Histogram; Sai lệch dùng Variance chart; Phần-tổng thể dùng Stacked Column/Treemap.</w:t>
      </w:r>
    </w:p>
    <w:p>
      <w:pPr>
        <w:spacing w:before="120" w:after="40"/>
      </w:pPr>
      <w:r>
        <w:rPr>
          <w:rFonts w:ascii="Times New Roman" w:hAnsi="Times New Roman"/>
          <w:b/>
          <w:color w:val="141414"/>
          <w:sz w:val="22"/>
        </w:rPr>
        <w:t xml:space="preserve">Câu 369 [TH]: </w:t>
      </w:r>
      <w:r>
        <w:rPr>
          <w:rFonts w:ascii="Times New Roman" w:hAnsi="Times New Roman"/>
          <w:sz w:val="22"/>
        </w:rPr>
        <w:t>Điền từ về phân tích phương sai (Variance Analysis):</w:t>
        <w:br/>
        <w:t>"Trong kế toán quản trị, phương sai ___(1)___ (Favorable) xảy ra khi doanh thu thực tế lớn hơn ngân sách. Ngược lại, phương sai ___(2)___ (Unfavorable) xảy ra khi chi phí thực tế vượt mức kế hoạch."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không thuận lợi ; (2) thuận lợi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trung bình ; (2) trung bình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thuận lợi ; (2) không thuận lợi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Doanh thu &gt; Ngân sách là Thuận lợi (Favorable); Chi phí &gt; Ngân sách là Không thuận lợi (Unfavorable).</w:t>
      </w:r>
    </w:p>
    <w:p>
      <w:pPr>
        <w:spacing w:before="120" w:after="40"/>
      </w:pPr>
      <w:r>
        <w:rPr>
          <w:rFonts w:ascii="Times New Roman" w:hAnsi="Times New Roman"/>
          <w:b/>
          <w:color w:val="141414"/>
          <w:sz w:val="22"/>
        </w:rPr>
        <w:t xml:space="preserve">Câu 370 [VD]: </w:t>
      </w:r>
      <w:r>
        <w:rPr>
          <w:rFonts w:ascii="Times New Roman" w:hAnsi="Times New Roman"/>
          <w:sz w:val="22"/>
        </w:rPr>
        <w:t>Sắp xếp quá trình tính Phương sai (Variance) trong Kế toán quản trị:</w:t>
        <w:br/>
        <w:t xml:space="preserve">  (1) Xác định số liệu Doanh thu/Chi phí Thực tế (Actual)</w:t>
        <w:br/>
        <w:t xml:space="preserve">  (2) Xác định số liệu Ngân sách tương ứng (Budget)</w:t>
        <w:br/>
        <w:t xml:space="preserve">  (3) Lấy Thực tế trừ đi Ngân sách (Actual - Budget)</w:t>
        <w:br/>
        <w:t xml:space="preserve">  (4) Đánh giá kết quả là Favorable (F) hay Unfavorable (U)</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thập Thực tế -&gt; Thu thập Ngân sách -&gt; Trừ để tìm Phương sai -&gt; Gắn nhãn F hoặc U.</w:t>
      </w:r>
    </w:p>
    <w:p>
      <w:pPr>
        <w:spacing w:before="120" w:after="40"/>
      </w:pPr>
      <w:r>
        <w:rPr>
          <w:rFonts w:ascii="Times New Roman" w:hAnsi="Times New Roman"/>
          <w:b/>
          <w:color w:val="141414"/>
          <w:sz w:val="22"/>
        </w:rPr>
        <w:t xml:space="preserve">Câu 371 [TH]: </w:t>
      </w:r>
      <w:r>
        <w:rPr>
          <w:rFonts w:ascii="Times New Roman" w:hAnsi="Times New Roman"/>
          <w:sz w:val="22"/>
        </w:rPr>
        <w:t>Theo mô hình So sánh danh nghĩa (Nominal Comparison), biểu đồ nào là thích hợp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Biểu đồ cột dọc (Column Chart) hoặc thanh ngang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Biểu đồ phân tán (Scatter Plot) dày đặc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Bản đồ nhiệt độ màu sắc (Heatmap)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Biểu đồ hộp (Box Plot) râu trên dưới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Nominal Comparison so sánh các danh mục độc lập, do đó biểu đồ cột (Column/Bar Chart) là trực quan nhất.</w:t>
      </w:r>
    </w:p>
    <w:p>
      <w:pPr>
        <w:spacing w:before="120" w:after="40"/>
      </w:pPr>
      <w:r>
        <w:rPr>
          <w:rFonts w:ascii="Times New Roman" w:hAnsi="Times New Roman"/>
          <w:b/>
          <w:color w:val="141414"/>
          <w:sz w:val="22"/>
        </w:rPr>
        <w:t xml:space="preserve">Câu 372 [NB]: </w:t>
      </w:r>
      <w:r>
        <w:rPr>
          <w:rFonts w:ascii="Times New Roman" w:hAnsi="Times New Roman"/>
          <w:sz w:val="22"/>
        </w:rPr>
        <w:t>Trong Data Exploration Patterns, Xếp hạng (Ranking) giúp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nhóm Top/Bottom theo nguyên lý Pareto 80/20</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để nhìn xem công ty nào có logo đẹp nhất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tổng các khoản nợ phải trả cuối kỳ</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Tìm ngày nghỉ lễ dài nhất trong năm tài chính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Xếp hạng giúp tìm ra Top khách hàng hoặc rủi ro (áp dụng quy tắc 80/20).</w:t>
      </w:r>
    </w:p>
    <w:p>
      <w:pPr>
        <w:spacing w:before="120" w:after="40"/>
      </w:pPr>
      <w:r>
        <w:rPr>
          <w:rFonts w:ascii="Times New Roman" w:hAnsi="Times New Roman"/>
          <w:b/>
          <w:color w:val="141414"/>
          <w:sz w:val="22"/>
        </w:rPr>
        <w:t xml:space="preserve">Câu 373 [TH]: </w:t>
      </w:r>
      <w:r>
        <w:rPr>
          <w:rFonts w:ascii="Times New Roman" w:hAnsi="Times New Roman"/>
          <w:sz w:val="22"/>
        </w:rPr>
        <w:t>Ghép các biến cố với nhãn phương sai (Variance) tương ứng:</w:t>
        <w:br/>
        <w:t>Cột 1:</w:t>
        <w:br/>
        <w:t xml:space="preserve">  (1) Doanh thu bán xe vượt kế hoạch 8%</w:t>
        <w:br/>
        <w:t xml:space="preserve">  (2) Chi phí nguyên vật liệu tăng vượt định mức</w:t>
        <w:br/>
        <w:t xml:space="preserve">  (3) Doanh số xe bán tải sụt giảm 10%</w:t>
        <w:br/>
        <w:t>Cột 2:</w:t>
        <w:br/>
        <w:t xml:space="preserve">  (a) Favorable Variance (F)</w:t>
        <w:br/>
        <w:t xml:space="preserve">  (b) Unfavorable Variance (U)</w:t>
        <w:br/>
        <w:t xml:space="preserve">  (c) Critical Unfavorable (Cần kiểm toán khẩn cấp)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Doanh thu vượt kế hoạch = F; Chi phí vượt định mức = U; Doanh số sụt giảm nặng = Critical U.</w:t>
      </w:r>
    </w:p>
    <w:p>
      <w:pPr>
        <w:spacing w:before="120" w:after="40"/>
      </w:pPr>
      <w:r>
        <w:rPr>
          <w:rFonts w:ascii="Times New Roman" w:hAnsi="Times New Roman"/>
          <w:b/>
          <w:color w:val="141414"/>
          <w:sz w:val="22"/>
        </w:rPr>
        <w:t xml:space="preserve">Câu 374 [VD]: </w:t>
      </w:r>
      <w:r>
        <w:rPr>
          <w:rFonts w:ascii="Times New Roman" w:hAnsi="Times New Roman"/>
          <w:sz w:val="22"/>
        </w:rPr>
        <w:t>Điền từ về biểu đồ phân phối để tìm gian lận:</w:t>
        <w:br/>
        <w:t>"Khi vẽ biểu đồ Box Plot, các giao dịch tài chính nằm xa ngoài vùng ___(1)___ (Whiskers) được coi là giá trị ___(2)___ (Outliers), tiềm ẩn rủi ro gian lận khai khống."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ngoại lai ; (2) râu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cột ; (2) cột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râu ; (2) ngoại lai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Biểu đồ hộp (Box Plot) có các đường râu (Whiskers). Giá trị nằm ngoài râu gọi là ngoại lai (Outliers).</w:t>
      </w:r>
    </w:p>
    <w:p>
      <w:pPr>
        <w:spacing w:before="120" w:after="40"/>
      </w:pPr>
      <w:r>
        <w:rPr>
          <w:rFonts w:ascii="Times New Roman" w:hAnsi="Times New Roman"/>
          <w:b/>
          <w:color w:val="141414"/>
          <w:sz w:val="22"/>
        </w:rPr>
        <w:t xml:space="preserve">Câu 375 [TH]: </w:t>
      </w:r>
      <w:r>
        <w:rPr>
          <w:rFonts w:ascii="Times New Roman" w:hAnsi="Times New Roman"/>
          <w:sz w:val="22"/>
        </w:rPr>
        <w:t>Trình tự thực hiện tích hợp Python (AI-Enhanced) trong EDA theo giáo trình:</w:t>
        <w:br/>
        <w:t xml:space="preserve">  (1) Import các thư viện pandas, seaborn, matplotlib</w:t>
        <w:br/>
        <w:t xml:space="preserve">  (2) Tải tập dữ liệu lớn bằng lệnh pd.read_csv()</w:t>
        <w:br/>
        <w:t xml:space="preserve">  (3) Xử lý làm sạch và kiểm tra thông tin dữ liệu (df.info)</w:t>
        <w:br/>
        <w:t xml:space="preserve">  (4) Vẽ biểu đồ phân phối hoặc phân tán tự động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báo thư viện -&gt; Load dữ liệu -&gt; Làm sạch -&gt; Vẽ biểu đồ.</w:t>
      </w:r>
    </w:p>
    <w:p>
      <w:pPr>
        <w:spacing w:before="120" w:after="40"/>
      </w:pPr>
      <w:r>
        <w:rPr>
          <w:rFonts w:ascii="Times New Roman" w:hAnsi="Times New Roman"/>
          <w:b/>
          <w:color w:val="141414"/>
          <w:sz w:val="22"/>
        </w:rPr>
        <w:t xml:space="preserve">Câu 376 [TH]: </w:t>
      </w:r>
      <w:r>
        <w:rPr>
          <w:rFonts w:ascii="Times New Roman" w:hAnsi="Times New Roman"/>
          <w:sz w:val="22"/>
        </w:rPr>
        <w:t>Trong Data Storytelling, tại sao nên thay thế biểu đồ tròn (Pie Chart) bằng Stacked Bar Chart hoặc Treemap?</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biểu đồ tròn kém chính xác khi có quá nhiều hạng mục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biểu đồ tròn luôn làm máy tính bị chậm đáng kể</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Treemap có màu sắc nổi bật hợp với in trắng đen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không có phần mềm kế toán nào hỗ trợ biểu đồ tròn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Pie Chart rất khó nhìn nếu có nhiều thành phần (trên 5). Stacked Bar hay Treemap thể hiện cấu trúc tổng thể tốt hơn.</w:t>
      </w:r>
    </w:p>
    <w:p>
      <w:pPr>
        <w:spacing w:before="120" w:after="40"/>
      </w:pPr>
      <w:r>
        <w:rPr>
          <w:rFonts w:ascii="Times New Roman" w:hAnsi="Times New Roman"/>
          <w:b/>
          <w:color w:val="141414"/>
          <w:sz w:val="22"/>
        </w:rPr>
        <w:t xml:space="preserve">Câu 377 [NB]: </w:t>
      </w:r>
      <w:r>
        <w:rPr>
          <w:rFonts w:ascii="Times New Roman" w:hAnsi="Times New Roman"/>
          <w:sz w:val="22"/>
        </w:rPr>
        <w:t>Ghép kỹ thuật PivotTable với tác dụng tương ứng:</w:t>
        <w:br/>
        <w:t>Cột 1:</w:t>
        <w:br/>
        <w:t xml:space="preserve">  (1) Date Grouping</w:t>
        <w:br/>
        <w:t xml:space="preserve">  (2) Running Total in</w:t>
        <w:br/>
        <w:t xml:space="preserve">  (3) Slicers</w:t>
        <w:br/>
        <w:t>Cột 2:</w:t>
        <w:br/>
        <w:t xml:space="preserve">  (a) Tự động gom nhóm ngày tháng thành Quý, Năm</w:t>
        <w:br/>
        <w:t xml:space="preserve">  (b) Cộng dồn số liệu qua từng giai đoạn thời gian</w:t>
        <w:br/>
        <w:t xml:space="preserve">  (c) Tạo nút bấm lọc trực quan trên bảng điều khiển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Date Grouping gom nhóm thời gian; Running Total cộng dồn; Slicers làm nút lọc nhanh.</w:t>
      </w:r>
    </w:p>
    <w:p>
      <w:pPr>
        <w:spacing w:before="120" w:after="40"/>
      </w:pPr>
      <w:r>
        <w:rPr>
          <w:rFonts w:ascii="Times New Roman" w:hAnsi="Times New Roman"/>
          <w:b/>
          <w:color w:val="141414"/>
          <w:sz w:val="22"/>
        </w:rPr>
        <w:t xml:space="preserve">Câu 378 [VD]: </w:t>
      </w:r>
      <w:r>
        <w:rPr>
          <w:rFonts w:ascii="Times New Roman" w:hAnsi="Times New Roman"/>
          <w:sz w:val="22"/>
        </w:rPr>
        <w:t>Khi tập dữ liệu tài chính vượt quá 1 triệu dòng (vượt giới hạn Excel), giải pháp được khuyên dùng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Dùng ngôn ngữ Python (Pandas) và AI để phân tích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Chia nhỏ file Excel thành hàng ngàn file nhỏ lẻ</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bớt 50% dữ liệu đi để phần mềm chạy mượt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Dùng máy tính tay Casio để cộng dồn thủ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Excel có giới hạn khoảng 1.04 triệu dòng. Dữ liệu Big Data cần dùng Python (Pandas) hoặc công cụ BI.</w:t>
      </w:r>
    </w:p>
    <w:p>
      <w:pPr>
        <w:spacing w:before="120" w:after="40"/>
      </w:pPr>
      <w:r>
        <w:rPr>
          <w:rFonts w:ascii="Times New Roman" w:hAnsi="Times New Roman"/>
          <w:b/>
          <w:color w:val="141414"/>
          <w:sz w:val="22"/>
        </w:rPr>
        <w:t xml:space="preserve">Câu 379 [NB]: </w:t>
      </w:r>
      <w:r>
        <w:rPr>
          <w:rFonts w:ascii="Times New Roman" w:hAnsi="Times New Roman"/>
          <w:sz w:val="22"/>
        </w:rPr>
        <w:t>Điền từ về truyền đạt kết quả (Data Storytelling):</w:t>
        <w:br/>
        <w:t>"Mục tiêu của Data Storytelling là chuyển hóa phát hiện phức tạp thành một ___(1)___ có sức thuyết phục, hỗ trợ ___(2)___ đưa ra quyết định hành động."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câu chuyện ; (2) Ban điều hành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Ban điều hành ; (2) câu chuyện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khách hàng ; (2)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Storytelling là kể 'câu chuyện' dữ liệu cho 'Ban điều hành' (C-Suite) hiểu.</w:t>
      </w:r>
    </w:p>
    <w:p>
      <w:pPr>
        <w:spacing w:before="120" w:after="40"/>
      </w:pPr>
      <w:r>
        <w:rPr>
          <w:rFonts w:ascii="Times New Roman" w:hAnsi="Times New Roman"/>
          <w:b/>
          <w:color w:val="141414"/>
          <w:sz w:val="22"/>
        </w:rPr>
        <w:t xml:space="preserve">Câu 380 [TH]: </w:t>
      </w:r>
      <w:r>
        <w:rPr>
          <w:rFonts w:ascii="Times New Roman" w:hAnsi="Times New Roman"/>
          <w:sz w:val="22"/>
        </w:rPr>
        <w:t>Từ điển Dữ liệu (Data Dictionary) đóng vai trò gì trước khi Khám phá dữ liệu?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Chuẩn hóa và giải thích ý nghĩa các cột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Tự động dịch báo cáo tài chính sang tiếng Anh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Mã hóa bảo mật toàn bộ máy tính của công 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những lỗi chính tả trong văn bản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Dictionary giúp giải thích ý nghĩa (metadata) và kiểu dữ liệu của các trường (fields).</w:t>
      </w:r>
    </w:p>
    <w:p>
      <w:pPr>
        <w:spacing w:before="120" w:after="40"/>
      </w:pPr>
      <w:r>
        <w:rPr>
          <w:rFonts w:ascii="Times New Roman" w:hAnsi="Times New Roman"/>
          <w:b/>
          <w:color w:val="141414"/>
          <w:sz w:val="22"/>
        </w:rPr>
        <w:t xml:space="preserve">Câu 381 [NB]: </w:t>
      </w:r>
      <w:r>
        <w:rPr>
          <w:rFonts w:ascii="Times New Roman" w:hAnsi="Times New Roman"/>
          <w:sz w:val="22"/>
        </w:rPr>
        <w:t>Các bước cơ bản để thiết lập một PivotTable:</w:t>
        <w:br/>
        <w:t xml:space="preserve">  (1) Chọn bảng dữ liệu thô (Raw Data)</w:t>
        <w:br/>
        <w:t xml:space="preserve">  (2) Nhấn Insert &gt; PivotTable trên thanh công cụ</w:t>
        <w:br/>
        <w:t xml:space="preserve">  (3) Kéo trường phân loại (ví dụ Brand) vào Rows</w:t>
        <w:br/>
        <w:t xml:space="preserve">  (4) Kéo trường số liệu (ví dụ Sales) vào Values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Bôi đen dữ liệu -&gt; Insert Pivot -&gt; Chọn Row -&gt; Chọn Value tính toán.</w:t>
      </w:r>
    </w:p>
    <w:p>
      <w:pPr>
        <w:spacing w:before="120" w:after="40"/>
      </w:pPr>
      <w:r>
        <w:rPr>
          <w:rFonts w:ascii="Times New Roman" w:hAnsi="Times New Roman"/>
          <w:b/>
          <w:color w:val="141414"/>
          <w:sz w:val="22"/>
        </w:rPr>
        <w:t xml:space="preserve">Câu 382 [VD]: </w:t>
      </w:r>
      <w:r>
        <w:rPr>
          <w:rFonts w:ascii="Times New Roman" w:hAnsi="Times New Roman"/>
          <w:sz w:val="22"/>
        </w:rPr>
        <w:t>Ghép tên trường dữ liệu trong Happy Colors Data Dictionary với kiểu/dữ liệu tương ứng:</w:t>
        <w:br/>
        <w:t>Cột 1:</w:t>
        <w:br/>
        <w:t xml:space="preserve">  (1) Units_Sold_Actual</w:t>
        <w:br/>
        <w:t xml:space="preserve">  (2) Model</w:t>
        <w:br/>
        <w:t xml:space="preserve">  (3) Gross_Sales_Actual</w:t>
        <w:br/>
        <w:t>Cột 2:</w:t>
        <w:br/>
        <w:t xml:space="preserve">  (a) Số nguyên (Số lượng xe thực tế bán ra)</w:t>
        <w:br/>
        <w:t xml:space="preserve">  (b) Văn bản (Dòng sản phẩm xe cụ thể)</w:t>
        <w:br/>
        <w:t xml:space="preserve">  (c) Tiền tệ (Tổng doanh thu gộp thực tế)</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Units = Số nguyên; Model = Tên xe (Văn bản); Sales = Tiền tệ (Tiền).</w:t>
      </w:r>
    </w:p>
    <w:p>
      <w:pPr>
        <w:spacing w:before="120" w:after="40"/>
      </w:pPr>
      <w:r>
        <w:rPr>
          <w:rFonts w:ascii="Times New Roman" w:hAnsi="Times New Roman"/>
          <w:b/>
          <w:color w:val="141414"/>
          <w:sz w:val="22"/>
        </w:rPr>
        <w:t xml:space="preserve">Câu 383 [TH]: </w:t>
      </w:r>
      <w:r>
        <w:rPr>
          <w:rFonts w:ascii="Times New Roman" w:hAnsi="Times New Roman"/>
          <w:sz w:val="22"/>
        </w:rPr>
        <w:t>Mô hình Phần-trên-Tổng thể (Part-to-Whole) thường được ứng dụng phân tích báo cáo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cơ cấu tài sản trên Bảng Cân đối kế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Đếm số lượng nhân viên đi làm trễ trong tháng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tổng số giờ làm thêm của đội IT bảo trì</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Ghi chép lịch sử phiên bản của hệ điều hành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cơ cấu tài sản (ngắn hạn/dài hạn) chiếm bao nhiêu % tổng tài sản là điển hình của Part-to-Whole.</w:t>
      </w:r>
    </w:p>
    <w:p>
      <w:pPr>
        <w:spacing w:before="120" w:after="40"/>
      </w:pPr>
      <w:r>
        <w:rPr>
          <w:rFonts w:ascii="Times New Roman" w:hAnsi="Times New Roman"/>
          <w:b/>
          <w:color w:val="141414"/>
          <w:sz w:val="22"/>
        </w:rPr>
        <w:t xml:space="preserve">Câu 384 [TH]: </w:t>
      </w:r>
      <w:r>
        <w:rPr>
          <w:rFonts w:ascii="Times New Roman" w:hAnsi="Times New Roman"/>
          <w:sz w:val="22"/>
        </w:rPr>
        <w:t>Điền từ về Khám phá dữ liệu (EDA):</w:t>
        <w:br/>
        <w:t>"Việc Khám phá Dữ liệu (EDA) là quá trình kiểm tra, ___(1)___ và trực quan hóa ban đầu nhằm phát hiện ___(2)___ tiềm ẩn của dữ liệu trước khi xây dựng mô hình dự báo."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cấu trúc ; (2) tóm tắt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tóm tắt ; (2) cấu trúc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sai lầm ; (2) sai lầm</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EDA là quá trình 'tóm tắt' (summarize) dữ liệu để tìm 'cấu trúc' (structure/patterns).</w:t>
      </w:r>
    </w:p>
    <w:p>
      <w:pPr>
        <w:spacing w:before="120" w:after="40"/>
      </w:pPr>
      <w:r>
        <w:rPr>
          <w:rFonts w:ascii="Times New Roman" w:hAnsi="Times New Roman"/>
          <w:b/>
          <w:color w:val="141414"/>
          <w:sz w:val="22"/>
        </w:rPr>
        <w:t xml:space="preserve">Câu 385 [TH]: </w:t>
      </w:r>
      <w:r>
        <w:rPr>
          <w:rFonts w:ascii="Times New Roman" w:hAnsi="Times New Roman"/>
          <w:sz w:val="22"/>
        </w:rPr>
        <w:t>Sắp xếp quá trình giải quyết 'Unfavorable Variance' (Phương sai không thuận lợi):</w:t>
        <w:br/>
        <w:t xml:space="preserve">  (1) Phát hiện chi phí thực tế cao hơn ngân sách</w:t>
        <w:br/>
        <w:t xml:space="preserve">  (2) Đánh dấu là Unfavorable Variance (U)</w:t>
        <w:br/>
        <w:t xml:space="preserve">  (3) Drill-down chi tiết giao dịch để tìm nguyên nhân gốc</w:t>
        <w:br/>
        <w:t xml:space="preserve">  (4) Trình bày báo cáo và đề xuất khắc phục cho Ban quản trị</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Thấy chi phí vượt mức -&gt; Dán nhãn U -&gt; Phân tích sâu nguyên nhân (Drill-down) -&gt; Báo cáo giải pháp.</w:t>
      </w:r>
    </w:p>
    <w:p>
      <w:pPr>
        <w:spacing w:before="120" w:after="40"/>
      </w:pPr>
      <w:r>
        <w:rPr>
          <w:rFonts w:ascii="Times New Roman" w:hAnsi="Times New Roman"/>
          <w:b/>
          <w:color w:val="141414"/>
          <w:sz w:val="22"/>
        </w:rPr>
        <w:t xml:space="preserve">Câu 386 [NB]: </w:t>
      </w:r>
      <w:r>
        <w:rPr>
          <w:rFonts w:ascii="Times New Roman" w:hAnsi="Times New Roman"/>
          <w:sz w:val="22"/>
        </w:rPr>
        <w:t>Một PivotTable chuẩn mực có bao nhiêu vùng cấu trúc cốt lõi?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vùng (Fields, Rows/Columns, Values, Filters)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vùng duy nhất để nhập toàn bộ mọi thứ</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10 vùng nằm rải rác trên giao diện Excel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Không có vùng nào, dữ liệu bay lơ lửng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PivotTable gồm 4 vùng: Fields List, Columns/Rows, Values, Filters.</w:t>
      </w:r>
    </w:p>
    <w:p>
      <w:pPr>
        <w:spacing w:before="120" w:after="40"/>
      </w:pPr>
      <w:r>
        <w:rPr>
          <w:rFonts w:ascii="Times New Roman" w:hAnsi="Times New Roman"/>
          <w:b/>
          <w:color w:val="141414"/>
          <w:sz w:val="22"/>
        </w:rPr>
        <w:t xml:space="preserve">Câu 387 [TH]: </w:t>
      </w:r>
      <w:r>
        <w:rPr>
          <w:rFonts w:ascii="Times New Roman" w:hAnsi="Times New Roman"/>
          <w:sz w:val="22"/>
        </w:rPr>
        <w:t>Ghép các loại biểu đồ truyền đạt kết quả với lỗi thiết kế thường gặp:</w:t>
        <w:br/>
        <w:t>Cột 1:</w:t>
        <w:br/>
        <w:t xml:space="preserve">  (1) Pie Chart (Biểu đồ tròn)</w:t>
        <w:br/>
        <w:t xml:space="preserve">  (2) Bar Chart 3D (Cột 3D)</w:t>
        <w:br/>
        <w:t xml:space="preserve">  (3) Line Chart trục Y bị cắt ngắn</w:t>
        <w:br/>
        <w:t>Cột 2:</w:t>
        <w:br/>
        <w:t xml:space="preserve">  (a) Có quá nhiều lát cắt (hơn 5) gây khó đọc</w:t>
        <w:br/>
        <w:t xml:space="preserve">  (b) Hiệu ứng phối cảnh làm lệch cảm nhận tỷ lệ</w:t>
        <w:br/>
        <w:t xml:space="preserve">  (c) Phóng đại sự chênh lệch nhỏ (Misleading Axis)</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Biểu đồ tròn có lỗi quá nhiều góc cắt; 3D gây biến dạng tỷ lệ; Trục Y cắt ngắn gây phóng đại sai lệch (misleading).</w:t>
      </w:r>
    </w:p>
    <w:p>
      <w:pPr>
        <w:spacing w:before="120" w:after="40"/>
      </w:pPr>
      <w:r>
        <w:rPr>
          <w:rFonts w:ascii="Times New Roman" w:hAnsi="Times New Roman"/>
          <w:b/>
          <w:color w:val="141414"/>
          <w:sz w:val="22"/>
        </w:rPr>
        <w:t xml:space="preserve">Câu 388 [VD]: </w:t>
      </w:r>
      <w:r>
        <w:rPr>
          <w:rFonts w:ascii="Times New Roman" w:hAnsi="Times New Roman"/>
          <w:sz w:val="22"/>
        </w:rPr>
        <w:t>Điền từ về kỹ thuật Value Grouping trong PivotTable:</w:t>
        <w:br/>
        <w:t>"Kỹ thuật Value Grouping gom nhóm số liệu ___(1)___ thành các dải (Bins/Ranges), rất hữu ích khi phân tích phân loại hóa đơn hoặc phân tích ___(2)___ nợ phải thu (Aging Schedule)."</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tuổi ; (2) liên tục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liên tục ; (2) tuổi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gián đoạn ; (2) gián đoạn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Value Grouping gom số liệu liên tục (continuous) thành dải (ví dụ 1-30 ngày, 31-60 ngày) để lập Báo cáo Tuổi nợ (Aging).</w:t>
      </w:r>
    </w:p>
    <w:p>
      <w:pPr>
        <w:spacing w:before="120" w:after="40"/>
      </w:pPr>
      <w:r>
        <w:rPr>
          <w:rFonts w:ascii="Times New Roman" w:hAnsi="Times New Roman"/>
          <w:b/>
          <w:color w:val="141414"/>
          <w:sz w:val="22"/>
        </w:rPr>
        <w:t xml:space="preserve">Câu 389 [NB]: </w:t>
      </w:r>
      <w:r>
        <w:rPr>
          <w:rFonts w:ascii="Times New Roman" w:hAnsi="Times New Roman"/>
          <w:sz w:val="22"/>
        </w:rPr>
        <w:t>Trình tự kể một câu chuyện dữ liệu tài chính (Data Storytelling):</w:t>
        <w:br/>
        <w:t xml:space="preserve">  (1) Bắt đầu với Bối cảnh: Giới thiệu mục tiêu của báo cáo</w:t>
        <w:br/>
        <w:t xml:space="preserve">  (2) Trình bày Dữ liệu bằng biểu đồ trực quan, đơn giản</w:t>
        <w:br/>
        <w:t xml:space="preserve">  (3) Phân tích Insight: Giải thích tại sao có con số này</w:t>
        <w:br/>
        <w:t xml:space="preserve">  (4) Đưa Lời kêu gọi Hành động (Call-to-action) cho Ban GĐ</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Bối cảnh (Context) -&gt; Dữ liệu trực quan (Visuals) -&gt; Giải thích Insight -&gt; Kêu gọi hành động.</w:t>
      </w:r>
    </w:p>
    <w:p>
      <w:pPr>
        <w:spacing w:before="120" w:after="40"/>
      </w:pPr>
      <w:r>
        <w:rPr>
          <w:rFonts w:ascii="Times New Roman" w:hAnsi="Times New Roman"/>
          <w:b/>
          <w:color w:val="141414"/>
          <w:sz w:val="22"/>
        </w:rPr>
        <w:t xml:space="preserve">Câu 390 [TH]: </w:t>
      </w:r>
      <w:r>
        <w:rPr>
          <w:rFonts w:ascii="Times New Roman" w:hAnsi="Times New Roman"/>
          <w:sz w:val="22"/>
        </w:rPr>
        <w:t>Kế toán viên hiện đại (Business Data Analyst) đóng vai trò gì sau khi đã phân tích dữ liệu?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Truyền đạt Insights để tư vấn chiến lược cho CFO</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Trở về viết tay từng dòng sổ nhật ký chung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Đứng làm lễ tân tiếp đón khách hàng đến giao dịch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các tệp dữ liệu máy tính để bảo mật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tích dữ liệu không chỉ dừng ở tính toán, mà đích đến cuối cùng là dùng Insight để tư vấn quản trị.</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31</w:t>
            </w:r>
          </w:p>
        </w:tc>
        <w:tc>
          <w:tcPr>
            <w:tcW w:type="dxa" w:w="994"/>
            <w:shd w:fill="1F497D"/>
          </w:tcPr>
          <w:p>
            <w:pPr>
              <w:jc w:val="center"/>
            </w:pPr>
            <w:r>
              <w:rPr>
                <w:b/>
                <w:color w:val="FFFFFF"/>
                <w:sz w:val="18"/>
              </w:rPr>
              <w:t>Câu 32</w:t>
            </w:r>
          </w:p>
        </w:tc>
        <w:tc>
          <w:tcPr>
            <w:tcW w:type="dxa" w:w="994"/>
            <w:shd w:fill="1F497D"/>
          </w:tcPr>
          <w:p>
            <w:pPr>
              <w:jc w:val="center"/>
            </w:pPr>
            <w:r>
              <w:rPr>
                <w:b/>
                <w:color w:val="FFFFFF"/>
                <w:sz w:val="18"/>
              </w:rPr>
              <w:t>Câu 33</w:t>
            </w:r>
          </w:p>
        </w:tc>
        <w:tc>
          <w:tcPr>
            <w:tcW w:type="dxa" w:w="994"/>
            <w:shd w:fill="1F497D"/>
          </w:tcPr>
          <w:p>
            <w:pPr>
              <w:jc w:val="center"/>
            </w:pPr>
            <w:r>
              <w:rPr>
                <w:b/>
                <w:color w:val="FFFFFF"/>
                <w:sz w:val="18"/>
              </w:rPr>
              <w:t>Câu 34</w:t>
            </w:r>
          </w:p>
        </w:tc>
        <w:tc>
          <w:tcPr>
            <w:tcW w:type="dxa" w:w="994"/>
            <w:shd w:fill="1F497D"/>
          </w:tcPr>
          <w:p>
            <w:pPr>
              <w:jc w:val="center"/>
            </w:pPr>
            <w:r>
              <w:rPr>
                <w:b/>
                <w:color w:val="FFFFFF"/>
                <w:sz w:val="18"/>
              </w:rPr>
              <w:t>Câu 35</w:t>
            </w:r>
          </w:p>
        </w:tc>
        <w:tc>
          <w:tcPr>
            <w:tcW w:type="dxa" w:w="994"/>
            <w:shd w:fill="1F497D"/>
          </w:tcPr>
          <w:p>
            <w:pPr>
              <w:jc w:val="center"/>
            </w:pPr>
            <w:r>
              <w:rPr>
                <w:b/>
                <w:color w:val="FFFFFF"/>
                <w:sz w:val="18"/>
              </w:rPr>
              <w:t>Câu 36</w:t>
            </w:r>
          </w:p>
        </w:tc>
        <w:tc>
          <w:tcPr>
            <w:tcW w:type="dxa" w:w="994"/>
            <w:shd w:fill="1F497D"/>
          </w:tcPr>
          <w:p>
            <w:pPr>
              <w:jc w:val="center"/>
            </w:pPr>
            <w:r>
              <w:rPr>
                <w:b/>
                <w:color w:val="FFFFFF"/>
                <w:sz w:val="18"/>
              </w:rPr>
              <w:t>Câu 37</w:t>
            </w:r>
          </w:p>
        </w:tc>
        <w:tc>
          <w:tcPr>
            <w:tcW w:type="dxa" w:w="994"/>
            <w:shd w:fill="1F497D"/>
          </w:tcPr>
          <w:p>
            <w:pPr>
              <w:jc w:val="center"/>
            </w:pPr>
            <w:r>
              <w:rPr>
                <w:b/>
                <w:color w:val="FFFFFF"/>
                <w:sz w:val="18"/>
              </w:rPr>
              <w:t>Câu 38</w:t>
            </w:r>
          </w:p>
        </w:tc>
        <w:tc>
          <w:tcPr>
            <w:tcW w:type="dxa" w:w="994"/>
            <w:shd w:fill="1F497D"/>
          </w:tcPr>
          <w:p>
            <w:pPr>
              <w:jc w:val="center"/>
            </w:pPr>
            <w:r>
              <w:rPr>
                <w:b/>
                <w:color w:val="FFFFFF"/>
                <w:sz w:val="18"/>
              </w:rPr>
              <w:t>Câu 39</w:t>
            </w:r>
          </w:p>
        </w:tc>
        <w:tc>
          <w:tcPr>
            <w:tcW w:type="dxa" w:w="994"/>
            <w:shd w:fill="1F497D"/>
          </w:tcPr>
          <w:p>
            <w:pPr>
              <w:jc w:val="center"/>
            </w:pPr>
            <w:r>
              <w:rPr>
                <w:b/>
                <w:color w:val="FFFFFF"/>
                <w:sz w:val="18"/>
              </w:rPr>
              <w:t>Câu 40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41</w:t>
            </w:r>
          </w:p>
        </w:tc>
        <w:tc>
          <w:tcPr>
            <w:tcW w:type="dxa" w:w="994"/>
            <w:shd w:fill="1F497D"/>
          </w:tcPr>
          <w:p>
            <w:pPr>
              <w:jc w:val="center"/>
            </w:pPr>
            <w:r>
              <w:rPr>
                <w:b/>
                <w:color w:val="FFFFFF"/>
                <w:sz w:val="18"/>
              </w:rPr>
              <w:t>Câu 42</w:t>
            </w:r>
          </w:p>
        </w:tc>
        <w:tc>
          <w:tcPr>
            <w:tcW w:type="dxa" w:w="994"/>
            <w:shd w:fill="1F497D"/>
          </w:tcPr>
          <w:p>
            <w:pPr>
              <w:jc w:val="center"/>
            </w:pPr>
            <w:r>
              <w:rPr>
                <w:b/>
                <w:color w:val="FFFFFF"/>
                <w:sz w:val="18"/>
              </w:rPr>
              <w:t>Câu 43</w:t>
            </w:r>
          </w:p>
        </w:tc>
        <w:tc>
          <w:tcPr>
            <w:tcW w:type="dxa" w:w="994"/>
            <w:shd w:fill="1F497D"/>
          </w:tcPr>
          <w:p>
            <w:pPr>
              <w:jc w:val="center"/>
            </w:pPr>
            <w:r>
              <w:rPr>
                <w:b/>
                <w:color w:val="FFFFFF"/>
                <w:sz w:val="18"/>
              </w:rPr>
              <w:t>Câu 44</w:t>
            </w:r>
          </w:p>
        </w:tc>
        <w:tc>
          <w:tcPr>
            <w:tcW w:type="dxa" w:w="994"/>
            <w:shd w:fill="1F497D"/>
          </w:tcPr>
          <w:p>
            <w:pPr>
              <w:jc w:val="center"/>
            </w:pPr>
            <w:r>
              <w:rPr>
                <w:b/>
                <w:color w:val="FFFFFF"/>
                <w:sz w:val="18"/>
              </w:rPr>
              <w:t>Câu 45</w:t>
            </w:r>
          </w:p>
        </w:tc>
        <w:tc>
          <w:tcPr>
            <w:tcW w:type="dxa" w:w="994"/>
            <w:shd w:fill="1F497D"/>
          </w:tcPr>
          <w:p>
            <w:pPr>
              <w:jc w:val="center"/>
            </w:pPr>
            <w:r>
              <w:rPr>
                <w:b/>
                <w:color w:val="FFFFFF"/>
                <w:sz w:val="18"/>
              </w:rPr>
              <w:t>Câu 46</w:t>
            </w:r>
          </w:p>
        </w:tc>
        <w:tc>
          <w:tcPr>
            <w:tcW w:type="dxa" w:w="994"/>
            <w:shd w:fill="1F497D"/>
          </w:tcPr>
          <w:p>
            <w:pPr>
              <w:jc w:val="center"/>
            </w:pPr>
            <w:r>
              <w:rPr>
                <w:b/>
                <w:color w:val="FFFFFF"/>
                <w:sz w:val="18"/>
              </w:rPr>
              <w:t>Câu 47</w:t>
            </w:r>
          </w:p>
        </w:tc>
        <w:tc>
          <w:tcPr>
            <w:tcW w:type="dxa" w:w="994"/>
            <w:shd w:fill="1F497D"/>
          </w:tcPr>
          <w:p>
            <w:pPr>
              <w:jc w:val="center"/>
            </w:pPr>
            <w:r>
              <w:rPr>
                <w:b/>
                <w:color w:val="FFFFFF"/>
                <w:sz w:val="18"/>
              </w:rPr>
              <w:t>Câu 48</w:t>
            </w:r>
          </w:p>
        </w:tc>
        <w:tc>
          <w:tcPr>
            <w:tcW w:type="dxa" w:w="994"/>
            <w:shd w:fill="1F497D"/>
          </w:tcPr>
          <w:p>
            <w:pPr>
              <w:jc w:val="center"/>
            </w:pPr>
            <w:r>
              <w:rPr>
                <w:b/>
                <w:color w:val="FFFFFF"/>
                <w:sz w:val="18"/>
              </w:rPr>
              <w:t>Câu 49</w:t>
            </w:r>
          </w:p>
        </w:tc>
        <w:tc>
          <w:tcPr>
            <w:tcW w:type="dxa" w:w="994"/>
            <w:shd w:fill="1F497D"/>
          </w:tcPr>
          <w:p>
            <w:pPr>
              <w:jc w:val="center"/>
            </w:pPr>
            <w:r>
              <w:rPr>
                <w:b/>
                <w:color w:val="FFFFFF"/>
                <w:sz w:val="18"/>
              </w:rPr>
              <w:t>Câu 50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51</w:t>
            </w:r>
          </w:p>
        </w:tc>
        <w:tc>
          <w:tcPr>
            <w:tcW w:type="dxa" w:w="994"/>
            <w:shd w:fill="1F497D"/>
          </w:tcPr>
          <w:p>
            <w:pPr>
              <w:jc w:val="center"/>
            </w:pPr>
            <w:r>
              <w:rPr>
                <w:b/>
                <w:color w:val="FFFFFF"/>
                <w:sz w:val="18"/>
              </w:rPr>
              <w:t>Câu 52</w:t>
            </w:r>
          </w:p>
        </w:tc>
        <w:tc>
          <w:tcPr>
            <w:tcW w:type="dxa" w:w="994"/>
            <w:shd w:fill="1F497D"/>
          </w:tcPr>
          <w:p>
            <w:pPr>
              <w:jc w:val="center"/>
            </w:pPr>
            <w:r>
              <w:rPr>
                <w:b/>
                <w:color w:val="FFFFFF"/>
                <w:sz w:val="18"/>
              </w:rPr>
              <w:t>Câu 53</w:t>
            </w:r>
          </w:p>
        </w:tc>
        <w:tc>
          <w:tcPr>
            <w:tcW w:type="dxa" w:w="994"/>
            <w:shd w:fill="1F497D"/>
          </w:tcPr>
          <w:p>
            <w:pPr>
              <w:jc w:val="center"/>
            </w:pPr>
            <w:r>
              <w:rPr>
                <w:b/>
                <w:color w:val="FFFFFF"/>
                <w:sz w:val="18"/>
              </w:rPr>
              <w:t>Câu 54</w:t>
            </w:r>
          </w:p>
        </w:tc>
        <w:tc>
          <w:tcPr>
            <w:tcW w:type="dxa" w:w="994"/>
            <w:shd w:fill="1F497D"/>
          </w:tcPr>
          <w:p>
            <w:pPr>
              <w:jc w:val="center"/>
            </w:pPr>
            <w:r>
              <w:rPr>
                <w:b/>
                <w:color w:val="FFFFFF"/>
                <w:sz w:val="18"/>
              </w:rPr>
              <w:t>Câu 55</w:t>
            </w:r>
          </w:p>
        </w:tc>
        <w:tc>
          <w:tcPr>
            <w:tcW w:type="dxa" w:w="994"/>
            <w:shd w:fill="1F497D"/>
          </w:tcPr>
          <w:p>
            <w:pPr>
              <w:jc w:val="center"/>
            </w:pPr>
            <w:r>
              <w:rPr>
                <w:b/>
                <w:color w:val="FFFFFF"/>
                <w:sz w:val="18"/>
              </w:rPr>
              <w:t>Câu 56</w:t>
            </w:r>
          </w:p>
        </w:tc>
        <w:tc>
          <w:tcPr>
            <w:tcW w:type="dxa" w:w="994"/>
            <w:shd w:fill="1F497D"/>
          </w:tcPr>
          <w:p>
            <w:pPr>
              <w:jc w:val="center"/>
            </w:pPr>
            <w:r>
              <w:rPr>
                <w:b/>
                <w:color w:val="FFFFFF"/>
                <w:sz w:val="18"/>
              </w:rPr>
              <w:t>Câu 57</w:t>
            </w:r>
          </w:p>
        </w:tc>
        <w:tc>
          <w:tcPr>
            <w:tcW w:type="dxa" w:w="994"/>
            <w:shd w:fill="1F497D"/>
          </w:tcPr>
          <w:p>
            <w:pPr>
              <w:jc w:val="center"/>
            </w:pPr>
            <w:r>
              <w:rPr>
                <w:b/>
                <w:color w:val="FFFFFF"/>
                <w:sz w:val="18"/>
              </w:rPr>
              <w:t>Câu 58</w:t>
            </w:r>
          </w:p>
        </w:tc>
        <w:tc>
          <w:tcPr>
            <w:tcW w:type="dxa" w:w="994"/>
            <w:shd w:fill="1F497D"/>
          </w:tcPr>
          <w:p>
            <w:pPr>
              <w:jc w:val="center"/>
            </w:pPr>
            <w:r>
              <w:rPr>
                <w:b/>
                <w:color w:val="FFFFFF"/>
                <w:sz w:val="18"/>
              </w:rPr>
              <w:t>Câu 59</w:t>
            </w:r>
          </w:p>
        </w:tc>
        <w:tc>
          <w:tcPr>
            <w:tcW w:type="dxa" w:w="994"/>
            <w:shd w:fill="1F497D"/>
          </w:tcPr>
          <w:p>
            <w:pPr>
              <w:jc w:val="center"/>
            </w:pPr>
            <w:r>
              <w:rPr>
                <w:b/>
                <w:color w:val="FFFFFF"/>
                <w:sz w:val="18"/>
              </w:rPr>
              <w:t>Câu 60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61</w:t>
            </w:r>
          </w:p>
        </w:tc>
        <w:tc>
          <w:tcPr>
            <w:tcW w:type="dxa" w:w="994"/>
            <w:shd w:fill="1F497D"/>
          </w:tcPr>
          <w:p>
            <w:pPr>
              <w:jc w:val="center"/>
            </w:pPr>
            <w:r>
              <w:rPr>
                <w:b/>
                <w:color w:val="FFFFFF"/>
                <w:sz w:val="18"/>
              </w:rPr>
              <w:t>Câu 62</w:t>
            </w:r>
          </w:p>
        </w:tc>
        <w:tc>
          <w:tcPr>
            <w:tcW w:type="dxa" w:w="994"/>
            <w:shd w:fill="1F497D"/>
          </w:tcPr>
          <w:p>
            <w:pPr>
              <w:jc w:val="center"/>
            </w:pPr>
            <w:r>
              <w:rPr>
                <w:b/>
                <w:color w:val="FFFFFF"/>
                <w:sz w:val="18"/>
              </w:rPr>
              <w:t>Câu 63</w:t>
            </w:r>
          </w:p>
        </w:tc>
        <w:tc>
          <w:tcPr>
            <w:tcW w:type="dxa" w:w="994"/>
            <w:shd w:fill="1F497D"/>
          </w:tcPr>
          <w:p>
            <w:pPr>
              <w:jc w:val="center"/>
            </w:pPr>
            <w:r>
              <w:rPr>
                <w:b/>
                <w:color w:val="FFFFFF"/>
                <w:sz w:val="18"/>
              </w:rPr>
              <w:t>Câu 64</w:t>
            </w:r>
          </w:p>
        </w:tc>
        <w:tc>
          <w:tcPr>
            <w:tcW w:type="dxa" w:w="994"/>
            <w:shd w:fill="1F497D"/>
          </w:tcPr>
          <w:p>
            <w:pPr>
              <w:jc w:val="center"/>
            </w:pPr>
            <w:r>
              <w:rPr>
                <w:b/>
                <w:color w:val="FFFFFF"/>
                <w:sz w:val="18"/>
              </w:rPr>
              <w:t>Câu 65</w:t>
            </w:r>
          </w:p>
        </w:tc>
        <w:tc>
          <w:tcPr>
            <w:tcW w:type="dxa" w:w="994"/>
            <w:shd w:fill="1F497D"/>
          </w:tcPr>
          <w:p>
            <w:pPr>
              <w:jc w:val="center"/>
            </w:pPr>
            <w:r>
              <w:rPr>
                <w:b/>
                <w:color w:val="FFFFFF"/>
                <w:sz w:val="18"/>
              </w:rPr>
              <w:t>Câu 66</w:t>
            </w:r>
          </w:p>
        </w:tc>
        <w:tc>
          <w:tcPr>
            <w:tcW w:type="dxa" w:w="994"/>
            <w:shd w:fill="1F497D"/>
          </w:tcPr>
          <w:p>
            <w:pPr>
              <w:jc w:val="center"/>
            </w:pPr>
            <w:r>
              <w:rPr>
                <w:b/>
                <w:color w:val="FFFFFF"/>
                <w:sz w:val="18"/>
              </w:rPr>
              <w:t>Câu 67</w:t>
            </w:r>
          </w:p>
        </w:tc>
        <w:tc>
          <w:tcPr>
            <w:tcW w:type="dxa" w:w="994"/>
            <w:shd w:fill="1F497D"/>
          </w:tcPr>
          <w:p>
            <w:pPr>
              <w:jc w:val="center"/>
            </w:pPr>
            <w:r>
              <w:rPr>
                <w:b/>
                <w:color w:val="FFFFFF"/>
                <w:sz w:val="18"/>
              </w:rPr>
              <w:t>Câu 68</w:t>
            </w:r>
          </w:p>
        </w:tc>
        <w:tc>
          <w:tcPr>
            <w:tcW w:type="dxa" w:w="994"/>
            <w:shd w:fill="1F497D"/>
          </w:tcPr>
          <w:p>
            <w:pPr>
              <w:jc w:val="center"/>
            </w:pPr>
            <w:r>
              <w:rPr>
                <w:b/>
                <w:color w:val="FFFFFF"/>
                <w:sz w:val="18"/>
              </w:rPr>
              <w:t>Câu 69</w:t>
            </w:r>
          </w:p>
        </w:tc>
        <w:tc>
          <w:tcPr>
            <w:tcW w:type="dxa" w:w="994"/>
            <w:shd w:fill="1F497D"/>
          </w:tcPr>
          <w:p>
            <w:pPr>
              <w:jc w:val="center"/>
            </w:pPr>
            <w:r>
              <w:rPr>
                <w:b/>
                <w:color w:val="FFFFFF"/>
                <w:sz w:val="18"/>
              </w:rPr>
              <w:t>Câu 70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71</w:t>
            </w:r>
          </w:p>
        </w:tc>
        <w:tc>
          <w:tcPr>
            <w:tcW w:type="dxa" w:w="994"/>
            <w:shd w:fill="1F497D"/>
          </w:tcPr>
          <w:p>
            <w:pPr>
              <w:jc w:val="center"/>
            </w:pPr>
            <w:r>
              <w:rPr>
                <w:b/>
                <w:color w:val="FFFFFF"/>
                <w:sz w:val="18"/>
              </w:rPr>
              <w:t>Câu 72</w:t>
            </w:r>
          </w:p>
        </w:tc>
        <w:tc>
          <w:tcPr>
            <w:tcW w:type="dxa" w:w="994"/>
            <w:shd w:fill="1F497D"/>
          </w:tcPr>
          <w:p>
            <w:pPr>
              <w:jc w:val="center"/>
            </w:pPr>
            <w:r>
              <w:rPr>
                <w:b/>
                <w:color w:val="FFFFFF"/>
                <w:sz w:val="18"/>
              </w:rPr>
              <w:t>Câu 73</w:t>
            </w:r>
          </w:p>
        </w:tc>
        <w:tc>
          <w:tcPr>
            <w:tcW w:type="dxa" w:w="994"/>
            <w:shd w:fill="1F497D"/>
          </w:tcPr>
          <w:p>
            <w:pPr>
              <w:jc w:val="center"/>
            </w:pPr>
            <w:r>
              <w:rPr>
                <w:b/>
                <w:color w:val="FFFFFF"/>
                <w:sz w:val="18"/>
              </w:rPr>
              <w:t>Câu 74</w:t>
            </w:r>
          </w:p>
        </w:tc>
        <w:tc>
          <w:tcPr>
            <w:tcW w:type="dxa" w:w="994"/>
            <w:shd w:fill="1F497D"/>
          </w:tcPr>
          <w:p>
            <w:pPr>
              <w:jc w:val="center"/>
            </w:pPr>
            <w:r>
              <w:rPr>
                <w:b/>
                <w:color w:val="FFFFFF"/>
                <w:sz w:val="18"/>
              </w:rPr>
              <w:t>Câu 75</w:t>
            </w:r>
          </w:p>
        </w:tc>
        <w:tc>
          <w:tcPr>
            <w:tcW w:type="dxa" w:w="994"/>
            <w:shd w:fill="1F497D"/>
          </w:tcPr>
          <w:p>
            <w:pPr>
              <w:jc w:val="center"/>
            </w:pPr>
            <w:r>
              <w:rPr>
                <w:b/>
                <w:color w:val="FFFFFF"/>
                <w:sz w:val="18"/>
              </w:rPr>
              <w:t>Câu 76</w:t>
            </w:r>
          </w:p>
        </w:tc>
        <w:tc>
          <w:tcPr>
            <w:tcW w:type="dxa" w:w="994"/>
            <w:shd w:fill="1F497D"/>
          </w:tcPr>
          <w:p>
            <w:pPr>
              <w:jc w:val="center"/>
            </w:pPr>
            <w:r>
              <w:rPr>
                <w:b/>
                <w:color w:val="FFFFFF"/>
                <w:sz w:val="18"/>
              </w:rPr>
              <w:t>Câu 77</w:t>
            </w:r>
          </w:p>
        </w:tc>
        <w:tc>
          <w:tcPr>
            <w:tcW w:type="dxa" w:w="994"/>
            <w:shd w:fill="1F497D"/>
          </w:tcPr>
          <w:p>
            <w:pPr>
              <w:jc w:val="center"/>
            </w:pPr>
            <w:r>
              <w:rPr>
                <w:b/>
                <w:color w:val="FFFFFF"/>
                <w:sz w:val="18"/>
              </w:rPr>
              <w:t>Câu 78</w:t>
            </w:r>
          </w:p>
        </w:tc>
        <w:tc>
          <w:tcPr>
            <w:tcW w:type="dxa" w:w="994"/>
            <w:shd w:fill="1F497D"/>
          </w:tcPr>
          <w:p>
            <w:pPr>
              <w:jc w:val="center"/>
            </w:pPr>
            <w:r>
              <w:rPr>
                <w:b/>
                <w:color w:val="FFFFFF"/>
                <w:sz w:val="18"/>
              </w:rPr>
              <w:t>Câu 79</w:t>
            </w:r>
          </w:p>
        </w:tc>
        <w:tc>
          <w:tcPr>
            <w:tcW w:type="dxa" w:w="994"/>
            <w:shd w:fill="1F497D"/>
          </w:tcPr>
          <w:p>
            <w:pPr>
              <w:jc w:val="center"/>
            </w:pPr>
            <w:r>
              <w:rPr>
                <w:b/>
                <w:color w:val="FFFFFF"/>
                <w:sz w:val="18"/>
              </w:rPr>
              <w:t>Câu 80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81</w:t>
            </w:r>
          </w:p>
        </w:tc>
        <w:tc>
          <w:tcPr>
            <w:tcW w:type="dxa" w:w="994"/>
            <w:shd w:fill="1F497D"/>
          </w:tcPr>
          <w:p>
            <w:pPr>
              <w:jc w:val="center"/>
            </w:pPr>
            <w:r>
              <w:rPr>
                <w:b/>
                <w:color w:val="FFFFFF"/>
                <w:sz w:val="18"/>
              </w:rPr>
              <w:t>Câu 82</w:t>
            </w:r>
          </w:p>
        </w:tc>
        <w:tc>
          <w:tcPr>
            <w:tcW w:type="dxa" w:w="994"/>
            <w:shd w:fill="1F497D"/>
          </w:tcPr>
          <w:p>
            <w:pPr>
              <w:jc w:val="center"/>
            </w:pPr>
            <w:r>
              <w:rPr>
                <w:b/>
                <w:color w:val="FFFFFF"/>
                <w:sz w:val="18"/>
              </w:rPr>
              <w:t>Câu 83</w:t>
            </w:r>
          </w:p>
        </w:tc>
        <w:tc>
          <w:tcPr>
            <w:tcW w:type="dxa" w:w="994"/>
            <w:shd w:fill="1F497D"/>
          </w:tcPr>
          <w:p>
            <w:pPr>
              <w:jc w:val="center"/>
            </w:pPr>
            <w:r>
              <w:rPr>
                <w:b/>
                <w:color w:val="FFFFFF"/>
                <w:sz w:val="18"/>
              </w:rPr>
              <w:t>Câu 84</w:t>
            </w:r>
          </w:p>
        </w:tc>
        <w:tc>
          <w:tcPr>
            <w:tcW w:type="dxa" w:w="994"/>
            <w:shd w:fill="1F497D"/>
          </w:tcPr>
          <w:p>
            <w:pPr>
              <w:jc w:val="center"/>
            </w:pPr>
            <w:r>
              <w:rPr>
                <w:b/>
                <w:color w:val="FFFFFF"/>
                <w:sz w:val="18"/>
              </w:rPr>
              <w:t>Câu 85</w:t>
            </w:r>
          </w:p>
        </w:tc>
        <w:tc>
          <w:tcPr>
            <w:tcW w:type="dxa" w:w="994"/>
            <w:shd w:fill="1F497D"/>
          </w:tcPr>
          <w:p>
            <w:pPr>
              <w:jc w:val="center"/>
            </w:pPr>
            <w:r>
              <w:rPr>
                <w:b/>
                <w:color w:val="FFFFFF"/>
                <w:sz w:val="18"/>
              </w:rPr>
              <w:t>Câu 86</w:t>
            </w:r>
          </w:p>
        </w:tc>
        <w:tc>
          <w:tcPr>
            <w:tcW w:type="dxa" w:w="994"/>
            <w:shd w:fill="1F497D"/>
          </w:tcPr>
          <w:p>
            <w:pPr>
              <w:jc w:val="center"/>
            </w:pPr>
            <w:r>
              <w:rPr>
                <w:b/>
                <w:color w:val="FFFFFF"/>
                <w:sz w:val="18"/>
              </w:rPr>
              <w:t>Câu 87</w:t>
            </w:r>
          </w:p>
        </w:tc>
        <w:tc>
          <w:tcPr>
            <w:tcW w:type="dxa" w:w="994"/>
            <w:shd w:fill="1F497D"/>
          </w:tcPr>
          <w:p>
            <w:pPr>
              <w:jc w:val="center"/>
            </w:pPr>
            <w:r>
              <w:rPr>
                <w:b/>
                <w:color w:val="FFFFFF"/>
                <w:sz w:val="18"/>
              </w:rPr>
              <w:t>Câu 88</w:t>
            </w:r>
          </w:p>
        </w:tc>
        <w:tc>
          <w:tcPr>
            <w:tcW w:type="dxa" w:w="994"/>
            <w:shd w:fill="1F497D"/>
          </w:tcPr>
          <w:p>
            <w:pPr>
              <w:jc w:val="center"/>
            </w:pPr>
            <w:r>
              <w:rPr>
                <w:b/>
                <w:color w:val="FFFFFF"/>
                <w:sz w:val="18"/>
              </w:rPr>
              <w:t>Câu 89</w:t>
            </w:r>
          </w:p>
        </w:tc>
        <w:tc>
          <w:tcPr>
            <w:tcW w:type="dxa" w:w="994"/>
            <w:shd w:fill="1F497D"/>
          </w:tcPr>
          <w:p>
            <w:pPr>
              <w:jc w:val="center"/>
            </w:pPr>
            <w:r>
              <w:rPr>
                <w:b/>
                <w:color w:val="FFFFFF"/>
                <w:sz w:val="18"/>
              </w:rPr>
              <w:t>Câu 90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91</w:t>
            </w:r>
          </w:p>
        </w:tc>
        <w:tc>
          <w:tcPr>
            <w:tcW w:type="dxa" w:w="994"/>
            <w:shd w:fill="1F497D"/>
          </w:tcPr>
          <w:p>
            <w:pPr>
              <w:jc w:val="center"/>
            </w:pPr>
            <w:r>
              <w:rPr>
                <w:b/>
                <w:color w:val="FFFFFF"/>
                <w:sz w:val="18"/>
              </w:rPr>
              <w:t>Câu 92</w:t>
            </w:r>
          </w:p>
        </w:tc>
        <w:tc>
          <w:tcPr>
            <w:tcW w:type="dxa" w:w="994"/>
            <w:shd w:fill="1F497D"/>
          </w:tcPr>
          <w:p>
            <w:pPr>
              <w:jc w:val="center"/>
            </w:pPr>
            <w:r>
              <w:rPr>
                <w:b/>
                <w:color w:val="FFFFFF"/>
                <w:sz w:val="18"/>
              </w:rPr>
              <w:t>Câu 93</w:t>
            </w:r>
          </w:p>
        </w:tc>
        <w:tc>
          <w:tcPr>
            <w:tcW w:type="dxa" w:w="994"/>
            <w:shd w:fill="1F497D"/>
          </w:tcPr>
          <w:p>
            <w:pPr>
              <w:jc w:val="center"/>
            </w:pPr>
            <w:r>
              <w:rPr>
                <w:b/>
                <w:color w:val="FFFFFF"/>
                <w:sz w:val="18"/>
              </w:rPr>
              <w:t>Câu 94</w:t>
            </w:r>
          </w:p>
        </w:tc>
        <w:tc>
          <w:tcPr>
            <w:tcW w:type="dxa" w:w="994"/>
            <w:shd w:fill="1F497D"/>
          </w:tcPr>
          <w:p>
            <w:pPr>
              <w:jc w:val="center"/>
            </w:pPr>
            <w:r>
              <w:rPr>
                <w:b/>
                <w:color w:val="FFFFFF"/>
                <w:sz w:val="18"/>
              </w:rPr>
              <w:t>Câu 95</w:t>
            </w:r>
          </w:p>
        </w:tc>
        <w:tc>
          <w:tcPr>
            <w:tcW w:type="dxa" w:w="994"/>
            <w:shd w:fill="1F497D"/>
          </w:tcPr>
          <w:p>
            <w:pPr>
              <w:jc w:val="center"/>
            </w:pPr>
            <w:r>
              <w:rPr>
                <w:b/>
                <w:color w:val="FFFFFF"/>
                <w:sz w:val="18"/>
              </w:rPr>
              <w:t>Câu 96</w:t>
            </w:r>
          </w:p>
        </w:tc>
        <w:tc>
          <w:tcPr>
            <w:tcW w:type="dxa" w:w="994"/>
            <w:shd w:fill="1F497D"/>
          </w:tcPr>
          <w:p>
            <w:pPr>
              <w:jc w:val="center"/>
            </w:pPr>
            <w:r>
              <w:rPr>
                <w:b/>
                <w:color w:val="FFFFFF"/>
                <w:sz w:val="18"/>
              </w:rPr>
              <w:t>Câu 97</w:t>
            </w:r>
          </w:p>
        </w:tc>
        <w:tc>
          <w:tcPr>
            <w:tcW w:type="dxa" w:w="994"/>
            <w:shd w:fill="1F497D"/>
          </w:tcPr>
          <w:p>
            <w:pPr>
              <w:jc w:val="center"/>
            </w:pPr>
            <w:r>
              <w:rPr>
                <w:b/>
                <w:color w:val="FFFFFF"/>
                <w:sz w:val="18"/>
              </w:rPr>
              <w:t>Câu 98</w:t>
            </w:r>
          </w:p>
        </w:tc>
        <w:tc>
          <w:tcPr>
            <w:tcW w:type="dxa" w:w="994"/>
            <w:shd w:fill="1F497D"/>
          </w:tcPr>
          <w:p>
            <w:pPr>
              <w:jc w:val="center"/>
            </w:pPr>
            <w:r>
              <w:rPr>
                <w:b/>
                <w:color w:val="FFFFFF"/>
                <w:sz w:val="18"/>
              </w:rPr>
              <w:t>Câu 99</w:t>
            </w:r>
          </w:p>
        </w:tc>
        <w:tc>
          <w:tcPr>
            <w:tcW w:type="dxa" w:w="994"/>
            <w:shd w:fill="1F497D"/>
          </w:tcPr>
          <w:p>
            <w:pPr>
              <w:jc w:val="center"/>
            </w:pPr>
            <w:r>
              <w:rPr>
                <w:b/>
                <w:color w:val="FFFFFF"/>
                <w:sz w:val="18"/>
              </w:rPr>
              <w:t>Câu 100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101</w:t>
            </w:r>
          </w:p>
        </w:tc>
        <w:tc>
          <w:tcPr>
            <w:tcW w:type="dxa" w:w="994"/>
            <w:shd w:fill="1F497D"/>
          </w:tcPr>
          <w:p>
            <w:pPr>
              <w:jc w:val="center"/>
            </w:pPr>
            <w:r>
              <w:rPr>
                <w:b/>
                <w:color w:val="FFFFFF"/>
                <w:sz w:val="18"/>
              </w:rPr>
              <w:t>Câu 102</w:t>
            </w:r>
          </w:p>
        </w:tc>
        <w:tc>
          <w:tcPr>
            <w:tcW w:type="dxa" w:w="994"/>
            <w:shd w:fill="1F497D"/>
          </w:tcPr>
          <w:p>
            <w:pPr>
              <w:jc w:val="center"/>
            </w:pPr>
            <w:r>
              <w:rPr>
                <w:b/>
                <w:color w:val="FFFFFF"/>
                <w:sz w:val="18"/>
              </w:rPr>
              <w:t>Câu 103</w:t>
            </w:r>
          </w:p>
        </w:tc>
        <w:tc>
          <w:tcPr>
            <w:tcW w:type="dxa" w:w="994"/>
            <w:shd w:fill="1F497D"/>
          </w:tcPr>
          <w:p>
            <w:pPr>
              <w:jc w:val="center"/>
            </w:pPr>
            <w:r>
              <w:rPr>
                <w:b/>
                <w:color w:val="FFFFFF"/>
                <w:sz w:val="18"/>
              </w:rPr>
              <w:t>Câu 104</w:t>
            </w:r>
          </w:p>
        </w:tc>
        <w:tc>
          <w:tcPr>
            <w:tcW w:type="dxa" w:w="994"/>
            <w:shd w:fill="1F497D"/>
          </w:tcPr>
          <w:p>
            <w:pPr>
              <w:jc w:val="center"/>
            </w:pPr>
            <w:r>
              <w:rPr>
                <w:b/>
                <w:color w:val="FFFFFF"/>
                <w:sz w:val="18"/>
              </w:rPr>
              <w:t>Câu 105</w:t>
            </w:r>
          </w:p>
        </w:tc>
        <w:tc>
          <w:tcPr>
            <w:tcW w:type="dxa" w:w="994"/>
            <w:shd w:fill="1F497D"/>
          </w:tcPr>
          <w:p>
            <w:pPr>
              <w:jc w:val="center"/>
            </w:pPr>
            <w:r>
              <w:rPr>
                <w:b/>
                <w:color w:val="FFFFFF"/>
                <w:sz w:val="18"/>
              </w:rPr>
              <w:t>Câu 106</w:t>
            </w:r>
          </w:p>
        </w:tc>
        <w:tc>
          <w:tcPr>
            <w:tcW w:type="dxa" w:w="994"/>
            <w:shd w:fill="1F497D"/>
          </w:tcPr>
          <w:p>
            <w:pPr>
              <w:jc w:val="center"/>
            </w:pPr>
            <w:r>
              <w:rPr>
                <w:b/>
                <w:color w:val="FFFFFF"/>
                <w:sz w:val="18"/>
              </w:rPr>
              <w:t>Câu 107</w:t>
            </w:r>
          </w:p>
        </w:tc>
        <w:tc>
          <w:tcPr>
            <w:tcW w:type="dxa" w:w="994"/>
            <w:shd w:fill="1F497D"/>
          </w:tcPr>
          <w:p>
            <w:pPr>
              <w:jc w:val="center"/>
            </w:pPr>
            <w:r>
              <w:rPr>
                <w:b/>
                <w:color w:val="FFFFFF"/>
                <w:sz w:val="18"/>
              </w:rPr>
              <w:t>Câu 108</w:t>
            </w:r>
          </w:p>
        </w:tc>
        <w:tc>
          <w:tcPr>
            <w:tcW w:type="dxa" w:w="994"/>
            <w:shd w:fill="1F497D"/>
          </w:tcPr>
          <w:p>
            <w:pPr>
              <w:jc w:val="center"/>
            </w:pPr>
            <w:r>
              <w:rPr>
                <w:b/>
                <w:color w:val="FFFFFF"/>
                <w:sz w:val="18"/>
              </w:rPr>
              <w:t>Câu 109</w:t>
            </w:r>
          </w:p>
        </w:tc>
        <w:tc>
          <w:tcPr>
            <w:tcW w:type="dxa" w:w="994"/>
            <w:shd w:fill="1F497D"/>
          </w:tcPr>
          <w:p>
            <w:pPr>
              <w:jc w:val="center"/>
            </w:pPr>
            <w:r>
              <w:rPr>
                <w:b/>
                <w:color w:val="FFFFFF"/>
                <w:sz w:val="18"/>
              </w:rPr>
              <w:t>Câu 110</w:t>
            </w:r>
          </w:p>
        </w:tc>
      </w:tr>
      <w:tr>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D</w:t>
            </w:r>
          </w:p>
        </w:tc>
      </w:tr>
      <w:tr>
        <w:tc>
          <w:tcPr>
            <w:tcW w:type="dxa" w:w="994"/>
            <w:shd w:fill="1F497D"/>
          </w:tcPr>
          <w:p>
            <w:pPr>
              <w:jc w:val="center"/>
            </w:pPr>
            <w:r>
              <w:rPr>
                <w:b/>
                <w:color w:val="FFFFFF"/>
                <w:sz w:val="18"/>
              </w:rPr>
              <w:t>Câu 111</w:t>
            </w:r>
          </w:p>
        </w:tc>
        <w:tc>
          <w:tcPr>
            <w:tcW w:type="dxa" w:w="994"/>
            <w:shd w:fill="1F497D"/>
          </w:tcPr>
          <w:p>
            <w:pPr>
              <w:jc w:val="center"/>
            </w:pPr>
            <w:r>
              <w:rPr>
                <w:b/>
                <w:color w:val="FFFFFF"/>
                <w:sz w:val="18"/>
              </w:rPr>
              <w:t>Câu 112</w:t>
            </w:r>
          </w:p>
        </w:tc>
        <w:tc>
          <w:tcPr>
            <w:tcW w:type="dxa" w:w="994"/>
            <w:shd w:fill="1F497D"/>
          </w:tcPr>
          <w:p>
            <w:pPr>
              <w:jc w:val="center"/>
            </w:pPr>
            <w:r>
              <w:rPr>
                <w:b/>
                <w:color w:val="FFFFFF"/>
                <w:sz w:val="18"/>
              </w:rPr>
              <w:t>Câu 113</w:t>
            </w:r>
          </w:p>
        </w:tc>
        <w:tc>
          <w:tcPr>
            <w:tcW w:type="dxa" w:w="994"/>
            <w:shd w:fill="1F497D"/>
          </w:tcPr>
          <w:p>
            <w:pPr>
              <w:jc w:val="center"/>
            </w:pPr>
            <w:r>
              <w:rPr>
                <w:b/>
                <w:color w:val="FFFFFF"/>
                <w:sz w:val="18"/>
              </w:rPr>
              <w:t>Câu 114</w:t>
            </w:r>
          </w:p>
        </w:tc>
        <w:tc>
          <w:tcPr>
            <w:tcW w:type="dxa" w:w="994"/>
            <w:shd w:fill="1F497D"/>
          </w:tcPr>
          <w:p>
            <w:pPr>
              <w:jc w:val="center"/>
            </w:pPr>
            <w:r>
              <w:rPr>
                <w:b/>
                <w:color w:val="FFFFFF"/>
                <w:sz w:val="18"/>
              </w:rPr>
              <w:t>Câu 115</w:t>
            </w:r>
          </w:p>
        </w:tc>
        <w:tc>
          <w:tcPr>
            <w:tcW w:type="dxa" w:w="994"/>
            <w:shd w:fill="1F497D"/>
          </w:tcPr>
          <w:p>
            <w:pPr>
              <w:jc w:val="center"/>
            </w:pPr>
            <w:r>
              <w:rPr>
                <w:b/>
                <w:color w:val="FFFFFF"/>
                <w:sz w:val="18"/>
              </w:rPr>
              <w:t>Câu 116</w:t>
            </w:r>
          </w:p>
        </w:tc>
        <w:tc>
          <w:tcPr>
            <w:tcW w:type="dxa" w:w="994"/>
            <w:shd w:fill="1F497D"/>
          </w:tcPr>
          <w:p>
            <w:pPr>
              <w:jc w:val="center"/>
            </w:pPr>
            <w:r>
              <w:rPr>
                <w:b/>
                <w:color w:val="FFFFFF"/>
                <w:sz w:val="18"/>
              </w:rPr>
              <w:t>Câu 117</w:t>
            </w:r>
          </w:p>
        </w:tc>
        <w:tc>
          <w:tcPr>
            <w:tcW w:type="dxa" w:w="994"/>
            <w:shd w:fill="1F497D"/>
          </w:tcPr>
          <w:p>
            <w:pPr>
              <w:jc w:val="center"/>
            </w:pPr>
            <w:r>
              <w:rPr>
                <w:b/>
                <w:color w:val="FFFFFF"/>
                <w:sz w:val="18"/>
              </w:rPr>
              <w:t>Câu 118</w:t>
            </w:r>
          </w:p>
        </w:tc>
        <w:tc>
          <w:tcPr>
            <w:tcW w:type="dxa" w:w="994"/>
            <w:shd w:fill="1F497D"/>
          </w:tcPr>
          <w:p>
            <w:pPr>
              <w:jc w:val="center"/>
            </w:pPr>
            <w:r>
              <w:rPr>
                <w:b/>
                <w:color w:val="FFFFFF"/>
                <w:sz w:val="18"/>
              </w:rPr>
              <w:t>Câu 119</w:t>
            </w:r>
          </w:p>
        </w:tc>
        <w:tc>
          <w:tcPr>
            <w:tcW w:type="dxa" w:w="994"/>
            <w:shd w:fill="1F497D"/>
          </w:tcPr>
          <w:p>
            <w:pPr>
              <w:jc w:val="center"/>
            </w:pPr>
            <w:r>
              <w:rPr>
                <w:b/>
                <w:color w:val="FFFFFF"/>
                <w:sz w:val="18"/>
              </w:rPr>
              <w:t>Câu 120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121</w:t>
            </w:r>
          </w:p>
        </w:tc>
        <w:tc>
          <w:tcPr>
            <w:tcW w:type="dxa" w:w="994"/>
            <w:shd w:fill="1F497D"/>
          </w:tcPr>
          <w:p>
            <w:pPr>
              <w:jc w:val="center"/>
            </w:pPr>
            <w:r>
              <w:rPr>
                <w:b/>
                <w:color w:val="FFFFFF"/>
                <w:sz w:val="18"/>
              </w:rPr>
              <w:t>Câu 122</w:t>
            </w:r>
          </w:p>
        </w:tc>
        <w:tc>
          <w:tcPr>
            <w:tcW w:type="dxa" w:w="994"/>
            <w:shd w:fill="1F497D"/>
          </w:tcPr>
          <w:p>
            <w:pPr>
              <w:jc w:val="center"/>
            </w:pPr>
            <w:r>
              <w:rPr>
                <w:b/>
                <w:color w:val="FFFFFF"/>
                <w:sz w:val="18"/>
              </w:rPr>
              <w:t>Câu 123</w:t>
            </w:r>
          </w:p>
        </w:tc>
        <w:tc>
          <w:tcPr>
            <w:tcW w:type="dxa" w:w="994"/>
            <w:shd w:fill="1F497D"/>
          </w:tcPr>
          <w:p>
            <w:pPr>
              <w:jc w:val="center"/>
            </w:pPr>
            <w:r>
              <w:rPr>
                <w:b/>
                <w:color w:val="FFFFFF"/>
                <w:sz w:val="18"/>
              </w:rPr>
              <w:t>Câu 124</w:t>
            </w:r>
          </w:p>
        </w:tc>
        <w:tc>
          <w:tcPr>
            <w:tcW w:type="dxa" w:w="994"/>
            <w:shd w:fill="1F497D"/>
          </w:tcPr>
          <w:p>
            <w:pPr>
              <w:jc w:val="center"/>
            </w:pPr>
            <w:r>
              <w:rPr>
                <w:b/>
                <w:color w:val="FFFFFF"/>
                <w:sz w:val="18"/>
              </w:rPr>
              <w:t>Câu 125</w:t>
            </w:r>
          </w:p>
        </w:tc>
        <w:tc>
          <w:tcPr>
            <w:tcW w:type="dxa" w:w="994"/>
            <w:shd w:fill="1F497D"/>
          </w:tcPr>
          <w:p>
            <w:pPr>
              <w:jc w:val="center"/>
            </w:pPr>
            <w:r>
              <w:rPr>
                <w:b/>
                <w:color w:val="FFFFFF"/>
                <w:sz w:val="18"/>
              </w:rPr>
              <w:t>Câu 126</w:t>
            </w:r>
          </w:p>
        </w:tc>
        <w:tc>
          <w:tcPr>
            <w:tcW w:type="dxa" w:w="994"/>
            <w:shd w:fill="1F497D"/>
          </w:tcPr>
          <w:p>
            <w:pPr>
              <w:jc w:val="center"/>
            </w:pPr>
            <w:r>
              <w:rPr>
                <w:b/>
                <w:color w:val="FFFFFF"/>
                <w:sz w:val="18"/>
              </w:rPr>
              <w:t>Câu 127</w:t>
            </w:r>
          </w:p>
        </w:tc>
        <w:tc>
          <w:tcPr>
            <w:tcW w:type="dxa" w:w="994"/>
            <w:shd w:fill="1F497D"/>
          </w:tcPr>
          <w:p>
            <w:pPr>
              <w:jc w:val="center"/>
            </w:pPr>
            <w:r>
              <w:rPr>
                <w:b/>
                <w:color w:val="FFFFFF"/>
                <w:sz w:val="18"/>
              </w:rPr>
              <w:t>Câu 128</w:t>
            </w:r>
          </w:p>
        </w:tc>
        <w:tc>
          <w:tcPr>
            <w:tcW w:type="dxa" w:w="994"/>
            <w:shd w:fill="1F497D"/>
          </w:tcPr>
          <w:p>
            <w:pPr>
              <w:jc w:val="center"/>
            </w:pPr>
            <w:r>
              <w:rPr>
                <w:b/>
                <w:color w:val="FFFFFF"/>
                <w:sz w:val="18"/>
              </w:rPr>
              <w:t>Câu 129</w:t>
            </w:r>
          </w:p>
        </w:tc>
        <w:tc>
          <w:tcPr>
            <w:tcW w:type="dxa" w:w="994"/>
            <w:shd w:fill="1F497D"/>
          </w:tcPr>
          <w:p>
            <w:pPr>
              <w:jc w:val="center"/>
            </w:pPr>
            <w:r>
              <w:rPr>
                <w:b/>
                <w:color w:val="FFFFFF"/>
                <w:sz w:val="18"/>
              </w:rPr>
              <w:t>Câu 130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131</w:t>
            </w:r>
          </w:p>
        </w:tc>
        <w:tc>
          <w:tcPr>
            <w:tcW w:type="dxa" w:w="994"/>
            <w:shd w:fill="1F497D"/>
          </w:tcPr>
          <w:p>
            <w:pPr>
              <w:jc w:val="center"/>
            </w:pPr>
            <w:r>
              <w:rPr>
                <w:b/>
                <w:color w:val="FFFFFF"/>
                <w:sz w:val="18"/>
              </w:rPr>
              <w:t>Câu 132</w:t>
            </w:r>
          </w:p>
        </w:tc>
        <w:tc>
          <w:tcPr>
            <w:tcW w:type="dxa" w:w="994"/>
            <w:shd w:fill="1F497D"/>
          </w:tcPr>
          <w:p>
            <w:pPr>
              <w:jc w:val="center"/>
            </w:pPr>
            <w:r>
              <w:rPr>
                <w:b/>
                <w:color w:val="FFFFFF"/>
                <w:sz w:val="18"/>
              </w:rPr>
              <w:t>Câu 133</w:t>
            </w:r>
          </w:p>
        </w:tc>
        <w:tc>
          <w:tcPr>
            <w:tcW w:type="dxa" w:w="994"/>
            <w:shd w:fill="1F497D"/>
          </w:tcPr>
          <w:p>
            <w:pPr>
              <w:jc w:val="center"/>
            </w:pPr>
            <w:r>
              <w:rPr>
                <w:b/>
                <w:color w:val="FFFFFF"/>
                <w:sz w:val="18"/>
              </w:rPr>
              <w:t>Câu 134</w:t>
            </w:r>
          </w:p>
        </w:tc>
        <w:tc>
          <w:tcPr>
            <w:tcW w:type="dxa" w:w="994"/>
            <w:shd w:fill="1F497D"/>
          </w:tcPr>
          <w:p>
            <w:pPr>
              <w:jc w:val="center"/>
            </w:pPr>
            <w:r>
              <w:rPr>
                <w:b/>
                <w:color w:val="FFFFFF"/>
                <w:sz w:val="18"/>
              </w:rPr>
              <w:t>Câu 135</w:t>
            </w:r>
          </w:p>
        </w:tc>
        <w:tc>
          <w:tcPr>
            <w:tcW w:type="dxa" w:w="994"/>
            <w:shd w:fill="1F497D"/>
          </w:tcPr>
          <w:p>
            <w:pPr>
              <w:jc w:val="center"/>
            </w:pPr>
            <w:r>
              <w:rPr>
                <w:b/>
                <w:color w:val="FFFFFF"/>
                <w:sz w:val="18"/>
              </w:rPr>
              <w:t>Câu 136</w:t>
            </w:r>
          </w:p>
        </w:tc>
        <w:tc>
          <w:tcPr>
            <w:tcW w:type="dxa" w:w="994"/>
            <w:shd w:fill="1F497D"/>
          </w:tcPr>
          <w:p>
            <w:pPr>
              <w:jc w:val="center"/>
            </w:pPr>
            <w:r>
              <w:rPr>
                <w:b/>
                <w:color w:val="FFFFFF"/>
                <w:sz w:val="18"/>
              </w:rPr>
              <w:t>Câu 137</w:t>
            </w:r>
          </w:p>
        </w:tc>
        <w:tc>
          <w:tcPr>
            <w:tcW w:type="dxa" w:w="994"/>
            <w:shd w:fill="1F497D"/>
          </w:tcPr>
          <w:p>
            <w:pPr>
              <w:jc w:val="center"/>
            </w:pPr>
            <w:r>
              <w:rPr>
                <w:b/>
                <w:color w:val="FFFFFF"/>
                <w:sz w:val="18"/>
              </w:rPr>
              <w:t>Câu 138</w:t>
            </w:r>
          </w:p>
        </w:tc>
        <w:tc>
          <w:tcPr>
            <w:tcW w:type="dxa" w:w="994"/>
            <w:shd w:fill="1F497D"/>
          </w:tcPr>
          <w:p>
            <w:pPr>
              <w:jc w:val="center"/>
            </w:pPr>
            <w:r>
              <w:rPr>
                <w:b/>
                <w:color w:val="FFFFFF"/>
                <w:sz w:val="18"/>
              </w:rPr>
              <w:t>Câu 139</w:t>
            </w:r>
          </w:p>
        </w:tc>
        <w:tc>
          <w:tcPr>
            <w:tcW w:type="dxa" w:w="994"/>
            <w:shd w:fill="1F497D"/>
          </w:tcPr>
          <w:p>
            <w:pPr>
              <w:jc w:val="center"/>
            </w:pPr>
            <w:r>
              <w:rPr>
                <w:b/>
                <w:color w:val="FFFFFF"/>
                <w:sz w:val="18"/>
              </w:rPr>
              <w:t>Câu 140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r>
      <w:tr>
        <w:tc>
          <w:tcPr>
            <w:tcW w:type="dxa" w:w="994"/>
            <w:shd w:fill="1F497D"/>
          </w:tcPr>
          <w:p>
            <w:pPr>
              <w:jc w:val="center"/>
            </w:pPr>
            <w:r>
              <w:rPr>
                <w:b/>
                <w:color w:val="FFFFFF"/>
                <w:sz w:val="18"/>
              </w:rPr>
              <w:t>Câu 141</w:t>
            </w:r>
          </w:p>
        </w:tc>
        <w:tc>
          <w:tcPr>
            <w:tcW w:type="dxa" w:w="994"/>
            <w:shd w:fill="1F497D"/>
          </w:tcPr>
          <w:p>
            <w:pPr>
              <w:jc w:val="center"/>
            </w:pPr>
            <w:r>
              <w:rPr>
                <w:b/>
                <w:color w:val="FFFFFF"/>
                <w:sz w:val="18"/>
              </w:rPr>
              <w:t>Câu 142</w:t>
            </w:r>
          </w:p>
        </w:tc>
        <w:tc>
          <w:tcPr>
            <w:tcW w:type="dxa" w:w="994"/>
            <w:shd w:fill="1F497D"/>
          </w:tcPr>
          <w:p>
            <w:pPr>
              <w:jc w:val="center"/>
            </w:pPr>
            <w:r>
              <w:rPr>
                <w:b/>
                <w:color w:val="FFFFFF"/>
                <w:sz w:val="18"/>
              </w:rPr>
              <w:t>Câu 143</w:t>
            </w:r>
          </w:p>
        </w:tc>
        <w:tc>
          <w:tcPr>
            <w:tcW w:type="dxa" w:w="994"/>
            <w:shd w:fill="1F497D"/>
          </w:tcPr>
          <w:p>
            <w:pPr>
              <w:jc w:val="center"/>
            </w:pPr>
            <w:r>
              <w:rPr>
                <w:b/>
                <w:color w:val="FFFFFF"/>
                <w:sz w:val="18"/>
              </w:rPr>
              <w:t>Câu 144</w:t>
            </w:r>
          </w:p>
        </w:tc>
        <w:tc>
          <w:tcPr>
            <w:tcW w:type="dxa" w:w="994"/>
            <w:shd w:fill="1F497D"/>
          </w:tcPr>
          <w:p>
            <w:pPr>
              <w:jc w:val="center"/>
            </w:pPr>
            <w:r>
              <w:rPr>
                <w:b/>
                <w:color w:val="FFFFFF"/>
                <w:sz w:val="18"/>
              </w:rPr>
              <w:t>Câu 145</w:t>
            </w:r>
          </w:p>
        </w:tc>
        <w:tc>
          <w:tcPr>
            <w:tcW w:type="dxa" w:w="994"/>
            <w:shd w:fill="1F497D"/>
          </w:tcPr>
          <w:p>
            <w:pPr>
              <w:jc w:val="center"/>
            </w:pPr>
            <w:r>
              <w:rPr>
                <w:b/>
                <w:color w:val="FFFFFF"/>
                <w:sz w:val="18"/>
              </w:rPr>
              <w:t>Câu 146</w:t>
            </w:r>
          </w:p>
        </w:tc>
        <w:tc>
          <w:tcPr>
            <w:tcW w:type="dxa" w:w="994"/>
            <w:shd w:fill="1F497D"/>
          </w:tcPr>
          <w:p>
            <w:pPr>
              <w:jc w:val="center"/>
            </w:pPr>
            <w:r>
              <w:rPr>
                <w:b/>
                <w:color w:val="FFFFFF"/>
                <w:sz w:val="18"/>
              </w:rPr>
              <w:t>Câu 147</w:t>
            </w:r>
          </w:p>
        </w:tc>
        <w:tc>
          <w:tcPr>
            <w:tcW w:type="dxa" w:w="994"/>
            <w:shd w:fill="1F497D"/>
          </w:tcPr>
          <w:p>
            <w:pPr>
              <w:jc w:val="center"/>
            </w:pPr>
            <w:r>
              <w:rPr>
                <w:b/>
                <w:color w:val="FFFFFF"/>
                <w:sz w:val="18"/>
              </w:rPr>
              <w:t>Câu 148</w:t>
            </w:r>
          </w:p>
        </w:tc>
        <w:tc>
          <w:tcPr>
            <w:tcW w:type="dxa" w:w="994"/>
            <w:shd w:fill="1F497D"/>
          </w:tcPr>
          <w:p>
            <w:pPr>
              <w:jc w:val="center"/>
            </w:pPr>
            <w:r>
              <w:rPr>
                <w:b/>
                <w:color w:val="FFFFFF"/>
                <w:sz w:val="18"/>
              </w:rPr>
              <w:t>Câu 149</w:t>
            </w:r>
          </w:p>
        </w:tc>
        <w:tc>
          <w:tcPr>
            <w:tcW w:type="dxa" w:w="994"/>
            <w:shd w:fill="1F497D"/>
          </w:tcPr>
          <w:p>
            <w:pPr>
              <w:jc w:val="center"/>
            </w:pPr>
            <w:r>
              <w:rPr>
                <w:b/>
                <w:color w:val="FFFFFF"/>
                <w:sz w:val="18"/>
              </w:rPr>
              <w:t>Câu 150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151</w:t>
            </w:r>
          </w:p>
        </w:tc>
        <w:tc>
          <w:tcPr>
            <w:tcW w:type="dxa" w:w="994"/>
            <w:shd w:fill="1F497D"/>
          </w:tcPr>
          <w:p>
            <w:pPr>
              <w:jc w:val="center"/>
            </w:pPr>
            <w:r>
              <w:rPr>
                <w:b/>
                <w:color w:val="FFFFFF"/>
                <w:sz w:val="18"/>
              </w:rPr>
              <w:t>Câu 152</w:t>
            </w:r>
          </w:p>
        </w:tc>
        <w:tc>
          <w:tcPr>
            <w:tcW w:type="dxa" w:w="994"/>
            <w:shd w:fill="1F497D"/>
          </w:tcPr>
          <w:p>
            <w:pPr>
              <w:jc w:val="center"/>
            </w:pPr>
            <w:r>
              <w:rPr>
                <w:b/>
                <w:color w:val="FFFFFF"/>
                <w:sz w:val="18"/>
              </w:rPr>
              <w:t>Câu 153</w:t>
            </w:r>
          </w:p>
        </w:tc>
        <w:tc>
          <w:tcPr>
            <w:tcW w:type="dxa" w:w="994"/>
            <w:shd w:fill="1F497D"/>
          </w:tcPr>
          <w:p>
            <w:pPr>
              <w:jc w:val="center"/>
            </w:pPr>
            <w:r>
              <w:rPr>
                <w:b/>
                <w:color w:val="FFFFFF"/>
                <w:sz w:val="18"/>
              </w:rPr>
              <w:t>Câu 154</w:t>
            </w:r>
          </w:p>
        </w:tc>
        <w:tc>
          <w:tcPr>
            <w:tcW w:type="dxa" w:w="994"/>
            <w:shd w:fill="1F497D"/>
          </w:tcPr>
          <w:p>
            <w:pPr>
              <w:jc w:val="center"/>
            </w:pPr>
            <w:r>
              <w:rPr>
                <w:b/>
                <w:color w:val="FFFFFF"/>
                <w:sz w:val="18"/>
              </w:rPr>
              <w:t>Câu 155</w:t>
            </w:r>
          </w:p>
        </w:tc>
        <w:tc>
          <w:tcPr>
            <w:tcW w:type="dxa" w:w="994"/>
            <w:shd w:fill="1F497D"/>
          </w:tcPr>
          <w:p>
            <w:pPr>
              <w:jc w:val="center"/>
            </w:pPr>
            <w:r>
              <w:rPr>
                <w:b/>
                <w:color w:val="FFFFFF"/>
                <w:sz w:val="18"/>
              </w:rPr>
              <w:t>Câu 156</w:t>
            </w:r>
          </w:p>
        </w:tc>
        <w:tc>
          <w:tcPr>
            <w:tcW w:type="dxa" w:w="994"/>
            <w:shd w:fill="1F497D"/>
          </w:tcPr>
          <w:p>
            <w:pPr>
              <w:jc w:val="center"/>
            </w:pPr>
            <w:r>
              <w:rPr>
                <w:b/>
                <w:color w:val="FFFFFF"/>
                <w:sz w:val="18"/>
              </w:rPr>
              <w:t>Câu 157</w:t>
            </w:r>
          </w:p>
        </w:tc>
        <w:tc>
          <w:tcPr>
            <w:tcW w:type="dxa" w:w="994"/>
            <w:shd w:fill="1F497D"/>
          </w:tcPr>
          <w:p>
            <w:pPr>
              <w:jc w:val="center"/>
            </w:pPr>
            <w:r>
              <w:rPr>
                <w:b/>
                <w:color w:val="FFFFFF"/>
                <w:sz w:val="18"/>
              </w:rPr>
              <w:t>Câu 158</w:t>
            </w:r>
          </w:p>
        </w:tc>
        <w:tc>
          <w:tcPr>
            <w:tcW w:type="dxa" w:w="994"/>
            <w:shd w:fill="1F497D"/>
          </w:tcPr>
          <w:p>
            <w:pPr>
              <w:jc w:val="center"/>
            </w:pPr>
            <w:r>
              <w:rPr>
                <w:b/>
                <w:color w:val="FFFFFF"/>
                <w:sz w:val="18"/>
              </w:rPr>
              <w:t>Câu 159</w:t>
            </w:r>
          </w:p>
        </w:tc>
        <w:tc>
          <w:tcPr>
            <w:tcW w:type="dxa" w:w="994"/>
            <w:shd w:fill="1F497D"/>
          </w:tcPr>
          <w:p>
            <w:pPr>
              <w:jc w:val="center"/>
            </w:pPr>
            <w:r>
              <w:rPr>
                <w:b/>
                <w:color w:val="FFFFFF"/>
                <w:sz w:val="18"/>
              </w:rPr>
              <w:t>Câu 160</w:t>
            </w:r>
          </w:p>
        </w:tc>
      </w:tr>
      <w:tr>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161</w:t>
            </w:r>
          </w:p>
        </w:tc>
        <w:tc>
          <w:tcPr>
            <w:tcW w:type="dxa" w:w="994"/>
            <w:shd w:fill="1F497D"/>
          </w:tcPr>
          <w:p>
            <w:pPr>
              <w:jc w:val="center"/>
            </w:pPr>
            <w:r>
              <w:rPr>
                <w:b/>
                <w:color w:val="FFFFFF"/>
                <w:sz w:val="18"/>
              </w:rPr>
              <w:t>Câu 162</w:t>
            </w:r>
          </w:p>
        </w:tc>
        <w:tc>
          <w:tcPr>
            <w:tcW w:type="dxa" w:w="994"/>
            <w:shd w:fill="1F497D"/>
          </w:tcPr>
          <w:p>
            <w:pPr>
              <w:jc w:val="center"/>
            </w:pPr>
            <w:r>
              <w:rPr>
                <w:b/>
                <w:color w:val="FFFFFF"/>
                <w:sz w:val="18"/>
              </w:rPr>
              <w:t>Câu 163</w:t>
            </w:r>
          </w:p>
        </w:tc>
        <w:tc>
          <w:tcPr>
            <w:tcW w:type="dxa" w:w="994"/>
            <w:shd w:fill="1F497D"/>
          </w:tcPr>
          <w:p>
            <w:pPr>
              <w:jc w:val="center"/>
            </w:pPr>
            <w:r>
              <w:rPr>
                <w:b/>
                <w:color w:val="FFFFFF"/>
                <w:sz w:val="18"/>
              </w:rPr>
              <w:t>Câu 164</w:t>
            </w:r>
          </w:p>
        </w:tc>
        <w:tc>
          <w:tcPr>
            <w:tcW w:type="dxa" w:w="994"/>
            <w:shd w:fill="1F497D"/>
          </w:tcPr>
          <w:p>
            <w:pPr>
              <w:jc w:val="center"/>
            </w:pPr>
            <w:r>
              <w:rPr>
                <w:b/>
                <w:color w:val="FFFFFF"/>
                <w:sz w:val="18"/>
              </w:rPr>
              <w:t>Câu 165</w:t>
            </w:r>
          </w:p>
        </w:tc>
        <w:tc>
          <w:tcPr>
            <w:tcW w:type="dxa" w:w="994"/>
            <w:shd w:fill="1F497D"/>
          </w:tcPr>
          <w:p>
            <w:pPr>
              <w:jc w:val="center"/>
            </w:pPr>
            <w:r>
              <w:rPr>
                <w:b/>
                <w:color w:val="FFFFFF"/>
                <w:sz w:val="18"/>
              </w:rPr>
              <w:t>Câu 166</w:t>
            </w:r>
          </w:p>
        </w:tc>
        <w:tc>
          <w:tcPr>
            <w:tcW w:type="dxa" w:w="994"/>
            <w:shd w:fill="1F497D"/>
          </w:tcPr>
          <w:p>
            <w:pPr>
              <w:jc w:val="center"/>
            </w:pPr>
            <w:r>
              <w:rPr>
                <w:b/>
                <w:color w:val="FFFFFF"/>
                <w:sz w:val="18"/>
              </w:rPr>
              <w:t>Câu 167</w:t>
            </w:r>
          </w:p>
        </w:tc>
        <w:tc>
          <w:tcPr>
            <w:tcW w:type="dxa" w:w="994"/>
            <w:shd w:fill="1F497D"/>
          </w:tcPr>
          <w:p>
            <w:pPr>
              <w:jc w:val="center"/>
            </w:pPr>
            <w:r>
              <w:rPr>
                <w:b/>
                <w:color w:val="FFFFFF"/>
                <w:sz w:val="18"/>
              </w:rPr>
              <w:t>Câu 168</w:t>
            </w:r>
          </w:p>
        </w:tc>
        <w:tc>
          <w:tcPr>
            <w:tcW w:type="dxa" w:w="994"/>
            <w:shd w:fill="1F497D"/>
          </w:tcPr>
          <w:p>
            <w:pPr>
              <w:jc w:val="center"/>
            </w:pPr>
            <w:r>
              <w:rPr>
                <w:b/>
                <w:color w:val="FFFFFF"/>
                <w:sz w:val="18"/>
              </w:rPr>
              <w:t>Câu 169</w:t>
            </w:r>
          </w:p>
        </w:tc>
        <w:tc>
          <w:tcPr>
            <w:tcW w:type="dxa" w:w="994"/>
            <w:shd w:fill="1F497D"/>
          </w:tcPr>
          <w:p>
            <w:pPr>
              <w:jc w:val="center"/>
            </w:pPr>
            <w:r>
              <w:rPr>
                <w:b/>
                <w:color w:val="FFFFFF"/>
                <w:sz w:val="18"/>
              </w:rPr>
              <w:t>Câu 170</w:t>
            </w:r>
          </w:p>
        </w:tc>
      </w:tr>
      <w:tr>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171</w:t>
            </w:r>
          </w:p>
        </w:tc>
        <w:tc>
          <w:tcPr>
            <w:tcW w:type="dxa" w:w="994"/>
            <w:shd w:fill="1F497D"/>
          </w:tcPr>
          <w:p>
            <w:pPr>
              <w:jc w:val="center"/>
            </w:pPr>
            <w:r>
              <w:rPr>
                <w:b/>
                <w:color w:val="FFFFFF"/>
                <w:sz w:val="18"/>
              </w:rPr>
              <w:t>Câu 172</w:t>
            </w:r>
          </w:p>
        </w:tc>
        <w:tc>
          <w:tcPr>
            <w:tcW w:type="dxa" w:w="994"/>
            <w:shd w:fill="1F497D"/>
          </w:tcPr>
          <w:p>
            <w:pPr>
              <w:jc w:val="center"/>
            </w:pPr>
            <w:r>
              <w:rPr>
                <w:b/>
                <w:color w:val="FFFFFF"/>
                <w:sz w:val="18"/>
              </w:rPr>
              <w:t>Câu 173</w:t>
            </w:r>
          </w:p>
        </w:tc>
        <w:tc>
          <w:tcPr>
            <w:tcW w:type="dxa" w:w="994"/>
            <w:shd w:fill="1F497D"/>
          </w:tcPr>
          <w:p>
            <w:pPr>
              <w:jc w:val="center"/>
            </w:pPr>
            <w:r>
              <w:rPr>
                <w:b/>
                <w:color w:val="FFFFFF"/>
                <w:sz w:val="18"/>
              </w:rPr>
              <w:t>Câu 174</w:t>
            </w:r>
          </w:p>
        </w:tc>
        <w:tc>
          <w:tcPr>
            <w:tcW w:type="dxa" w:w="994"/>
            <w:shd w:fill="1F497D"/>
          </w:tcPr>
          <w:p>
            <w:pPr>
              <w:jc w:val="center"/>
            </w:pPr>
            <w:r>
              <w:rPr>
                <w:b/>
                <w:color w:val="FFFFFF"/>
                <w:sz w:val="18"/>
              </w:rPr>
              <w:t>Câu 175</w:t>
            </w:r>
          </w:p>
        </w:tc>
        <w:tc>
          <w:tcPr>
            <w:tcW w:type="dxa" w:w="994"/>
            <w:shd w:fill="1F497D"/>
          </w:tcPr>
          <w:p>
            <w:pPr>
              <w:jc w:val="center"/>
            </w:pPr>
            <w:r>
              <w:rPr>
                <w:b/>
                <w:color w:val="FFFFFF"/>
                <w:sz w:val="18"/>
              </w:rPr>
              <w:t>Câu 176</w:t>
            </w:r>
          </w:p>
        </w:tc>
        <w:tc>
          <w:tcPr>
            <w:tcW w:type="dxa" w:w="994"/>
            <w:shd w:fill="1F497D"/>
          </w:tcPr>
          <w:p>
            <w:pPr>
              <w:jc w:val="center"/>
            </w:pPr>
            <w:r>
              <w:rPr>
                <w:b/>
                <w:color w:val="FFFFFF"/>
                <w:sz w:val="18"/>
              </w:rPr>
              <w:t>Câu 177</w:t>
            </w:r>
          </w:p>
        </w:tc>
        <w:tc>
          <w:tcPr>
            <w:tcW w:type="dxa" w:w="994"/>
            <w:shd w:fill="1F497D"/>
          </w:tcPr>
          <w:p>
            <w:pPr>
              <w:jc w:val="center"/>
            </w:pPr>
            <w:r>
              <w:rPr>
                <w:b/>
                <w:color w:val="FFFFFF"/>
                <w:sz w:val="18"/>
              </w:rPr>
              <w:t>Câu 178</w:t>
            </w:r>
          </w:p>
        </w:tc>
        <w:tc>
          <w:tcPr>
            <w:tcW w:type="dxa" w:w="994"/>
            <w:shd w:fill="1F497D"/>
          </w:tcPr>
          <w:p>
            <w:pPr>
              <w:jc w:val="center"/>
            </w:pPr>
            <w:r>
              <w:rPr>
                <w:b/>
                <w:color w:val="FFFFFF"/>
                <w:sz w:val="18"/>
              </w:rPr>
              <w:t>Câu 179</w:t>
            </w:r>
          </w:p>
        </w:tc>
        <w:tc>
          <w:tcPr>
            <w:tcW w:type="dxa" w:w="994"/>
            <w:shd w:fill="1F497D"/>
          </w:tcPr>
          <w:p>
            <w:pPr>
              <w:jc w:val="center"/>
            </w:pPr>
            <w:r>
              <w:rPr>
                <w:b/>
                <w:color w:val="FFFFFF"/>
                <w:sz w:val="18"/>
              </w:rPr>
              <w:t>Câu 180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181</w:t>
            </w:r>
          </w:p>
        </w:tc>
        <w:tc>
          <w:tcPr>
            <w:tcW w:type="dxa" w:w="994"/>
            <w:shd w:fill="1F497D"/>
          </w:tcPr>
          <w:p>
            <w:pPr>
              <w:jc w:val="center"/>
            </w:pPr>
            <w:r>
              <w:rPr>
                <w:b/>
                <w:color w:val="FFFFFF"/>
                <w:sz w:val="18"/>
              </w:rPr>
              <w:t>Câu 182</w:t>
            </w:r>
          </w:p>
        </w:tc>
        <w:tc>
          <w:tcPr>
            <w:tcW w:type="dxa" w:w="994"/>
            <w:shd w:fill="1F497D"/>
          </w:tcPr>
          <w:p>
            <w:pPr>
              <w:jc w:val="center"/>
            </w:pPr>
            <w:r>
              <w:rPr>
                <w:b/>
                <w:color w:val="FFFFFF"/>
                <w:sz w:val="18"/>
              </w:rPr>
              <w:t>Câu 183</w:t>
            </w:r>
          </w:p>
        </w:tc>
        <w:tc>
          <w:tcPr>
            <w:tcW w:type="dxa" w:w="994"/>
            <w:shd w:fill="1F497D"/>
          </w:tcPr>
          <w:p>
            <w:pPr>
              <w:jc w:val="center"/>
            </w:pPr>
            <w:r>
              <w:rPr>
                <w:b/>
                <w:color w:val="FFFFFF"/>
                <w:sz w:val="18"/>
              </w:rPr>
              <w:t>Câu 184</w:t>
            </w:r>
          </w:p>
        </w:tc>
        <w:tc>
          <w:tcPr>
            <w:tcW w:type="dxa" w:w="994"/>
            <w:shd w:fill="1F497D"/>
          </w:tcPr>
          <w:p>
            <w:pPr>
              <w:jc w:val="center"/>
            </w:pPr>
            <w:r>
              <w:rPr>
                <w:b/>
                <w:color w:val="FFFFFF"/>
                <w:sz w:val="18"/>
              </w:rPr>
              <w:t>Câu 185</w:t>
            </w:r>
          </w:p>
        </w:tc>
        <w:tc>
          <w:tcPr>
            <w:tcW w:type="dxa" w:w="994"/>
            <w:shd w:fill="1F497D"/>
          </w:tcPr>
          <w:p>
            <w:pPr>
              <w:jc w:val="center"/>
            </w:pPr>
            <w:r>
              <w:rPr>
                <w:b/>
                <w:color w:val="FFFFFF"/>
                <w:sz w:val="18"/>
              </w:rPr>
              <w:t>Câu 186</w:t>
            </w:r>
          </w:p>
        </w:tc>
        <w:tc>
          <w:tcPr>
            <w:tcW w:type="dxa" w:w="994"/>
            <w:shd w:fill="1F497D"/>
          </w:tcPr>
          <w:p>
            <w:pPr>
              <w:jc w:val="center"/>
            </w:pPr>
            <w:r>
              <w:rPr>
                <w:b/>
                <w:color w:val="FFFFFF"/>
                <w:sz w:val="18"/>
              </w:rPr>
              <w:t>Câu 187</w:t>
            </w:r>
          </w:p>
        </w:tc>
        <w:tc>
          <w:tcPr>
            <w:tcW w:type="dxa" w:w="994"/>
            <w:shd w:fill="1F497D"/>
          </w:tcPr>
          <w:p>
            <w:pPr>
              <w:jc w:val="center"/>
            </w:pPr>
            <w:r>
              <w:rPr>
                <w:b/>
                <w:color w:val="FFFFFF"/>
                <w:sz w:val="18"/>
              </w:rPr>
              <w:t>Câu 188</w:t>
            </w:r>
          </w:p>
        </w:tc>
        <w:tc>
          <w:tcPr>
            <w:tcW w:type="dxa" w:w="994"/>
            <w:shd w:fill="1F497D"/>
          </w:tcPr>
          <w:p>
            <w:pPr>
              <w:jc w:val="center"/>
            </w:pPr>
            <w:r>
              <w:rPr>
                <w:b/>
                <w:color w:val="FFFFFF"/>
                <w:sz w:val="18"/>
              </w:rPr>
              <w:t>Câu 189</w:t>
            </w:r>
          </w:p>
        </w:tc>
        <w:tc>
          <w:tcPr>
            <w:tcW w:type="dxa" w:w="994"/>
            <w:shd w:fill="1F497D"/>
          </w:tcPr>
          <w:p>
            <w:pPr>
              <w:jc w:val="center"/>
            </w:pPr>
            <w:r>
              <w:rPr>
                <w:b/>
                <w:color w:val="FFFFFF"/>
                <w:sz w:val="18"/>
              </w:rPr>
              <w:t>Câu 190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191</w:t>
            </w:r>
          </w:p>
        </w:tc>
        <w:tc>
          <w:tcPr>
            <w:tcW w:type="dxa" w:w="994"/>
            <w:shd w:fill="1F497D"/>
          </w:tcPr>
          <w:p>
            <w:pPr>
              <w:jc w:val="center"/>
            </w:pPr>
            <w:r>
              <w:rPr>
                <w:b/>
                <w:color w:val="FFFFFF"/>
                <w:sz w:val="18"/>
              </w:rPr>
              <w:t>Câu 192</w:t>
            </w:r>
          </w:p>
        </w:tc>
        <w:tc>
          <w:tcPr>
            <w:tcW w:type="dxa" w:w="994"/>
            <w:shd w:fill="1F497D"/>
          </w:tcPr>
          <w:p>
            <w:pPr>
              <w:jc w:val="center"/>
            </w:pPr>
            <w:r>
              <w:rPr>
                <w:b/>
                <w:color w:val="FFFFFF"/>
                <w:sz w:val="18"/>
              </w:rPr>
              <w:t>Câu 193</w:t>
            </w:r>
          </w:p>
        </w:tc>
        <w:tc>
          <w:tcPr>
            <w:tcW w:type="dxa" w:w="994"/>
            <w:shd w:fill="1F497D"/>
          </w:tcPr>
          <w:p>
            <w:pPr>
              <w:jc w:val="center"/>
            </w:pPr>
            <w:r>
              <w:rPr>
                <w:b/>
                <w:color w:val="FFFFFF"/>
                <w:sz w:val="18"/>
              </w:rPr>
              <w:t>Câu 194</w:t>
            </w:r>
          </w:p>
        </w:tc>
        <w:tc>
          <w:tcPr>
            <w:tcW w:type="dxa" w:w="994"/>
            <w:shd w:fill="1F497D"/>
          </w:tcPr>
          <w:p>
            <w:pPr>
              <w:jc w:val="center"/>
            </w:pPr>
            <w:r>
              <w:rPr>
                <w:b/>
                <w:color w:val="FFFFFF"/>
                <w:sz w:val="18"/>
              </w:rPr>
              <w:t>Câu 195</w:t>
            </w:r>
          </w:p>
        </w:tc>
        <w:tc>
          <w:tcPr>
            <w:tcW w:type="dxa" w:w="994"/>
            <w:shd w:fill="1F497D"/>
          </w:tcPr>
          <w:p>
            <w:pPr>
              <w:jc w:val="center"/>
            </w:pPr>
            <w:r>
              <w:rPr>
                <w:b/>
                <w:color w:val="FFFFFF"/>
                <w:sz w:val="18"/>
              </w:rPr>
              <w:t>Câu 196</w:t>
            </w:r>
          </w:p>
        </w:tc>
        <w:tc>
          <w:tcPr>
            <w:tcW w:type="dxa" w:w="994"/>
            <w:shd w:fill="1F497D"/>
          </w:tcPr>
          <w:p>
            <w:pPr>
              <w:jc w:val="center"/>
            </w:pPr>
            <w:r>
              <w:rPr>
                <w:b/>
                <w:color w:val="FFFFFF"/>
                <w:sz w:val="18"/>
              </w:rPr>
              <w:t>Câu 197</w:t>
            </w:r>
          </w:p>
        </w:tc>
        <w:tc>
          <w:tcPr>
            <w:tcW w:type="dxa" w:w="994"/>
            <w:shd w:fill="1F497D"/>
          </w:tcPr>
          <w:p>
            <w:pPr>
              <w:jc w:val="center"/>
            </w:pPr>
            <w:r>
              <w:rPr>
                <w:b/>
                <w:color w:val="FFFFFF"/>
                <w:sz w:val="18"/>
              </w:rPr>
              <w:t>Câu 198</w:t>
            </w:r>
          </w:p>
        </w:tc>
        <w:tc>
          <w:tcPr>
            <w:tcW w:type="dxa" w:w="994"/>
            <w:shd w:fill="1F497D"/>
          </w:tcPr>
          <w:p>
            <w:pPr>
              <w:jc w:val="center"/>
            </w:pPr>
            <w:r>
              <w:rPr>
                <w:b/>
                <w:color w:val="FFFFFF"/>
                <w:sz w:val="18"/>
              </w:rPr>
              <w:t>Câu 199</w:t>
            </w:r>
          </w:p>
        </w:tc>
        <w:tc>
          <w:tcPr>
            <w:tcW w:type="dxa" w:w="994"/>
            <w:shd w:fill="1F497D"/>
          </w:tcPr>
          <w:p>
            <w:pPr>
              <w:jc w:val="center"/>
            </w:pPr>
            <w:r>
              <w:rPr>
                <w:b/>
                <w:color w:val="FFFFFF"/>
                <w:sz w:val="18"/>
              </w:rPr>
              <w:t>Câu 200</w:t>
            </w:r>
          </w:p>
        </w:tc>
      </w:tr>
      <w:tr>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201</w:t>
            </w:r>
          </w:p>
        </w:tc>
        <w:tc>
          <w:tcPr>
            <w:tcW w:type="dxa" w:w="994"/>
            <w:shd w:fill="1F497D"/>
          </w:tcPr>
          <w:p>
            <w:pPr>
              <w:jc w:val="center"/>
            </w:pPr>
            <w:r>
              <w:rPr>
                <w:b/>
                <w:color w:val="FFFFFF"/>
                <w:sz w:val="18"/>
              </w:rPr>
              <w:t>Câu 202</w:t>
            </w:r>
          </w:p>
        </w:tc>
        <w:tc>
          <w:tcPr>
            <w:tcW w:type="dxa" w:w="994"/>
            <w:shd w:fill="1F497D"/>
          </w:tcPr>
          <w:p>
            <w:pPr>
              <w:jc w:val="center"/>
            </w:pPr>
            <w:r>
              <w:rPr>
                <w:b/>
                <w:color w:val="FFFFFF"/>
                <w:sz w:val="18"/>
              </w:rPr>
              <w:t>Câu 203</w:t>
            </w:r>
          </w:p>
        </w:tc>
        <w:tc>
          <w:tcPr>
            <w:tcW w:type="dxa" w:w="994"/>
            <w:shd w:fill="1F497D"/>
          </w:tcPr>
          <w:p>
            <w:pPr>
              <w:jc w:val="center"/>
            </w:pPr>
            <w:r>
              <w:rPr>
                <w:b/>
                <w:color w:val="FFFFFF"/>
                <w:sz w:val="18"/>
              </w:rPr>
              <w:t>Câu 204</w:t>
            </w:r>
          </w:p>
        </w:tc>
        <w:tc>
          <w:tcPr>
            <w:tcW w:type="dxa" w:w="994"/>
            <w:shd w:fill="1F497D"/>
          </w:tcPr>
          <w:p>
            <w:pPr>
              <w:jc w:val="center"/>
            </w:pPr>
            <w:r>
              <w:rPr>
                <w:b/>
                <w:color w:val="FFFFFF"/>
                <w:sz w:val="18"/>
              </w:rPr>
              <w:t>Câu 205</w:t>
            </w:r>
          </w:p>
        </w:tc>
        <w:tc>
          <w:tcPr>
            <w:tcW w:type="dxa" w:w="994"/>
            <w:shd w:fill="1F497D"/>
          </w:tcPr>
          <w:p>
            <w:pPr>
              <w:jc w:val="center"/>
            </w:pPr>
            <w:r>
              <w:rPr>
                <w:b/>
                <w:color w:val="FFFFFF"/>
                <w:sz w:val="18"/>
              </w:rPr>
              <w:t>Câu 206</w:t>
            </w:r>
          </w:p>
        </w:tc>
        <w:tc>
          <w:tcPr>
            <w:tcW w:type="dxa" w:w="994"/>
            <w:shd w:fill="1F497D"/>
          </w:tcPr>
          <w:p>
            <w:pPr>
              <w:jc w:val="center"/>
            </w:pPr>
            <w:r>
              <w:rPr>
                <w:b/>
                <w:color w:val="FFFFFF"/>
                <w:sz w:val="18"/>
              </w:rPr>
              <w:t>Câu 207</w:t>
            </w:r>
          </w:p>
        </w:tc>
        <w:tc>
          <w:tcPr>
            <w:tcW w:type="dxa" w:w="994"/>
            <w:shd w:fill="1F497D"/>
          </w:tcPr>
          <w:p>
            <w:pPr>
              <w:jc w:val="center"/>
            </w:pPr>
            <w:r>
              <w:rPr>
                <w:b/>
                <w:color w:val="FFFFFF"/>
                <w:sz w:val="18"/>
              </w:rPr>
              <w:t>Câu 208</w:t>
            </w:r>
          </w:p>
        </w:tc>
        <w:tc>
          <w:tcPr>
            <w:tcW w:type="dxa" w:w="994"/>
            <w:shd w:fill="1F497D"/>
          </w:tcPr>
          <w:p>
            <w:pPr>
              <w:jc w:val="center"/>
            </w:pPr>
            <w:r>
              <w:rPr>
                <w:b/>
                <w:color w:val="FFFFFF"/>
                <w:sz w:val="18"/>
              </w:rPr>
              <w:t>Câu 209</w:t>
            </w:r>
          </w:p>
        </w:tc>
        <w:tc>
          <w:tcPr>
            <w:tcW w:type="dxa" w:w="994"/>
            <w:shd w:fill="1F497D"/>
          </w:tcPr>
          <w:p>
            <w:pPr>
              <w:jc w:val="center"/>
            </w:pPr>
            <w:r>
              <w:rPr>
                <w:b/>
                <w:color w:val="FFFFFF"/>
                <w:sz w:val="18"/>
              </w:rPr>
              <w:t>Câu 210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211</w:t>
            </w:r>
          </w:p>
        </w:tc>
        <w:tc>
          <w:tcPr>
            <w:tcW w:type="dxa" w:w="994"/>
            <w:shd w:fill="1F497D"/>
          </w:tcPr>
          <w:p>
            <w:pPr>
              <w:jc w:val="center"/>
            </w:pPr>
            <w:r>
              <w:rPr>
                <w:b/>
                <w:color w:val="FFFFFF"/>
                <w:sz w:val="18"/>
              </w:rPr>
              <w:t>Câu 212</w:t>
            </w:r>
          </w:p>
        </w:tc>
        <w:tc>
          <w:tcPr>
            <w:tcW w:type="dxa" w:w="994"/>
            <w:shd w:fill="1F497D"/>
          </w:tcPr>
          <w:p>
            <w:pPr>
              <w:jc w:val="center"/>
            </w:pPr>
            <w:r>
              <w:rPr>
                <w:b/>
                <w:color w:val="FFFFFF"/>
                <w:sz w:val="18"/>
              </w:rPr>
              <w:t>Câu 213</w:t>
            </w:r>
          </w:p>
        </w:tc>
        <w:tc>
          <w:tcPr>
            <w:tcW w:type="dxa" w:w="994"/>
            <w:shd w:fill="1F497D"/>
          </w:tcPr>
          <w:p>
            <w:pPr>
              <w:jc w:val="center"/>
            </w:pPr>
            <w:r>
              <w:rPr>
                <w:b/>
                <w:color w:val="FFFFFF"/>
                <w:sz w:val="18"/>
              </w:rPr>
              <w:t>Câu 214</w:t>
            </w:r>
          </w:p>
        </w:tc>
        <w:tc>
          <w:tcPr>
            <w:tcW w:type="dxa" w:w="994"/>
            <w:shd w:fill="1F497D"/>
          </w:tcPr>
          <w:p>
            <w:pPr>
              <w:jc w:val="center"/>
            </w:pPr>
            <w:r>
              <w:rPr>
                <w:b/>
                <w:color w:val="FFFFFF"/>
                <w:sz w:val="18"/>
              </w:rPr>
              <w:t>Câu 215</w:t>
            </w:r>
          </w:p>
        </w:tc>
        <w:tc>
          <w:tcPr>
            <w:tcW w:type="dxa" w:w="994"/>
            <w:shd w:fill="1F497D"/>
          </w:tcPr>
          <w:p>
            <w:pPr>
              <w:jc w:val="center"/>
            </w:pPr>
            <w:r>
              <w:rPr>
                <w:b/>
                <w:color w:val="FFFFFF"/>
                <w:sz w:val="18"/>
              </w:rPr>
              <w:t>Câu 216</w:t>
            </w:r>
          </w:p>
        </w:tc>
        <w:tc>
          <w:tcPr>
            <w:tcW w:type="dxa" w:w="994"/>
            <w:shd w:fill="1F497D"/>
          </w:tcPr>
          <w:p>
            <w:pPr>
              <w:jc w:val="center"/>
            </w:pPr>
            <w:r>
              <w:rPr>
                <w:b/>
                <w:color w:val="FFFFFF"/>
                <w:sz w:val="18"/>
              </w:rPr>
              <w:t>Câu 217</w:t>
            </w:r>
          </w:p>
        </w:tc>
        <w:tc>
          <w:tcPr>
            <w:tcW w:type="dxa" w:w="994"/>
            <w:shd w:fill="1F497D"/>
          </w:tcPr>
          <w:p>
            <w:pPr>
              <w:jc w:val="center"/>
            </w:pPr>
            <w:r>
              <w:rPr>
                <w:b/>
                <w:color w:val="FFFFFF"/>
                <w:sz w:val="18"/>
              </w:rPr>
              <w:t>Câu 218</w:t>
            </w:r>
          </w:p>
        </w:tc>
        <w:tc>
          <w:tcPr>
            <w:tcW w:type="dxa" w:w="994"/>
            <w:shd w:fill="1F497D"/>
          </w:tcPr>
          <w:p>
            <w:pPr>
              <w:jc w:val="center"/>
            </w:pPr>
            <w:r>
              <w:rPr>
                <w:b/>
                <w:color w:val="FFFFFF"/>
                <w:sz w:val="18"/>
              </w:rPr>
              <w:t>Câu 219</w:t>
            </w:r>
          </w:p>
        </w:tc>
        <w:tc>
          <w:tcPr>
            <w:tcW w:type="dxa" w:w="994"/>
            <w:shd w:fill="1F497D"/>
          </w:tcPr>
          <w:p>
            <w:pPr>
              <w:jc w:val="center"/>
            </w:pPr>
            <w:r>
              <w:rPr>
                <w:b/>
                <w:color w:val="FFFFFF"/>
                <w:sz w:val="18"/>
              </w:rPr>
              <w:t>Câu 220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221</w:t>
            </w:r>
          </w:p>
        </w:tc>
        <w:tc>
          <w:tcPr>
            <w:tcW w:type="dxa" w:w="994"/>
            <w:shd w:fill="1F497D"/>
          </w:tcPr>
          <w:p>
            <w:pPr>
              <w:jc w:val="center"/>
            </w:pPr>
            <w:r>
              <w:rPr>
                <w:b/>
                <w:color w:val="FFFFFF"/>
                <w:sz w:val="18"/>
              </w:rPr>
              <w:t>Câu 222</w:t>
            </w:r>
          </w:p>
        </w:tc>
        <w:tc>
          <w:tcPr>
            <w:tcW w:type="dxa" w:w="994"/>
            <w:shd w:fill="1F497D"/>
          </w:tcPr>
          <w:p>
            <w:pPr>
              <w:jc w:val="center"/>
            </w:pPr>
            <w:r>
              <w:rPr>
                <w:b/>
                <w:color w:val="FFFFFF"/>
                <w:sz w:val="18"/>
              </w:rPr>
              <w:t>Câu 223</w:t>
            </w:r>
          </w:p>
        </w:tc>
        <w:tc>
          <w:tcPr>
            <w:tcW w:type="dxa" w:w="994"/>
            <w:shd w:fill="1F497D"/>
          </w:tcPr>
          <w:p>
            <w:pPr>
              <w:jc w:val="center"/>
            </w:pPr>
            <w:r>
              <w:rPr>
                <w:b/>
                <w:color w:val="FFFFFF"/>
                <w:sz w:val="18"/>
              </w:rPr>
              <w:t>Câu 224</w:t>
            </w:r>
          </w:p>
        </w:tc>
        <w:tc>
          <w:tcPr>
            <w:tcW w:type="dxa" w:w="994"/>
            <w:shd w:fill="1F497D"/>
          </w:tcPr>
          <w:p>
            <w:pPr>
              <w:jc w:val="center"/>
            </w:pPr>
            <w:r>
              <w:rPr>
                <w:b/>
                <w:color w:val="FFFFFF"/>
                <w:sz w:val="18"/>
              </w:rPr>
              <w:t>Câu 225</w:t>
            </w:r>
          </w:p>
        </w:tc>
        <w:tc>
          <w:tcPr>
            <w:tcW w:type="dxa" w:w="994"/>
            <w:shd w:fill="1F497D"/>
          </w:tcPr>
          <w:p>
            <w:pPr>
              <w:jc w:val="center"/>
            </w:pPr>
            <w:r>
              <w:rPr>
                <w:b/>
                <w:color w:val="FFFFFF"/>
                <w:sz w:val="18"/>
              </w:rPr>
              <w:t>Câu 226</w:t>
            </w:r>
          </w:p>
        </w:tc>
        <w:tc>
          <w:tcPr>
            <w:tcW w:type="dxa" w:w="994"/>
            <w:shd w:fill="1F497D"/>
          </w:tcPr>
          <w:p>
            <w:pPr>
              <w:jc w:val="center"/>
            </w:pPr>
            <w:r>
              <w:rPr>
                <w:b/>
                <w:color w:val="FFFFFF"/>
                <w:sz w:val="18"/>
              </w:rPr>
              <w:t>Câu 227</w:t>
            </w:r>
          </w:p>
        </w:tc>
        <w:tc>
          <w:tcPr>
            <w:tcW w:type="dxa" w:w="994"/>
            <w:shd w:fill="1F497D"/>
          </w:tcPr>
          <w:p>
            <w:pPr>
              <w:jc w:val="center"/>
            </w:pPr>
            <w:r>
              <w:rPr>
                <w:b/>
                <w:color w:val="FFFFFF"/>
                <w:sz w:val="18"/>
              </w:rPr>
              <w:t>Câu 228</w:t>
            </w:r>
          </w:p>
        </w:tc>
        <w:tc>
          <w:tcPr>
            <w:tcW w:type="dxa" w:w="994"/>
            <w:shd w:fill="1F497D"/>
          </w:tcPr>
          <w:p>
            <w:pPr>
              <w:jc w:val="center"/>
            </w:pPr>
            <w:r>
              <w:rPr>
                <w:b/>
                <w:color w:val="FFFFFF"/>
                <w:sz w:val="18"/>
              </w:rPr>
              <w:t>Câu 229</w:t>
            </w:r>
          </w:p>
        </w:tc>
        <w:tc>
          <w:tcPr>
            <w:tcW w:type="dxa" w:w="994"/>
            <w:shd w:fill="1F497D"/>
          </w:tcPr>
          <w:p>
            <w:pPr>
              <w:jc w:val="center"/>
            </w:pPr>
            <w:r>
              <w:rPr>
                <w:b/>
                <w:color w:val="FFFFFF"/>
                <w:sz w:val="18"/>
              </w:rPr>
              <w:t>Câu 230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231</w:t>
            </w:r>
          </w:p>
        </w:tc>
        <w:tc>
          <w:tcPr>
            <w:tcW w:type="dxa" w:w="994"/>
            <w:shd w:fill="1F497D"/>
          </w:tcPr>
          <w:p>
            <w:pPr>
              <w:jc w:val="center"/>
            </w:pPr>
            <w:r>
              <w:rPr>
                <w:b/>
                <w:color w:val="FFFFFF"/>
                <w:sz w:val="18"/>
              </w:rPr>
              <w:t>Câu 232</w:t>
            </w:r>
          </w:p>
        </w:tc>
        <w:tc>
          <w:tcPr>
            <w:tcW w:type="dxa" w:w="994"/>
            <w:shd w:fill="1F497D"/>
          </w:tcPr>
          <w:p>
            <w:pPr>
              <w:jc w:val="center"/>
            </w:pPr>
            <w:r>
              <w:rPr>
                <w:b/>
                <w:color w:val="FFFFFF"/>
                <w:sz w:val="18"/>
              </w:rPr>
              <w:t>Câu 233</w:t>
            </w:r>
          </w:p>
        </w:tc>
        <w:tc>
          <w:tcPr>
            <w:tcW w:type="dxa" w:w="994"/>
            <w:shd w:fill="1F497D"/>
          </w:tcPr>
          <w:p>
            <w:pPr>
              <w:jc w:val="center"/>
            </w:pPr>
            <w:r>
              <w:rPr>
                <w:b/>
                <w:color w:val="FFFFFF"/>
                <w:sz w:val="18"/>
              </w:rPr>
              <w:t>Câu 234</w:t>
            </w:r>
          </w:p>
        </w:tc>
        <w:tc>
          <w:tcPr>
            <w:tcW w:type="dxa" w:w="994"/>
            <w:shd w:fill="1F497D"/>
          </w:tcPr>
          <w:p>
            <w:pPr>
              <w:jc w:val="center"/>
            </w:pPr>
            <w:r>
              <w:rPr>
                <w:b/>
                <w:color w:val="FFFFFF"/>
                <w:sz w:val="18"/>
              </w:rPr>
              <w:t>Câu 235</w:t>
            </w:r>
          </w:p>
        </w:tc>
        <w:tc>
          <w:tcPr>
            <w:tcW w:type="dxa" w:w="994"/>
            <w:shd w:fill="1F497D"/>
          </w:tcPr>
          <w:p>
            <w:pPr>
              <w:jc w:val="center"/>
            </w:pPr>
            <w:r>
              <w:rPr>
                <w:b/>
                <w:color w:val="FFFFFF"/>
                <w:sz w:val="18"/>
              </w:rPr>
              <w:t>Câu 236</w:t>
            </w:r>
          </w:p>
        </w:tc>
        <w:tc>
          <w:tcPr>
            <w:tcW w:type="dxa" w:w="994"/>
            <w:shd w:fill="1F497D"/>
          </w:tcPr>
          <w:p>
            <w:pPr>
              <w:jc w:val="center"/>
            </w:pPr>
            <w:r>
              <w:rPr>
                <w:b/>
                <w:color w:val="FFFFFF"/>
                <w:sz w:val="18"/>
              </w:rPr>
              <w:t>Câu 237</w:t>
            </w:r>
          </w:p>
        </w:tc>
        <w:tc>
          <w:tcPr>
            <w:tcW w:type="dxa" w:w="994"/>
            <w:shd w:fill="1F497D"/>
          </w:tcPr>
          <w:p>
            <w:pPr>
              <w:jc w:val="center"/>
            </w:pPr>
            <w:r>
              <w:rPr>
                <w:b/>
                <w:color w:val="FFFFFF"/>
                <w:sz w:val="18"/>
              </w:rPr>
              <w:t>Câu 238</w:t>
            </w:r>
          </w:p>
        </w:tc>
        <w:tc>
          <w:tcPr>
            <w:tcW w:type="dxa" w:w="994"/>
            <w:shd w:fill="1F497D"/>
          </w:tcPr>
          <w:p>
            <w:pPr>
              <w:jc w:val="center"/>
            </w:pPr>
            <w:r>
              <w:rPr>
                <w:b/>
                <w:color w:val="FFFFFF"/>
                <w:sz w:val="18"/>
              </w:rPr>
              <w:t>Câu 239</w:t>
            </w:r>
          </w:p>
        </w:tc>
        <w:tc>
          <w:tcPr>
            <w:tcW w:type="dxa" w:w="994"/>
            <w:shd w:fill="1F497D"/>
          </w:tcPr>
          <w:p>
            <w:pPr>
              <w:jc w:val="center"/>
            </w:pPr>
            <w:r>
              <w:rPr>
                <w:b/>
                <w:color w:val="FFFFFF"/>
                <w:sz w:val="18"/>
              </w:rPr>
              <w:t>Câu 240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241</w:t>
            </w:r>
          </w:p>
        </w:tc>
        <w:tc>
          <w:tcPr>
            <w:tcW w:type="dxa" w:w="994"/>
            <w:shd w:fill="1F497D"/>
          </w:tcPr>
          <w:p>
            <w:pPr>
              <w:jc w:val="center"/>
            </w:pPr>
            <w:r>
              <w:rPr>
                <w:b/>
                <w:color w:val="FFFFFF"/>
                <w:sz w:val="18"/>
              </w:rPr>
              <w:t>Câu 242</w:t>
            </w:r>
          </w:p>
        </w:tc>
        <w:tc>
          <w:tcPr>
            <w:tcW w:type="dxa" w:w="994"/>
            <w:shd w:fill="1F497D"/>
          </w:tcPr>
          <w:p>
            <w:pPr>
              <w:jc w:val="center"/>
            </w:pPr>
            <w:r>
              <w:rPr>
                <w:b/>
                <w:color w:val="FFFFFF"/>
                <w:sz w:val="18"/>
              </w:rPr>
              <w:t>Câu 243</w:t>
            </w:r>
          </w:p>
        </w:tc>
        <w:tc>
          <w:tcPr>
            <w:tcW w:type="dxa" w:w="994"/>
            <w:shd w:fill="1F497D"/>
          </w:tcPr>
          <w:p>
            <w:pPr>
              <w:jc w:val="center"/>
            </w:pPr>
            <w:r>
              <w:rPr>
                <w:b/>
                <w:color w:val="FFFFFF"/>
                <w:sz w:val="18"/>
              </w:rPr>
              <w:t>Câu 244</w:t>
            </w:r>
          </w:p>
        </w:tc>
        <w:tc>
          <w:tcPr>
            <w:tcW w:type="dxa" w:w="994"/>
            <w:shd w:fill="1F497D"/>
          </w:tcPr>
          <w:p>
            <w:pPr>
              <w:jc w:val="center"/>
            </w:pPr>
            <w:r>
              <w:rPr>
                <w:b/>
                <w:color w:val="FFFFFF"/>
                <w:sz w:val="18"/>
              </w:rPr>
              <w:t>Câu 245</w:t>
            </w:r>
          </w:p>
        </w:tc>
        <w:tc>
          <w:tcPr>
            <w:tcW w:type="dxa" w:w="994"/>
            <w:shd w:fill="1F497D"/>
          </w:tcPr>
          <w:p>
            <w:pPr>
              <w:jc w:val="center"/>
            </w:pPr>
            <w:r>
              <w:rPr>
                <w:b/>
                <w:color w:val="FFFFFF"/>
                <w:sz w:val="18"/>
              </w:rPr>
              <w:t>Câu 246</w:t>
            </w:r>
          </w:p>
        </w:tc>
        <w:tc>
          <w:tcPr>
            <w:tcW w:type="dxa" w:w="994"/>
            <w:shd w:fill="1F497D"/>
          </w:tcPr>
          <w:p>
            <w:pPr>
              <w:jc w:val="center"/>
            </w:pPr>
            <w:r>
              <w:rPr>
                <w:b/>
                <w:color w:val="FFFFFF"/>
                <w:sz w:val="18"/>
              </w:rPr>
              <w:t>Câu 247</w:t>
            </w:r>
          </w:p>
        </w:tc>
        <w:tc>
          <w:tcPr>
            <w:tcW w:type="dxa" w:w="994"/>
            <w:shd w:fill="1F497D"/>
          </w:tcPr>
          <w:p>
            <w:pPr>
              <w:jc w:val="center"/>
            </w:pPr>
            <w:r>
              <w:rPr>
                <w:b/>
                <w:color w:val="FFFFFF"/>
                <w:sz w:val="18"/>
              </w:rPr>
              <w:t>Câu 248</w:t>
            </w:r>
          </w:p>
        </w:tc>
        <w:tc>
          <w:tcPr>
            <w:tcW w:type="dxa" w:w="994"/>
            <w:shd w:fill="1F497D"/>
          </w:tcPr>
          <w:p>
            <w:pPr>
              <w:jc w:val="center"/>
            </w:pPr>
            <w:r>
              <w:rPr>
                <w:b/>
                <w:color w:val="FFFFFF"/>
                <w:sz w:val="18"/>
              </w:rPr>
              <w:t>Câu 249</w:t>
            </w:r>
          </w:p>
        </w:tc>
        <w:tc>
          <w:tcPr>
            <w:tcW w:type="dxa" w:w="994"/>
            <w:shd w:fill="1F497D"/>
          </w:tcPr>
          <w:p>
            <w:pPr>
              <w:jc w:val="center"/>
            </w:pPr>
            <w:r>
              <w:rPr>
                <w:b/>
                <w:color w:val="FFFFFF"/>
                <w:sz w:val="18"/>
              </w:rPr>
              <w:t>Câu 250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251</w:t>
            </w:r>
          </w:p>
        </w:tc>
        <w:tc>
          <w:tcPr>
            <w:tcW w:type="dxa" w:w="994"/>
            <w:shd w:fill="1F497D"/>
          </w:tcPr>
          <w:p>
            <w:pPr>
              <w:jc w:val="center"/>
            </w:pPr>
            <w:r>
              <w:rPr>
                <w:b/>
                <w:color w:val="FFFFFF"/>
                <w:sz w:val="18"/>
              </w:rPr>
              <w:t>Câu 252</w:t>
            </w:r>
          </w:p>
        </w:tc>
        <w:tc>
          <w:tcPr>
            <w:tcW w:type="dxa" w:w="994"/>
            <w:shd w:fill="1F497D"/>
          </w:tcPr>
          <w:p>
            <w:pPr>
              <w:jc w:val="center"/>
            </w:pPr>
            <w:r>
              <w:rPr>
                <w:b/>
                <w:color w:val="FFFFFF"/>
                <w:sz w:val="18"/>
              </w:rPr>
              <w:t>Câu 253</w:t>
            </w:r>
          </w:p>
        </w:tc>
        <w:tc>
          <w:tcPr>
            <w:tcW w:type="dxa" w:w="994"/>
            <w:shd w:fill="1F497D"/>
          </w:tcPr>
          <w:p>
            <w:pPr>
              <w:jc w:val="center"/>
            </w:pPr>
            <w:r>
              <w:rPr>
                <w:b/>
                <w:color w:val="FFFFFF"/>
                <w:sz w:val="18"/>
              </w:rPr>
              <w:t>Câu 254</w:t>
            </w:r>
          </w:p>
        </w:tc>
        <w:tc>
          <w:tcPr>
            <w:tcW w:type="dxa" w:w="994"/>
            <w:shd w:fill="1F497D"/>
          </w:tcPr>
          <w:p>
            <w:pPr>
              <w:jc w:val="center"/>
            </w:pPr>
            <w:r>
              <w:rPr>
                <w:b/>
                <w:color w:val="FFFFFF"/>
                <w:sz w:val="18"/>
              </w:rPr>
              <w:t>Câu 255</w:t>
            </w:r>
          </w:p>
        </w:tc>
        <w:tc>
          <w:tcPr>
            <w:tcW w:type="dxa" w:w="994"/>
            <w:shd w:fill="1F497D"/>
          </w:tcPr>
          <w:p>
            <w:pPr>
              <w:jc w:val="center"/>
            </w:pPr>
            <w:r>
              <w:rPr>
                <w:b/>
                <w:color w:val="FFFFFF"/>
                <w:sz w:val="18"/>
              </w:rPr>
              <w:t>Câu 256</w:t>
            </w:r>
          </w:p>
        </w:tc>
        <w:tc>
          <w:tcPr>
            <w:tcW w:type="dxa" w:w="994"/>
            <w:shd w:fill="1F497D"/>
          </w:tcPr>
          <w:p>
            <w:pPr>
              <w:jc w:val="center"/>
            </w:pPr>
            <w:r>
              <w:rPr>
                <w:b/>
                <w:color w:val="FFFFFF"/>
                <w:sz w:val="18"/>
              </w:rPr>
              <w:t>Câu 257</w:t>
            </w:r>
          </w:p>
        </w:tc>
        <w:tc>
          <w:tcPr>
            <w:tcW w:type="dxa" w:w="994"/>
            <w:shd w:fill="1F497D"/>
          </w:tcPr>
          <w:p>
            <w:pPr>
              <w:jc w:val="center"/>
            </w:pPr>
            <w:r>
              <w:rPr>
                <w:b/>
                <w:color w:val="FFFFFF"/>
                <w:sz w:val="18"/>
              </w:rPr>
              <w:t>Câu 258</w:t>
            </w:r>
          </w:p>
        </w:tc>
        <w:tc>
          <w:tcPr>
            <w:tcW w:type="dxa" w:w="994"/>
            <w:shd w:fill="1F497D"/>
          </w:tcPr>
          <w:p>
            <w:pPr>
              <w:jc w:val="center"/>
            </w:pPr>
            <w:r>
              <w:rPr>
                <w:b/>
                <w:color w:val="FFFFFF"/>
                <w:sz w:val="18"/>
              </w:rPr>
              <w:t>Câu 259</w:t>
            </w:r>
          </w:p>
        </w:tc>
        <w:tc>
          <w:tcPr>
            <w:tcW w:type="dxa" w:w="994"/>
            <w:shd w:fill="1F497D"/>
          </w:tcPr>
          <w:p>
            <w:pPr>
              <w:jc w:val="center"/>
            </w:pPr>
            <w:r>
              <w:rPr>
                <w:b/>
                <w:color w:val="FFFFFF"/>
                <w:sz w:val="18"/>
              </w:rPr>
              <w:t>Câu 260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261</w:t>
            </w:r>
          </w:p>
        </w:tc>
        <w:tc>
          <w:tcPr>
            <w:tcW w:type="dxa" w:w="994"/>
            <w:shd w:fill="1F497D"/>
          </w:tcPr>
          <w:p>
            <w:pPr>
              <w:jc w:val="center"/>
            </w:pPr>
            <w:r>
              <w:rPr>
                <w:b/>
                <w:color w:val="FFFFFF"/>
                <w:sz w:val="18"/>
              </w:rPr>
              <w:t>Câu 262</w:t>
            </w:r>
          </w:p>
        </w:tc>
        <w:tc>
          <w:tcPr>
            <w:tcW w:type="dxa" w:w="994"/>
            <w:shd w:fill="1F497D"/>
          </w:tcPr>
          <w:p>
            <w:pPr>
              <w:jc w:val="center"/>
            </w:pPr>
            <w:r>
              <w:rPr>
                <w:b/>
                <w:color w:val="FFFFFF"/>
                <w:sz w:val="18"/>
              </w:rPr>
              <w:t>Câu 263</w:t>
            </w:r>
          </w:p>
        </w:tc>
        <w:tc>
          <w:tcPr>
            <w:tcW w:type="dxa" w:w="994"/>
            <w:shd w:fill="1F497D"/>
          </w:tcPr>
          <w:p>
            <w:pPr>
              <w:jc w:val="center"/>
            </w:pPr>
            <w:r>
              <w:rPr>
                <w:b/>
                <w:color w:val="FFFFFF"/>
                <w:sz w:val="18"/>
              </w:rPr>
              <w:t>Câu 264</w:t>
            </w:r>
          </w:p>
        </w:tc>
        <w:tc>
          <w:tcPr>
            <w:tcW w:type="dxa" w:w="994"/>
            <w:shd w:fill="1F497D"/>
          </w:tcPr>
          <w:p>
            <w:pPr>
              <w:jc w:val="center"/>
            </w:pPr>
            <w:r>
              <w:rPr>
                <w:b/>
                <w:color w:val="FFFFFF"/>
                <w:sz w:val="18"/>
              </w:rPr>
              <w:t>Câu 265</w:t>
            </w:r>
          </w:p>
        </w:tc>
        <w:tc>
          <w:tcPr>
            <w:tcW w:type="dxa" w:w="994"/>
            <w:shd w:fill="1F497D"/>
          </w:tcPr>
          <w:p>
            <w:pPr>
              <w:jc w:val="center"/>
            </w:pPr>
            <w:r>
              <w:rPr>
                <w:b/>
                <w:color w:val="FFFFFF"/>
                <w:sz w:val="18"/>
              </w:rPr>
              <w:t>Câu 266</w:t>
            </w:r>
          </w:p>
        </w:tc>
        <w:tc>
          <w:tcPr>
            <w:tcW w:type="dxa" w:w="994"/>
            <w:shd w:fill="1F497D"/>
          </w:tcPr>
          <w:p>
            <w:pPr>
              <w:jc w:val="center"/>
            </w:pPr>
            <w:r>
              <w:rPr>
                <w:b/>
                <w:color w:val="FFFFFF"/>
                <w:sz w:val="18"/>
              </w:rPr>
              <w:t>Câu 267</w:t>
            </w:r>
          </w:p>
        </w:tc>
        <w:tc>
          <w:tcPr>
            <w:tcW w:type="dxa" w:w="994"/>
            <w:shd w:fill="1F497D"/>
          </w:tcPr>
          <w:p>
            <w:pPr>
              <w:jc w:val="center"/>
            </w:pPr>
            <w:r>
              <w:rPr>
                <w:b/>
                <w:color w:val="FFFFFF"/>
                <w:sz w:val="18"/>
              </w:rPr>
              <w:t>Câu 268</w:t>
            </w:r>
          </w:p>
        </w:tc>
        <w:tc>
          <w:tcPr>
            <w:tcW w:type="dxa" w:w="994"/>
            <w:shd w:fill="1F497D"/>
          </w:tcPr>
          <w:p>
            <w:pPr>
              <w:jc w:val="center"/>
            </w:pPr>
            <w:r>
              <w:rPr>
                <w:b/>
                <w:color w:val="FFFFFF"/>
                <w:sz w:val="18"/>
              </w:rPr>
              <w:t>Câu 269</w:t>
            </w:r>
          </w:p>
        </w:tc>
        <w:tc>
          <w:tcPr>
            <w:tcW w:type="dxa" w:w="994"/>
            <w:shd w:fill="1F497D"/>
          </w:tcPr>
          <w:p>
            <w:pPr>
              <w:jc w:val="center"/>
            </w:pPr>
            <w:r>
              <w:rPr>
                <w:b/>
                <w:color w:val="FFFFFF"/>
                <w:sz w:val="18"/>
              </w:rPr>
              <w:t>Câu 270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271</w:t>
            </w:r>
          </w:p>
        </w:tc>
        <w:tc>
          <w:tcPr>
            <w:tcW w:type="dxa" w:w="994"/>
            <w:shd w:fill="1F497D"/>
          </w:tcPr>
          <w:p>
            <w:pPr>
              <w:jc w:val="center"/>
            </w:pPr>
            <w:r>
              <w:rPr>
                <w:b/>
                <w:color w:val="FFFFFF"/>
                <w:sz w:val="18"/>
              </w:rPr>
              <w:t>Câu 272</w:t>
            </w:r>
          </w:p>
        </w:tc>
        <w:tc>
          <w:tcPr>
            <w:tcW w:type="dxa" w:w="994"/>
            <w:shd w:fill="1F497D"/>
          </w:tcPr>
          <w:p>
            <w:pPr>
              <w:jc w:val="center"/>
            </w:pPr>
            <w:r>
              <w:rPr>
                <w:b/>
                <w:color w:val="FFFFFF"/>
                <w:sz w:val="18"/>
              </w:rPr>
              <w:t>Câu 273</w:t>
            </w:r>
          </w:p>
        </w:tc>
        <w:tc>
          <w:tcPr>
            <w:tcW w:type="dxa" w:w="994"/>
            <w:shd w:fill="1F497D"/>
          </w:tcPr>
          <w:p>
            <w:pPr>
              <w:jc w:val="center"/>
            </w:pPr>
            <w:r>
              <w:rPr>
                <w:b/>
                <w:color w:val="FFFFFF"/>
                <w:sz w:val="18"/>
              </w:rPr>
              <w:t>Câu 274</w:t>
            </w:r>
          </w:p>
        </w:tc>
        <w:tc>
          <w:tcPr>
            <w:tcW w:type="dxa" w:w="994"/>
            <w:shd w:fill="1F497D"/>
          </w:tcPr>
          <w:p>
            <w:pPr>
              <w:jc w:val="center"/>
            </w:pPr>
            <w:r>
              <w:rPr>
                <w:b/>
                <w:color w:val="FFFFFF"/>
                <w:sz w:val="18"/>
              </w:rPr>
              <w:t>Câu 275</w:t>
            </w:r>
          </w:p>
        </w:tc>
        <w:tc>
          <w:tcPr>
            <w:tcW w:type="dxa" w:w="994"/>
            <w:shd w:fill="1F497D"/>
          </w:tcPr>
          <w:p>
            <w:pPr>
              <w:jc w:val="center"/>
            </w:pPr>
            <w:r>
              <w:rPr>
                <w:b/>
                <w:color w:val="FFFFFF"/>
                <w:sz w:val="18"/>
              </w:rPr>
              <w:t>Câu 276</w:t>
            </w:r>
          </w:p>
        </w:tc>
        <w:tc>
          <w:tcPr>
            <w:tcW w:type="dxa" w:w="994"/>
            <w:shd w:fill="1F497D"/>
          </w:tcPr>
          <w:p>
            <w:pPr>
              <w:jc w:val="center"/>
            </w:pPr>
            <w:r>
              <w:rPr>
                <w:b/>
                <w:color w:val="FFFFFF"/>
                <w:sz w:val="18"/>
              </w:rPr>
              <w:t>Câu 277</w:t>
            </w:r>
          </w:p>
        </w:tc>
        <w:tc>
          <w:tcPr>
            <w:tcW w:type="dxa" w:w="994"/>
            <w:shd w:fill="1F497D"/>
          </w:tcPr>
          <w:p>
            <w:pPr>
              <w:jc w:val="center"/>
            </w:pPr>
            <w:r>
              <w:rPr>
                <w:b/>
                <w:color w:val="FFFFFF"/>
                <w:sz w:val="18"/>
              </w:rPr>
              <w:t>Câu 278</w:t>
            </w:r>
          </w:p>
        </w:tc>
        <w:tc>
          <w:tcPr>
            <w:tcW w:type="dxa" w:w="994"/>
            <w:shd w:fill="1F497D"/>
          </w:tcPr>
          <w:p>
            <w:pPr>
              <w:jc w:val="center"/>
            </w:pPr>
            <w:r>
              <w:rPr>
                <w:b/>
                <w:color w:val="FFFFFF"/>
                <w:sz w:val="18"/>
              </w:rPr>
              <w:t>Câu 279</w:t>
            </w:r>
          </w:p>
        </w:tc>
        <w:tc>
          <w:tcPr>
            <w:tcW w:type="dxa" w:w="994"/>
            <w:shd w:fill="1F497D"/>
          </w:tcPr>
          <w:p>
            <w:pPr>
              <w:jc w:val="center"/>
            </w:pPr>
            <w:r>
              <w:rPr>
                <w:b/>
                <w:color w:val="FFFFFF"/>
                <w:sz w:val="18"/>
              </w:rPr>
              <w:t>Câu 280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281</w:t>
            </w:r>
          </w:p>
        </w:tc>
        <w:tc>
          <w:tcPr>
            <w:tcW w:type="dxa" w:w="994"/>
            <w:shd w:fill="1F497D"/>
          </w:tcPr>
          <w:p>
            <w:pPr>
              <w:jc w:val="center"/>
            </w:pPr>
            <w:r>
              <w:rPr>
                <w:b/>
                <w:color w:val="FFFFFF"/>
                <w:sz w:val="18"/>
              </w:rPr>
              <w:t>Câu 282</w:t>
            </w:r>
          </w:p>
        </w:tc>
        <w:tc>
          <w:tcPr>
            <w:tcW w:type="dxa" w:w="994"/>
            <w:shd w:fill="1F497D"/>
          </w:tcPr>
          <w:p>
            <w:pPr>
              <w:jc w:val="center"/>
            </w:pPr>
            <w:r>
              <w:rPr>
                <w:b/>
                <w:color w:val="FFFFFF"/>
                <w:sz w:val="18"/>
              </w:rPr>
              <w:t>Câu 283</w:t>
            </w:r>
          </w:p>
        </w:tc>
        <w:tc>
          <w:tcPr>
            <w:tcW w:type="dxa" w:w="994"/>
            <w:shd w:fill="1F497D"/>
          </w:tcPr>
          <w:p>
            <w:pPr>
              <w:jc w:val="center"/>
            </w:pPr>
            <w:r>
              <w:rPr>
                <w:b/>
                <w:color w:val="FFFFFF"/>
                <w:sz w:val="18"/>
              </w:rPr>
              <w:t>Câu 284</w:t>
            </w:r>
          </w:p>
        </w:tc>
        <w:tc>
          <w:tcPr>
            <w:tcW w:type="dxa" w:w="994"/>
            <w:shd w:fill="1F497D"/>
          </w:tcPr>
          <w:p>
            <w:pPr>
              <w:jc w:val="center"/>
            </w:pPr>
            <w:r>
              <w:rPr>
                <w:b/>
                <w:color w:val="FFFFFF"/>
                <w:sz w:val="18"/>
              </w:rPr>
              <w:t>Câu 285</w:t>
            </w:r>
          </w:p>
        </w:tc>
        <w:tc>
          <w:tcPr>
            <w:tcW w:type="dxa" w:w="994"/>
            <w:shd w:fill="1F497D"/>
          </w:tcPr>
          <w:p>
            <w:pPr>
              <w:jc w:val="center"/>
            </w:pPr>
            <w:r>
              <w:rPr>
                <w:b/>
                <w:color w:val="FFFFFF"/>
                <w:sz w:val="18"/>
              </w:rPr>
              <w:t>Câu 286</w:t>
            </w:r>
          </w:p>
        </w:tc>
        <w:tc>
          <w:tcPr>
            <w:tcW w:type="dxa" w:w="994"/>
            <w:shd w:fill="1F497D"/>
          </w:tcPr>
          <w:p>
            <w:pPr>
              <w:jc w:val="center"/>
            </w:pPr>
            <w:r>
              <w:rPr>
                <w:b/>
                <w:color w:val="FFFFFF"/>
                <w:sz w:val="18"/>
              </w:rPr>
              <w:t>Câu 287</w:t>
            </w:r>
          </w:p>
        </w:tc>
        <w:tc>
          <w:tcPr>
            <w:tcW w:type="dxa" w:w="994"/>
            <w:shd w:fill="1F497D"/>
          </w:tcPr>
          <w:p>
            <w:pPr>
              <w:jc w:val="center"/>
            </w:pPr>
            <w:r>
              <w:rPr>
                <w:b/>
                <w:color w:val="FFFFFF"/>
                <w:sz w:val="18"/>
              </w:rPr>
              <w:t>Câu 288</w:t>
            </w:r>
          </w:p>
        </w:tc>
        <w:tc>
          <w:tcPr>
            <w:tcW w:type="dxa" w:w="994"/>
            <w:shd w:fill="1F497D"/>
          </w:tcPr>
          <w:p>
            <w:pPr>
              <w:jc w:val="center"/>
            </w:pPr>
            <w:r>
              <w:rPr>
                <w:b/>
                <w:color w:val="FFFFFF"/>
                <w:sz w:val="18"/>
              </w:rPr>
              <w:t>Câu 289</w:t>
            </w:r>
          </w:p>
        </w:tc>
        <w:tc>
          <w:tcPr>
            <w:tcW w:type="dxa" w:w="994"/>
            <w:shd w:fill="1F497D"/>
          </w:tcPr>
          <w:p>
            <w:pPr>
              <w:jc w:val="center"/>
            </w:pPr>
            <w:r>
              <w:rPr>
                <w:b/>
                <w:color w:val="FFFFFF"/>
                <w:sz w:val="18"/>
              </w:rPr>
              <w:t>Câu 290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291</w:t>
            </w:r>
          </w:p>
        </w:tc>
        <w:tc>
          <w:tcPr>
            <w:tcW w:type="dxa" w:w="994"/>
            <w:shd w:fill="1F497D"/>
          </w:tcPr>
          <w:p>
            <w:pPr>
              <w:jc w:val="center"/>
            </w:pPr>
            <w:r>
              <w:rPr>
                <w:b/>
                <w:color w:val="FFFFFF"/>
                <w:sz w:val="18"/>
              </w:rPr>
              <w:t>Câu 292</w:t>
            </w:r>
          </w:p>
        </w:tc>
        <w:tc>
          <w:tcPr>
            <w:tcW w:type="dxa" w:w="994"/>
            <w:shd w:fill="1F497D"/>
          </w:tcPr>
          <w:p>
            <w:pPr>
              <w:jc w:val="center"/>
            </w:pPr>
            <w:r>
              <w:rPr>
                <w:b/>
                <w:color w:val="FFFFFF"/>
                <w:sz w:val="18"/>
              </w:rPr>
              <w:t>Câu 293</w:t>
            </w:r>
          </w:p>
        </w:tc>
        <w:tc>
          <w:tcPr>
            <w:tcW w:type="dxa" w:w="994"/>
            <w:shd w:fill="1F497D"/>
          </w:tcPr>
          <w:p>
            <w:pPr>
              <w:jc w:val="center"/>
            </w:pPr>
            <w:r>
              <w:rPr>
                <w:b/>
                <w:color w:val="FFFFFF"/>
                <w:sz w:val="18"/>
              </w:rPr>
              <w:t>Câu 294</w:t>
            </w:r>
          </w:p>
        </w:tc>
        <w:tc>
          <w:tcPr>
            <w:tcW w:type="dxa" w:w="994"/>
            <w:shd w:fill="1F497D"/>
          </w:tcPr>
          <w:p>
            <w:pPr>
              <w:jc w:val="center"/>
            </w:pPr>
            <w:r>
              <w:rPr>
                <w:b/>
                <w:color w:val="FFFFFF"/>
                <w:sz w:val="18"/>
              </w:rPr>
              <w:t>Câu 295</w:t>
            </w:r>
          </w:p>
        </w:tc>
        <w:tc>
          <w:tcPr>
            <w:tcW w:type="dxa" w:w="994"/>
            <w:shd w:fill="1F497D"/>
          </w:tcPr>
          <w:p>
            <w:pPr>
              <w:jc w:val="center"/>
            </w:pPr>
            <w:r>
              <w:rPr>
                <w:b/>
                <w:color w:val="FFFFFF"/>
                <w:sz w:val="18"/>
              </w:rPr>
              <w:t>Câu 296</w:t>
            </w:r>
          </w:p>
        </w:tc>
        <w:tc>
          <w:tcPr>
            <w:tcW w:type="dxa" w:w="994"/>
            <w:shd w:fill="1F497D"/>
          </w:tcPr>
          <w:p>
            <w:pPr>
              <w:jc w:val="center"/>
            </w:pPr>
            <w:r>
              <w:rPr>
                <w:b/>
                <w:color w:val="FFFFFF"/>
                <w:sz w:val="18"/>
              </w:rPr>
              <w:t>Câu 297</w:t>
            </w:r>
          </w:p>
        </w:tc>
        <w:tc>
          <w:tcPr>
            <w:tcW w:type="dxa" w:w="994"/>
            <w:shd w:fill="1F497D"/>
          </w:tcPr>
          <w:p>
            <w:pPr>
              <w:jc w:val="center"/>
            </w:pPr>
            <w:r>
              <w:rPr>
                <w:b/>
                <w:color w:val="FFFFFF"/>
                <w:sz w:val="18"/>
              </w:rPr>
              <w:t>Câu 298</w:t>
            </w:r>
          </w:p>
        </w:tc>
        <w:tc>
          <w:tcPr>
            <w:tcW w:type="dxa" w:w="994"/>
            <w:shd w:fill="1F497D"/>
          </w:tcPr>
          <w:p>
            <w:pPr>
              <w:jc w:val="center"/>
            </w:pPr>
            <w:r>
              <w:rPr>
                <w:b/>
                <w:color w:val="FFFFFF"/>
                <w:sz w:val="18"/>
              </w:rPr>
              <w:t>Câu 299</w:t>
            </w:r>
          </w:p>
        </w:tc>
        <w:tc>
          <w:tcPr>
            <w:tcW w:type="dxa" w:w="994"/>
            <w:shd w:fill="1F497D"/>
          </w:tcPr>
          <w:p>
            <w:pPr>
              <w:jc w:val="center"/>
            </w:pPr>
            <w:r>
              <w:rPr>
                <w:b/>
                <w:color w:val="FFFFFF"/>
                <w:sz w:val="18"/>
              </w:rPr>
              <w:t>Câu 300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301</w:t>
            </w:r>
          </w:p>
        </w:tc>
        <w:tc>
          <w:tcPr>
            <w:tcW w:type="dxa" w:w="994"/>
            <w:shd w:fill="1F497D"/>
          </w:tcPr>
          <w:p>
            <w:pPr>
              <w:jc w:val="center"/>
            </w:pPr>
            <w:r>
              <w:rPr>
                <w:b/>
                <w:color w:val="FFFFFF"/>
                <w:sz w:val="18"/>
              </w:rPr>
              <w:t>Câu 302</w:t>
            </w:r>
          </w:p>
        </w:tc>
        <w:tc>
          <w:tcPr>
            <w:tcW w:type="dxa" w:w="994"/>
            <w:shd w:fill="1F497D"/>
          </w:tcPr>
          <w:p>
            <w:pPr>
              <w:jc w:val="center"/>
            </w:pPr>
            <w:r>
              <w:rPr>
                <w:b/>
                <w:color w:val="FFFFFF"/>
                <w:sz w:val="18"/>
              </w:rPr>
              <w:t>Câu 303</w:t>
            </w:r>
          </w:p>
        </w:tc>
        <w:tc>
          <w:tcPr>
            <w:tcW w:type="dxa" w:w="994"/>
            <w:shd w:fill="1F497D"/>
          </w:tcPr>
          <w:p>
            <w:pPr>
              <w:jc w:val="center"/>
            </w:pPr>
            <w:r>
              <w:rPr>
                <w:b/>
                <w:color w:val="FFFFFF"/>
                <w:sz w:val="18"/>
              </w:rPr>
              <w:t>Câu 304</w:t>
            </w:r>
          </w:p>
        </w:tc>
        <w:tc>
          <w:tcPr>
            <w:tcW w:type="dxa" w:w="994"/>
            <w:shd w:fill="1F497D"/>
          </w:tcPr>
          <w:p>
            <w:pPr>
              <w:jc w:val="center"/>
            </w:pPr>
            <w:r>
              <w:rPr>
                <w:b/>
                <w:color w:val="FFFFFF"/>
                <w:sz w:val="18"/>
              </w:rPr>
              <w:t>Câu 305</w:t>
            </w:r>
          </w:p>
        </w:tc>
        <w:tc>
          <w:tcPr>
            <w:tcW w:type="dxa" w:w="994"/>
            <w:shd w:fill="1F497D"/>
          </w:tcPr>
          <w:p>
            <w:pPr>
              <w:jc w:val="center"/>
            </w:pPr>
            <w:r>
              <w:rPr>
                <w:b/>
                <w:color w:val="FFFFFF"/>
                <w:sz w:val="18"/>
              </w:rPr>
              <w:t>Câu 306</w:t>
            </w:r>
          </w:p>
        </w:tc>
        <w:tc>
          <w:tcPr>
            <w:tcW w:type="dxa" w:w="994"/>
            <w:shd w:fill="1F497D"/>
          </w:tcPr>
          <w:p>
            <w:pPr>
              <w:jc w:val="center"/>
            </w:pPr>
            <w:r>
              <w:rPr>
                <w:b/>
                <w:color w:val="FFFFFF"/>
                <w:sz w:val="18"/>
              </w:rPr>
              <w:t>Câu 307</w:t>
            </w:r>
          </w:p>
        </w:tc>
        <w:tc>
          <w:tcPr>
            <w:tcW w:type="dxa" w:w="994"/>
            <w:shd w:fill="1F497D"/>
          </w:tcPr>
          <w:p>
            <w:pPr>
              <w:jc w:val="center"/>
            </w:pPr>
            <w:r>
              <w:rPr>
                <w:b/>
                <w:color w:val="FFFFFF"/>
                <w:sz w:val="18"/>
              </w:rPr>
              <w:t>Câu 308</w:t>
            </w:r>
          </w:p>
        </w:tc>
        <w:tc>
          <w:tcPr>
            <w:tcW w:type="dxa" w:w="994"/>
            <w:shd w:fill="1F497D"/>
          </w:tcPr>
          <w:p>
            <w:pPr>
              <w:jc w:val="center"/>
            </w:pPr>
            <w:r>
              <w:rPr>
                <w:b/>
                <w:color w:val="FFFFFF"/>
                <w:sz w:val="18"/>
              </w:rPr>
              <w:t>Câu 309</w:t>
            </w:r>
          </w:p>
        </w:tc>
        <w:tc>
          <w:tcPr>
            <w:tcW w:type="dxa" w:w="994"/>
            <w:shd w:fill="1F497D"/>
          </w:tcPr>
          <w:p>
            <w:pPr>
              <w:jc w:val="center"/>
            </w:pPr>
            <w:r>
              <w:rPr>
                <w:b/>
                <w:color w:val="FFFFFF"/>
                <w:sz w:val="18"/>
              </w:rPr>
              <w:t>Câu 310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311</w:t>
            </w:r>
          </w:p>
        </w:tc>
        <w:tc>
          <w:tcPr>
            <w:tcW w:type="dxa" w:w="994"/>
            <w:shd w:fill="1F497D"/>
          </w:tcPr>
          <w:p>
            <w:pPr>
              <w:jc w:val="center"/>
            </w:pPr>
            <w:r>
              <w:rPr>
                <w:b/>
                <w:color w:val="FFFFFF"/>
                <w:sz w:val="18"/>
              </w:rPr>
              <w:t>Câu 312</w:t>
            </w:r>
          </w:p>
        </w:tc>
        <w:tc>
          <w:tcPr>
            <w:tcW w:type="dxa" w:w="994"/>
            <w:shd w:fill="1F497D"/>
          </w:tcPr>
          <w:p>
            <w:pPr>
              <w:jc w:val="center"/>
            </w:pPr>
            <w:r>
              <w:rPr>
                <w:b/>
                <w:color w:val="FFFFFF"/>
                <w:sz w:val="18"/>
              </w:rPr>
              <w:t>Câu 313</w:t>
            </w:r>
          </w:p>
        </w:tc>
        <w:tc>
          <w:tcPr>
            <w:tcW w:type="dxa" w:w="994"/>
            <w:shd w:fill="1F497D"/>
          </w:tcPr>
          <w:p>
            <w:pPr>
              <w:jc w:val="center"/>
            </w:pPr>
            <w:r>
              <w:rPr>
                <w:b/>
                <w:color w:val="FFFFFF"/>
                <w:sz w:val="18"/>
              </w:rPr>
              <w:t>Câu 314</w:t>
            </w:r>
          </w:p>
        </w:tc>
        <w:tc>
          <w:tcPr>
            <w:tcW w:type="dxa" w:w="994"/>
            <w:shd w:fill="1F497D"/>
          </w:tcPr>
          <w:p>
            <w:pPr>
              <w:jc w:val="center"/>
            </w:pPr>
            <w:r>
              <w:rPr>
                <w:b/>
                <w:color w:val="FFFFFF"/>
                <w:sz w:val="18"/>
              </w:rPr>
              <w:t>Câu 315</w:t>
            </w:r>
          </w:p>
        </w:tc>
        <w:tc>
          <w:tcPr>
            <w:tcW w:type="dxa" w:w="994"/>
            <w:shd w:fill="1F497D"/>
          </w:tcPr>
          <w:p>
            <w:pPr>
              <w:jc w:val="center"/>
            </w:pPr>
            <w:r>
              <w:rPr>
                <w:b/>
                <w:color w:val="FFFFFF"/>
                <w:sz w:val="18"/>
              </w:rPr>
              <w:t>Câu 316</w:t>
            </w:r>
          </w:p>
        </w:tc>
        <w:tc>
          <w:tcPr>
            <w:tcW w:type="dxa" w:w="994"/>
            <w:shd w:fill="1F497D"/>
          </w:tcPr>
          <w:p>
            <w:pPr>
              <w:jc w:val="center"/>
            </w:pPr>
            <w:r>
              <w:rPr>
                <w:b/>
                <w:color w:val="FFFFFF"/>
                <w:sz w:val="18"/>
              </w:rPr>
              <w:t>Câu 317</w:t>
            </w:r>
          </w:p>
        </w:tc>
        <w:tc>
          <w:tcPr>
            <w:tcW w:type="dxa" w:w="994"/>
            <w:shd w:fill="1F497D"/>
          </w:tcPr>
          <w:p>
            <w:pPr>
              <w:jc w:val="center"/>
            </w:pPr>
            <w:r>
              <w:rPr>
                <w:b/>
                <w:color w:val="FFFFFF"/>
                <w:sz w:val="18"/>
              </w:rPr>
              <w:t>Câu 318</w:t>
            </w:r>
          </w:p>
        </w:tc>
        <w:tc>
          <w:tcPr>
            <w:tcW w:type="dxa" w:w="994"/>
            <w:shd w:fill="1F497D"/>
          </w:tcPr>
          <w:p>
            <w:pPr>
              <w:jc w:val="center"/>
            </w:pPr>
            <w:r>
              <w:rPr>
                <w:b/>
                <w:color w:val="FFFFFF"/>
                <w:sz w:val="18"/>
              </w:rPr>
              <w:t>Câu 319</w:t>
            </w:r>
          </w:p>
        </w:tc>
        <w:tc>
          <w:tcPr>
            <w:tcW w:type="dxa" w:w="994"/>
            <w:shd w:fill="1F497D"/>
          </w:tcPr>
          <w:p>
            <w:pPr>
              <w:jc w:val="center"/>
            </w:pPr>
            <w:r>
              <w:rPr>
                <w:b/>
                <w:color w:val="FFFFFF"/>
                <w:sz w:val="18"/>
              </w:rPr>
              <w:t>Câu 320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321</w:t>
            </w:r>
          </w:p>
        </w:tc>
        <w:tc>
          <w:tcPr>
            <w:tcW w:type="dxa" w:w="994"/>
            <w:shd w:fill="1F497D"/>
          </w:tcPr>
          <w:p>
            <w:pPr>
              <w:jc w:val="center"/>
            </w:pPr>
            <w:r>
              <w:rPr>
                <w:b/>
                <w:color w:val="FFFFFF"/>
                <w:sz w:val="18"/>
              </w:rPr>
              <w:t>Câu 322</w:t>
            </w:r>
          </w:p>
        </w:tc>
        <w:tc>
          <w:tcPr>
            <w:tcW w:type="dxa" w:w="994"/>
            <w:shd w:fill="1F497D"/>
          </w:tcPr>
          <w:p>
            <w:pPr>
              <w:jc w:val="center"/>
            </w:pPr>
            <w:r>
              <w:rPr>
                <w:b/>
                <w:color w:val="FFFFFF"/>
                <w:sz w:val="18"/>
              </w:rPr>
              <w:t>Câu 323</w:t>
            </w:r>
          </w:p>
        </w:tc>
        <w:tc>
          <w:tcPr>
            <w:tcW w:type="dxa" w:w="994"/>
            <w:shd w:fill="1F497D"/>
          </w:tcPr>
          <w:p>
            <w:pPr>
              <w:jc w:val="center"/>
            </w:pPr>
            <w:r>
              <w:rPr>
                <w:b/>
                <w:color w:val="FFFFFF"/>
                <w:sz w:val="18"/>
              </w:rPr>
              <w:t>Câu 324</w:t>
            </w:r>
          </w:p>
        </w:tc>
        <w:tc>
          <w:tcPr>
            <w:tcW w:type="dxa" w:w="994"/>
            <w:shd w:fill="1F497D"/>
          </w:tcPr>
          <w:p>
            <w:pPr>
              <w:jc w:val="center"/>
            </w:pPr>
            <w:r>
              <w:rPr>
                <w:b/>
                <w:color w:val="FFFFFF"/>
                <w:sz w:val="18"/>
              </w:rPr>
              <w:t>Câu 325</w:t>
            </w:r>
          </w:p>
        </w:tc>
        <w:tc>
          <w:tcPr>
            <w:tcW w:type="dxa" w:w="994"/>
            <w:shd w:fill="1F497D"/>
          </w:tcPr>
          <w:p>
            <w:pPr>
              <w:jc w:val="center"/>
            </w:pPr>
            <w:r>
              <w:rPr>
                <w:b/>
                <w:color w:val="FFFFFF"/>
                <w:sz w:val="18"/>
              </w:rPr>
              <w:t>Câu 326</w:t>
            </w:r>
          </w:p>
        </w:tc>
        <w:tc>
          <w:tcPr>
            <w:tcW w:type="dxa" w:w="994"/>
            <w:shd w:fill="1F497D"/>
          </w:tcPr>
          <w:p>
            <w:pPr>
              <w:jc w:val="center"/>
            </w:pPr>
            <w:r>
              <w:rPr>
                <w:b/>
                <w:color w:val="FFFFFF"/>
                <w:sz w:val="18"/>
              </w:rPr>
              <w:t>Câu 327</w:t>
            </w:r>
          </w:p>
        </w:tc>
        <w:tc>
          <w:tcPr>
            <w:tcW w:type="dxa" w:w="994"/>
            <w:shd w:fill="1F497D"/>
          </w:tcPr>
          <w:p>
            <w:pPr>
              <w:jc w:val="center"/>
            </w:pPr>
            <w:r>
              <w:rPr>
                <w:b/>
                <w:color w:val="FFFFFF"/>
                <w:sz w:val="18"/>
              </w:rPr>
              <w:t>Câu 328</w:t>
            </w:r>
          </w:p>
        </w:tc>
        <w:tc>
          <w:tcPr>
            <w:tcW w:type="dxa" w:w="994"/>
            <w:shd w:fill="1F497D"/>
          </w:tcPr>
          <w:p>
            <w:pPr>
              <w:jc w:val="center"/>
            </w:pPr>
            <w:r>
              <w:rPr>
                <w:b/>
                <w:color w:val="FFFFFF"/>
                <w:sz w:val="18"/>
              </w:rPr>
              <w:t>Câu 329</w:t>
            </w:r>
          </w:p>
        </w:tc>
        <w:tc>
          <w:tcPr>
            <w:tcW w:type="dxa" w:w="994"/>
            <w:shd w:fill="1F497D"/>
          </w:tcPr>
          <w:p>
            <w:pPr>
              <w:jc w:val="center"/>
            </w:pPr>
            <w:r>
              <w:rPr>
                <w:b/>
                <w:color w:val="FFFFFF"/>
                <w:sz w:val="18"/>
              </w:rPr>
              <w:t>Câu 330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331</w:t>
            </w:r>
          </w:p>
        </w:tc>
        <w:tc>
          <w:tcPr>
            <w:tcW w:type="dxa" w:w="994"/>
            <w:shd w:fill="1F497D"/>
          </w:tcPr>
          <w:p>
            <w:pPr>
              <w:jc w:val="center"/>
            </w:pPr>
            <w:r>
              <w:rPr>
                <w:b/>
                <w:color w:val="FFFFFF"/>
                <w:sz w:val="18"/>
              </w:rPr>
              <w:t>Câu 332</w:t>
            </w:r>
          </w:p>
        </w:tc>
        <w:tc>
          <w:tcPr>
            <w:tcW w:type="dxa" w:w="994"/>
            <w:shd w:fill="1F497D"/>
          </w:tcPr>
          <w:p>
            <w:pPr>
              <w:jc w:val="center"/>
            </w:pPr>
            <w:r>
              <w:rPr>
                <w:b/>
                <w:color w:val="FFFFFF"/>
                <w:sz w:val="18"/>
              </w:rPr>
              <w:t>Câu 333</w:t>
            </w:r>
          </w:p>
        </w:tc>
        <w:tc>
          <w:tcPr>
            <w:tcW w:type="dxa" w:w="994"/>
            <w:shd w:fill="1F497D"/>
          </w:tcPr>
          <w:p>
            <w:pPr>
              <w:jc w:val="center"/>
            </w:pPr>
            <w:r>
              <w:rPr>
                <w:b/>
                <w:color w:val="FFFFFF"/>
                <w:sz w:val="18"/>
              </w:rPr>
              <w:t>Câu 334</w:t>
            </w:r>
          </w:p>
        </w:tc>
        <w:tc>
          <w:tcPr>
            <w:tcW w:type="dxa" w:w="994"/>
            <w:shd w:fill="1F497D"/>
          </w:tcPr>
          <w:p>
            <w:pPr>
              <w:jc w:val="center"/>
            </w:pPr>
            <w:r>
              <w:rPr>
                <w:b/>
                <w:color w:val="FFFFFF"/>
                <w:sz w:val="18"/>
              </w:rPr>
              <w:t>Câu 335</w:t>
            </w:r>
          </w:p>
        </w:tc>
        <w:tc>
          <w:tcPr>
            <w:tcW w:type="dxa" w:w="994"/>
            <w:shd w:fill="1F497D"/>
          </w:tcPr>
          <w:p>
            <w:pPr>
              <w:jc w:val="center"/>
            </w:pPr>
            <w:r>
              <w:rPr>
                <w:b/>
                <w:color w:val="FFFFFF"/>
                <w:sz w:val="18"/>
              </w:rPr>
              <w:t>Câu 336</w:t>
            </w:r>
          </w:p>
        </w:tc>
        <w:tc>
          <w:tcPr>
            <w:tcW w:type="dxa" w:w="994"/>
            <w:shd w:fill="1F497D"/>
          </w:tcPr>
          <w:p>
            <w:pPr>
              <w:jc w:val="center"/>
            </w:pPr>
            <w:r>
              <w:rPr>
                <w:b/>
                <w:color w:val="FFFFFF"/>
                <w:sz w:val="18"/>
              </w:rPr>
              <w:t>Câu 337</w:t>
            </w:r>
          </w:p>
        </w:tc>
        <w:tc>
          <w:tcPr>
            <w:tcW w:type="dxa" w:w="994"/>
            <w:shd w:fill="1F497D"/>
          </w:tcPr>
          <w:p>
            <w:pPr>
              <w:jc w:val="center"/>
            </w:pPr>
            <w:r>
              <w:rPr>
                <w:b/>
                <w:color w:val="FFFFFF"/>
                <w:sz w:val="18"/>
              </w:rPr>
              <w:t>Câu 338</w:t>
            </w:r>
          </w:p>
        </w:tc>
        <w:tc>
          <w:tcPr>
            <w:tcW w:type="dxa" w:w="994"/>
            <w:shd w:fill="1F497D"/>
          </w:tcPr>
          <w:p>
            <w:pPr>
              <w:jc w:val="center"/>
            </w:pPr>
            <w:r>
              <w:rPr>
                <w:b/>
                <w:color w:val="FFFFFF"/>
                <w:sz w:val="18"/>
              </w:rPr>
              <w:t>Câu 339</w:t>
            </w:r>
          </w:p>
        </w:tc>
        <w:tc>
          <w:tcPr>
            <w:tcW w:type="dxa" w:w="994"/>
            <w:shd w:fill="1F497D"/>
          </w:tcPr>
          <w:p>
            <w:pPr>
              <w:jc w:val="center"/>
            </w:pPr>
            <w:r>
              <w:rPr>
                <w:b/>
                <w:color w:val="FFFFFF"/>
                <w:sz w:val="18"/>
              </w:rPr>
              <w:t>Câu 340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341</w:t>
            </w:r>
          </w:p>
        </w:tc>
        <w:tc>
          <w:tcPr>
            <w:tcW w:type="dxa" w:w="994"/>
            <w:shd w:fill="1F497D"/>
          </w:tcPr>
          <w:p>
            <w:pPr>
              <w:jc w:val="center"/>
            </w:pPr>
            <w:r>
              <w:rPr>
                <w:b/>
                <w:color w:val="FFFFFF"/>
                <w:sz w:val="18"/>
              </w:rPr>
              <w:t>Câu 342</w:t>
            </w:r>
          </w:p>
        </w:tc>
        <w:tc>
          <w:tcPr>
            <w:tcW w:type="dxa" w:w="994"/>
            <w:shd w:fill="1F497D"/>
          </w:tcPr>
          <w:p>
            <w:pPr>
              <w:jc w:val="center"/>
            </w:pPr>
            <w:r>
              <w:rPr>
                <w:b/>
                <w:color w:val="FFFFFF"/>
                <w:sz w:val="18"/>
              </w:rPr>
              <w:t>Câu 343</w:t>
            </w:r>
          </w:p>
        </w:tc>
        <w:tc>
          <w:tcPr>
            <w:tcW w:type="dxa" w:w="994"/>
            <w:shd w:fill="1F497D"/>
          </w:tcPr>
          <w:p>
            <w:pPr>
              <w:jc w:val="center"/>
            </w:pPr>
            <w:r>
              <w:rPr>
                <w:b/>
                <w:color w:val="FFFFFF"/>
                <w:sz w:val="18"/>
              </w:rPr>
              <w:t>Câu 344</w:t>
            </w:r>
          </w:p>
        </w:tc>
        <w:tc>
          <w:tcPr>
            <w:tcW w:type="dxa" w:w="994"/>
            <w:shd w:fill="1F497D"/>
          </w:tcPr>
          <w:p>
            <w:pPr>
              <w:jc w:val="center"/>
            </w:pPr>
            <w:r>
              <w:rPr>
                <w:b/>
                <w:color w:val="FFFFFF"/>
                <w:sz w:val="18"/>
              </w:rPr>
              <w:t>Câu 345</w:t>
            </w:r>
          </w:p>
        </w:tc>
        <w:tc>
          <w:tcPr>
            <w:tcW w:type="dxa" w:w="994"/>
            <w:shd w:fill="1F497D"/>
          </w:tcPr>
          <w:p>
            <w:pPr>
              <w:jc w:val="center"/>
            </w:pPr>
            <w:r>
              <w:rPr>
                <w:b/>
                <w:color w:val="FFFFFF"/>
                <w:sz w:val="18"/>
              </w:rPr>
              <w:t>Câu 346</w:t>
            </w:r>
          </w:p>
        </w:tc>
        <w:tc>
          <w:tcPr>
            <w:tcW w:type="dxa" w:w="994"/>
            <w:shd w:fill="1F497D"/>
          </w:tcPr>
          <w:p>
            <w:pPr>
              <w:jc w:val="center"/>
            </w:pPr>
            <w:r>
              <w:rPr>
                <w:b/>
                <w:color w:val="FFFFFF"/>
                <w:sz w:val="18"/>
              </w:rPr>
              <w:t>Câu 347</w:t>
            </w:r>
          </w:p>
        </w:tc>
        <w:tc>
          <w:tcPr>
            <w:tcW w:type="dxa" w:w="994"/>
            <w:shd w:fill="1F497D"/>
          </w:tcPr>
          <w:p>
            <w:pPr>
              <w:jc w:val="center"/>
            </w:pPr>
            <w:r>
              <w:rPr>
                <w:b/>
                <w:color w:val="FFFFFF"/>
                <w:sz w:val="18"/>
              </w:rPr>
              <w:t>Câu 348</w:t>
            </w:r>
          </w:p>
        </w:tc>
        <w:tc>
          <w:tcPr>
            <w:tcW w:type="dxa" w:w="994"/>
            <w:shd w:fill="1F497D"/>
          </w:tcPr>
          <w:p>
            <w:pPr>
              <w:jc w:val="center"/>
            </w:pPr>
            <w:r>
              <w:rPr>
                <w:b/>
                <w:color w:val="FFFFFF"/>
                <w:sz w:val="18"/>
              </w:rPr>
              <w:t>Câu 349</w:t>
            </w:r>
          </w:p>
        </w:tc>
        <w:tc>
          <w:tcPr>
            <w:tcW w:type="dxa" w:w="994"/>
            <w:shd w:fill="1F497D"/>
          </w:tcPr>
          <w:p>
            <w:pPr>
              <w:jc w:val="center"/>
            </w:pPr>
            <w:r>
              <w:rPr>
                <w:b/>
                <w:color w:val="FFFFFF"/>
                <w:sz w:val="18"/>
              </w:rPr>
              <w:t>Câu 350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351</w:t>
            </w:r>
          </w:p>
        </w:tc>
        <w:tc>
          <w:tcPr>
            <w:tcW w:type="dxa" w:w="994"/>
            <w:shd w:fill="1F497D"/>
          </w:tcPr>
          <w:p>
            <w:pPr>
              <w:jc w:val="center"/>
            </w:pPr>
            <w:r>
              <w:rPr>
                <w:b/>
                <w:color w:val="FFFFFF"/>
                <w:sz w:val="18"/>
              </w:rPr>
              <w:t>Câu 352</w:t>
            </w:r>
          </w:p>
        </w:tc>
        <w:tc>
          <w:tcPr>
            <w:tcW w:type="dxa" w:w="994"/>
            <w:shd w:fill="1F497D"/>
          </w:tcPr>
          <w:p>
            <w:pPr>
              <w:jc w:val="center"/>
            </w:pPr>
            <w:r>
              <w:rPr>
                <w:b/>
                <w:color w:val="FFFFFF"/>
                <w:sz w:val="18"/>
              </w:rPr>
              <w:t>Câu 353</w:t>
            </w:r>
          </w:p>
        </w:tc>
        <w:tc>
          <w:tcPr>
            <w:tcW w:type="dxa" w:w="994"/>
            <w:shd w:fill="1F497D"/>
          </w:tcPr>
          <w:p>
            <w:pPr>
              <w:jc w:val="center"/>
            </w:pPr>
            <w:r>
              <w:rPr>
                <w:b/>
                <w:color w:val="FFFFFF"/>
                <w:sz w:val="18"/>
              </w:rPr>
              <w:t>Câu 354</w:t>
            </w:r>
          </w:p>
        </w:tc>
        <w:tc>
          <w:tcPr>
            <w:tcW w:type="dxa" w:w="994"/>
            <w:shd w:fill="1F497D"/>
          </w:tcPr>
          <w:p>
            <w:pPr>
              <w:jc w:val="center"/>
            </w:pPr>
            <w:r>
              <w:rPr>
                <w:b/>
                <w:color w:val="FFFFFF"/>
                <w:sz w:val="18"/>
              </w:rPr>
              <w:t>Câu 355</w:t>
            </w:r>
          </w:p>
        </w:tc>
        <w:tc>
          <w:tcPr>
            <w:tcW w:type="dxa" w:w="994"/>
            <w:shd w:fill="1F497D"/>
          </w:tcPr>
          <w:p>
            <w:pPr>
              <w:jc w:val="center"/>
            </w:pPr>
            <w:r>
              <w:rPr>
                <w:b/>
                <w:color w:val="FFFFFF"/>
                <w:sz w:val="18"/>
              </w:rPr>
              <w:t>Câu 356</w:t>
            </w:r>
          </w:p>
        </w:tc>
        <w:tc>
          <w:tcPr>
            <w:tcW w:type="dxa" w:w="994"/>
            <w:shd w:fill="1F497D"/>
          </w:tcPr>
          <w:p>
            <w:pPr>
              <w:jc w:val="center"/>
            </w:pPr>
            <w:r>
              <w:rPr>
                <w:b/>
                <w:color w:val="FFFFFF"/>
                <w:sz w:val="18"/>
              </w:rPr>
              <w:t>Câu 357</w:t>
            </w:r>
          </w:p>
        </w:tc>
        <w:tc>
          <w:tcPr>
            <w:tcW w:type="dxa" w:w="994"/>
            <w:shd w:fill="1F497D"/>
          </w:tcPr>
          <w:p>
            <w:pPr>
              <w:jc w:val="center"/>
            </w:pPr>
            <w:r>
              <w:rPr>
                <w:b/>
                <w:color w:val="FFFFFF"/>
                <w:sz w:val="18"/>
              </w:rPr>
              <w:t>Câu 358</w:t>
            </w:r>
          </w:p>
        </w:tc>
        <w:tc>
          <w:tcPr>
            <w:tcW w:type="dxa" w:w="994"/>
            <w:shd w:fill="1F497D"/>
          </w:tcPr>
          <w:p>
            <w:pPr>
              <w:jc w:val="center"/>
            </w:pPr>
            <w:r>
              <w:rPr>
                <w:b/>
                <w:color w:val="FFFFFF"/>
                <w:sz w:val="18"/>
              </w:rPr>
              <w:t>Câu 359</w:t>
            </w:r>
          </w:p>
        </w:tc>
        <w:tc>
          <w:tcPr>
            <w:tcW w:type="dxa" w:w="994"/>
            <w:shd w:fill="1F497D"/>
          </w:tcPr>
          <w:p>
            <w:pPr>
              <w:jc w:val="center"/>
            </w:pPr>
            <w:r>
              <w:rPr>
                <w:b/>
                <w:color w:val="FFFFFF"/>
                <w:sz w:val="18"/>
              </w:rPr>
              <w:t>Câu 360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361</w:t>
            </w:r>
          </w:p>
        </w:tc>
        <w:tc>
          <w:tcPr>
            <w:tcW w:type="dxa" w:w="994"/>
            <w:shd w:fill="1F497D"/>
          </w:tcPr>
          <w:p>
            <w:pPr>
              <w:jc w:val="center"/>
            </w:pPr>
            <w:r>
              <w:rPr>
                <w:b/>
                <w:color w:val="FFFFFF"/>
                <w:sz w:val="18"/>
              </w:rPr>
              <w:t>Câu 362</w:t>
            </w:r>
          </w:p>
        </w:tc>
        <w:tc>
          <w:tcPr>
            <w:tcW w:type="dxa" w:w="994"/>
            <w:shd w:fill="1F497D"/>
          </w:tcPr>
          <w:p>
            <w:pPr>
              <w:jc w:val="center"/>
            </w:pPr>
            <w:r>
              <w:rPr>
                <w:b/>
                <w:color w:val="FFFFFF"/>
                <w:sz w:val="18"/>
              </w:rPr>
              <w:t>Câu 363</w:t>
            </w:r>
          </w:p>
        </w:tc>
        <w:tc>
          <w:tcPr>
            <w:tcW w:type="dxa" w:w="994"/>
            <w:shd w:fill="1F497D"/>
          </w:tcPr>
          <w:p>
            <w:pPr>
              <w:jc w:val="center"/>
            </w:pPr>
            <w:r>
              <w:rPr>
                <w:b/>
                <w:color w:val="FFFFFF"/>
                <w:sz w:val="18"/>
              </w:rPr>
              <w:t>Câu 364</w:t>
            </w:r>
          </w:p>
        </w:tc>
        <w:tc>
          <w:tcPr>
            <w:tcW w:type="dxa" w:w="994"/>
            <w:shd w:fill="1F497D"/>
          </w:tcPr>
          <w:p>
            <w:pPr>
              <w:jc w:val="center"/>
            </w:pPr>
            <w:r>
              <w:rPr>
                <w:b/>
                <w:color w:val="FFFFFF"/>
                <w:sz w:val="18"/>
              </w:rPr>
              <w:t>Câu 365</w:t>
            </w:r>
          </w:p>
        </w:tc>
        <w:tc>
          <w:tcPr>
            <w:tcW w:type="dxa" w:w="994"/>
            <w:shd w:fill="1F497D"/>
          </w:tcPr>
          <w:p>
            <w:pPr>
              <w:jc w:val="center"/>
            </w:pPr>
            <w:r>
              <w:rPr>
                <w:b/>
                <w:color w:val="FFFFFF"/>
                <w:sz w:val="18"/>
              </w:rPr>
              <w:t>Câu 366</w:t>
            </w:r>
          </w:p>
        </w:tc>
        <w:tc>
          <w:tcPr>
            <w:tcW w:type="dxa" w:w="994"/>
            <w:shd w:fill="1F497D"/>
          </w:tcPr>
          <w:p>
            <w:pPr>
              <w:jc w:val="center"/>
            </w:pPr>
            <w:r>
              <w:rPr>
                <w:b/>
                <w:color w:val="FFFFFF"/>
                <w:sz w:val="18"/>
              </w:rPr>
              <w:t>Câu 367</w:t>
            </w:r>
          </w:p>
        </w:tc>
        <w:tc>
          <w:tcPr>
            <w:tcW w:type="dxa" w:w="994"/>
            <w:shd w:fill="1F497D"/>
          </w:tcPr>
          <w:p>
            <w:pPr>
              <w:jc w:val="center"/>
            </w:pPr>
            <w:r>
              <w:rPr>
                <w:b/>
                <w:color w:val="FFFFFF"/>
                <w:sz w:val="18"/>
              </w:rPr>
              <w:t>Câu 368</w:t>
            </w:r>
          </w:p>
        </w:tc>
        <w:tc>
          <w:tcPr>
            <w:tcW w:type="dxa" w:w="994"/>
            <w:shd w:fill="1F497D"/>
          </w:tcPr>
          <w:p>
            <w:pPr>
              <w:jc w:val="center"/>
            </w:pPr>
            <w:r>
              <w:rPr>
                <w:b/>
                <w:color w:val="FFFFFF"/>
                <w:sz w:val="18"/>
              </w:rPr>
              <w:t>Câu 369</w:t>
            </w:r>
          </w:p>
        </w:tc>
        <w:tc>
          <w:tcPr>
            <w:tcW w:type="dxa" w:w="994"/>
            <w:shd w:fill="1F497D"/>
          </w:tcPr>
          <w:p>
            <w:pPr>
              <w:jc w:val="center"/>
            </w:pPr>
            <w:r>
              <w:rPr>
                <w:b/>
                <w:color w:val="FFFFFF"/>
                <w:sz w:val="18"/>
              </w:rPr>
              <w:t>Câu 370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371</w:t>
            </w:r>
          </w:p>
        </w:tc>
        <w:tc>
          <w:tcPr>
            <w:tcW w:type="dxa" w:w="994"/>
            <w:shd w:fill="1F497D"/>
          </w:tcPr>
          <w:p>
            <w:pPr>
              <w:jc w:val="center"/>
            </w:pPr>
            <w:r>
              <w:rPr>
                <w:b/>
                <w:color w:val="FFFFFF"/>
                <w:sz w:val="18"/>
              </w:rPr>
              <w:t>Câu 372</w:t>
            </w:r>
          </w:p>
        </w:tc>
        <w:tc>
          <w:tcPr>
            <w:tcW w:type="dxa" w:w="994"/>
            <w:shd w:fill="1F497D"/>
          </w:tcPr>
          <w:p>
            <w:pPr>
              <w:jc w:val="center"/>
            </w:pPr>
            <w:r>
              <w:rPr>
                <w:b/>
                <w:color w:val="FFFFFF"/>
                <w:sz w:val="18"/>
              </w:rPr>
              <w:t>Câu 373</w:t>
            </w:r>
          </w:p>
        </w:tc>
        <w:tc>
          <w:tcPr>
            <w:tcW w:type="dxa" w:w="994"/>
            <w:shd w:fill="1F497D"/>
          </w:tcPr>
          <w:p>
            <w:pPr>
              <w:jc w:val="center"/>
            </w:pPr>
            <w:r>
              <w:rPr>
                <w:b/>
                <w:color w:val="FFFFFF"/>
                <w:sz w:val="18"/>
              </w:rPr>
              <w:t>Câu 374</w:t>
            </w:r>
          </w:p>
        </w:tc>
        <w:tc>
          <w:tcPr>
            <w:tcW w:type="dxa" w:w="994"/>
            <w:shd w:fill="1F497D"/>
          </w:tcPr>
          <w:p>
            <w:pPr>
              <w:jc w:val="center"/>
            </w:pPr>
            <w:r>
              <w:rPr>
                <w:b/>
                <w:color w:val="FFFFFF"/>
                <w:sz w:val="18"/>
              </w:rPr>
              <w:t>Câu 375</w:t>
            </w:r>
          </w:p>
        </w:tc>
        <w:tc>
          <w:tcPr>
            <w:tcW w:type="dxa" w:w="994"/>
            <w:shd w:fill="1F497D"/>
          </w:tcPr>
          <w:p>
            <w:pPr>
              <w:jc w:val="center"/>
            </w:pPr>
            <w:r>
              <w:rPr>
                <w:b/>
                <w:color w:val="FFFFFF"/>
                <w:sz w:val="18"/>
              </w:rPr>
              <w:t>Câu 376</w:t>
            </w:r>
          </w:p>
        </w:tc>
        <w:tc>
          <w:tcPr>
            <w:tcW w:type="dxa" w:w="994"/>
            <w:shd w:fill="1F497D"/>
          </w:tcPr>
          <w:p>
            <w:pPr>
              <w:jc w:val="center"/>
            </w:pPr>
            <w:r>
              <w:rPr>
                <w:b/>
                <w:color w:val="FFFFFF"/>
                <w:sz w:val="18"/>
              </w:rPr>
              <w:t>Câu 377</w:t>
            </w:r>
          </w:p>
        </w:tc>
        <w:tc>
          <w:tcPr>
            <w:tcW w:type="dxa" w:w="994"/>
            <w:shd w:fill="1F497D"/>
          </w:tcPr>
          <w:p>
            <w:pPr>
              <w:jc w:val="center"/>
            </w:pPr>
            <w:r>
              <w:rPr>
                <w:b/>
                <w:color w:val="FFFFFF"/>
                <w:sz w:val="18"/>
              </w:rPr>
              <w:t>Câu 378</w:t>
            </w:r>
          </w:p>
        </w:tc>
        <w:tc>
          <w:tcPr>
            <w:tcW w:type="dxa" w:w="994"/>
            <w:shd w:fill="1F497D"/>
          </w:tcPr>
          <w:p>
            <w:pPr>
              <w:jc w:val="center"/>
            </w:pPr>
            <w:r>
              <w:rPr>
                <w:b/>
                <w:color w:val="FFFFFF"/>
                <w:sz w:val="18"/>
              </w:rPr>
              <w:t>Câu 379</w:t>
            </w:r>
          </w:p>
        </w:tc>
        <w:tc>
          <w:tcPr>
            <w:tcW w:type="dxa" w:w="994"/>
            <w:shd w:fill="1F497D"/>
          </w:tcPr>
          <w:p>
            <w:pPr>
              <w:jc w:val="center"/>
            </w:pPr>
            <w:r>
              <w:rPr>
                <w:b/>
                <w:color w:val="FFFFFF"/>
                <w:sz w:val="18"/>
              </w:rPr>
              <w:t>Câu 380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381</w:t>
            </w:r>
          </w:p>
        </w:tc>
        <w:tc>
          <w:tcPr>
            <w:tcW w:type="dxa" w:w="994"/>
            <w:shd w:fill="1F497D"/>
          </w:tcPr>
          <w:p>
            <w:pPr>
              <w:jc w:val="center"/>
            </w:pPr>
            <w:r>
              <w:rPr>
                <w:b/>
                <w:color w:val="FFFFFF"/>
                <w:sz w:val="18"/>
              </w:rPr>
              <w:t>Câu 382</w:t>
            </w:r>
          </w:p>
        </w:tc>
        <w:tc>
          <w:tcPr>
            <w:tcW w:type="dxa" w:w="994"/>
            <w:shd w:fill="1F497D"/>
          </w:tcPr>
          <w:p>
            <w:pPr>
              <w:jc w:val="center"/>
            </w:pPr>
            <w:r>
              <w:rPr>
                <w:b/>
                <w:color w:val="FFFFFF"/>
                <w:sz w:val="18"/>
              </w:rPr>
              <w:t>Câu 383</w:t>
            </w:r>
          </w:p>
        </w:tc>
        <w:tc>
          <w:tcPr>
            <w:tcW w:type="dxa" w:w="994"/>
            <w:shd w:fill="1F497D"/>
          </w:tcPr>
          <w:p>
            <w:pPr>
              <w:jc w:val="center"/>
            </w:pPr>
            <w:r>
              <w:rPr>
                <w:b/>
                <w:color w:val="FFFFFF"/>
                <w:sz w:val="18"/>
              </w:rPr>
              <w:t>Câu 384</w:t>
            </w:r>
          </w:p>
        </w:tc>
        <w:tc>
          <w:tcPr>
            <w:tcW w:type="dxa" w:w="994"/>
            <w:shd w:fill="1F497D"/>
          </w:tcPr>
          <w:p>
            <w:pPr>
              <w:jc w:val="center"/>
            </w:pPr>
            <w:r>
              <w:rPr>
                <w:b/>
                <w:color w:val="FFFFFF"/>
                <w:sz w:val="18"/>
              </w:rPr>
              <w:t>Câu 385</w:t>
            </w:r>
          </w:p>
        </w:tc>
        <w:tc>
          <w:tcPr>
            <w:tcW w:type="dxa" w:w="994"/>
            <w:shd w:fill="1F497D"/>
          </w:tcPr>
          <w:p>
            <w:pPr>
              <w:jc w:val="center"/>
            </w:pPr>
            <w:r>
              <w:rPr>
                <w:b/>
                <w:color w:val="FFFFFF"/>
                <w:sz w:val="18"/>
              </w:rPr>
              <w:t>Câu 386</w:t>
            </w:r>
          </w:p>
        </w:tc>
        <w:tc>
          <w:tcPr>
            <w:tcW w:type="dxa" w:w="994"/>
            <w:shd w:fill="1F497D"/>
          </w:tcPr>
          <w:p>
            <w:pPr>
              <w:jc w:val="center"/>
            </w:pPr>
            <w:r>
              <w:rPr>
                <w:b/>
                <w:color w:val="FFFFFF"/>
                <w:sz w:val="18"/>
              </w:rPr>
              <w:t>Câu 387</w:t>
            </w:r>
          </w:p>
        </w:tc>
        <w:tc>
          <w:tcPr>
            <w:tcW w:type="dxa" w:w="994"/>
            <w:shd w:fill="1F497D"/>
          </w:tcPr>
          <w:p>
            <w:pPr>
              <w:jc w:val="center"/>
            </w:pPr>
            <w:r>
              <w:rPr>
                <w:b/>
                <w:color w:val="FFFFFF"/>
                <w:sz w:val="18"/>
              </w:rPr>
              <w:t>Câu 388</w:t>
            </w:r>
          </w:p>
        </w:tc>
        <w:tc>
          <w:tcPr>
            <w:tcW w:type="dxa" w:w="994"/>
            <w:shd w:fill="1F497D"/>
          </w:tcPr>
          <w:p>
            <w:pPr>
              <w:jc w:val="center"/>
            </w:pPr>
            <w:r>
              <w:rPr>
                <w:b/>
                <w:color w:val="FFFFFF"/>
                <w:sz w:val="18"/>
              </w:rPr>
              <w:t>Câu 389</w:t>
            </w:r>
          </w:p>
        </w:tc>
        <w:tc>
          <w:tcPr>
            <w:tcW w:type="dxa" w:w="994"/>
            <w:shd w:fill="1F497D"/>
          </w:tcPr>
          <w:p>
            <w:pPr>
              <w:jc w:val="center"/>
            </w:pPr>
            <w:r>
              <w:rPr>
                <w:b/>
                <w:color w:val="FFFFFF"/>
                <w:sz w:val="18"/>
              </w:rPr>
              <w:t>Câu 390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