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8: TRÍ TUỆ NHÂN TẠO (AI) TRONG KẾ TOÁN</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8: TRÍ TUỆ NHÂN TẠO (AI) TRONG KẾ TOÁN ═══</w:t>
      </w:r>
    </w:p>
    <w:p>
      <w:pPr>
        <w:spacing w:before="120" w:after="40"/>
      </w:pPr>
      <w:r>
        <w:rPr>
          <w:rFonts w:ascii="Times New Roman" w:hAnsi="Times New Roman"/>
          <w:b/>
          <w:color w:val="141414"/>
          <w:sz w:val="22"/>
        </w:rPr>
        <w:t xml:space="preserve">Câu 1 [NB]: </w:t>
      </w:r>
      <w:r>
        <w:rPr>
          <w:rFonts w:ascii="Times New Roman" w:hAnsi="Times New Roman"/>
          <w:sz w:val="22"/>
        </w:rPr>
        <w:t>Gian lận nhấp chuột vào quảng cáo (Ad click fraud) nhằm mục đích gì trong chiến dịch kỹ thuật số?</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Thao túng phân tích quảng cáo và thu nhập PPC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Cải thiện trải nghiệm của khách hàng mua hàng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Làm cho hình ảnh sản phẩm trở nên đẹp đẽ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Giảm lượng tiêu thụ điện năng của máy chủ web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Lừa đảo nhấp chuột vào quảng cáo thao túng mô hình PPC (Pay-per-click) để làm cạn kiệt ngân sách của đối thủ hoặc kiếm tiền bất chính.</w:t>
      </w:r>
    </w:p>
    <w:p>
      <w:pPr>
        <w:spacing w:before="120" w:after="40"/>
      </w:pPr>
      <w:r>
        <w:rPr>
          <w:rFonts w:ascii="Times New Roman" w:hAnsi="Times New Roman"/>
          <w:b/>
          <w:color w:val="141414"/>
          <w:sz w:val="22"/>
        </w:rPr>
        <w:t xml:space="preserve">Câu 2 [TH]: </w:t>
      </w:r>
      <w:r>
        <w:rPr>
          <w:rFonts w:ascii="Times New Roman" w:hAnsi="Times New Roman"/>
          <w:sz w:val="22"/>
        </w:rPr>
        <w:t>Theo báo cáo, phương thức tấn công xếp chồng quảng cáo (Ad stacking) hoạt động như thế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Nhiều quảng cáo xếp lớp lên nhau trong một vị trí</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Gửi hàng triệu email rác cho khách hàng cũ</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Sao chép mã nguồn của trang web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nhiều tờ rơi quảng cáo ở định dạng giấy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Xếp chồng quảng cáo là khi nhiều quảng cáo được xếp lớp trong một vị trí duy nhất, người dùng chỉ thấy lớp trên cùng nhưng nhấp chuột đăng ký cho tất cả.</w:t>
      </w:r>
    </w:p>
    <w:p>
      <w:pPr>
        <w:spacing w:before="120" w:after="40"/>
      </w:pPr>
      <w:r>
        <w:rPr>
          <w:rFonts w:ascii="Times New Roman" w:hAnsi="Times New Roman"/>
          <w:b/>
          <w:color w:val="141414"/>
          <w:sz w:val="22"/>
        </w:rPr>
        <w:t xml:space="preserve">Câu 3 [NB]: </w:t>
      </w:r>
      <w:r>
        <w:rPr>
          <w:rFonts w:ascii="Times New Roman" w:hAnsi="Times New Roman"/>
          <w:sz w:val="22"/>
        </w:rPr>
        <w:t>Ghép nối các loại gian lận quảng cáo với đặc điểm của chúng:</w:t>
        <w:br/>
        <w:t>Cột 1:</w:t>
        <w:br/>
        <w:t xml:space="preserve">  (1) Bot tự động</w:t>
        <w:br/>
        <w:t xml:space="preserve">  (2) Bấm vào trang trại (Click farm)</w:t>
        <w:br/>
        <w:t xml:space="preserve">  (3) Nhà xuất bản lừa đảo</w:t>
        <w:br/>
        <w:t>Cột 2:</w:t>
        <w:br/>
        <w:t xml:space="preserve">  (a) Tập lệnh được lập trình để mô phỏng con người</w:t>
        <w:br/>
        <w:t xml:space="preserve">  (b) Nhóm cá nhân nhấp chuột thủ công số lượng lớn</w:t>
        <w:br/>
        <w:t xml:space="preserve">  (c) Chủ trang web tự nhấp để tăng thu nhập giả tạo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Bot dùng phần mềm, Click farm dùng sức người giá rẻ, Nhà xuất bản tự nhấp để kiếm tiền bất chính.</w:t>
      </w:r>
    </w:p>
    <w:p>
      <w:pPr>
        <w:spacing w:before="120" w:after="40"/>
      </w:pPr>
      <w:r>
        <w:rPr>
          <w:rFonts w:ascii="Times New Roman" w:hAnsi="Times New Roman"/>
          <w:b/>
          <w:color w:val="141414"/>
          <w:sz w:val="22"/>
        </w:rPr>
        <w:t xml:space="preserve">Câu 4 [TH]: </w:t>
      </w:r>
      <w:r>
        <w:rPr>
          <w:rFonts w:ascii="Times New Roman" w:hAnsi="Times New Roman"/>
          <w:sz w:val="22"/>
        </w:rPr>
        <w:t>Sắp xếp quy trình ứng dụng AI trong bảo lãnh khoản vay (Loan Underwriting):</w:t>
        <w:br/>
        <w:t xml:space="preserve">  (1) Thu thập dữ liệu mạng xã hội và thương mại điện tử</w:t>
        <w:br/>
        <w:t xml:space="preserve">  (2) Phân tích mẫu hành vi và thông tin vị trí, giao dịch</w:t>
        <w:br/>
        <w:t xml:space="preserve">  (3) Hệ thống AI tạo ra xác suất vỡ nợ của người nộp đơn</w:t>
        <w:br/>
        <w:t xml:space="preserve">  (4) Chuyển khoản vay vào ví điện tử trong 15 phút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bảo lãnh khoản vay bằng AI: Thu thập -&gt; Phân tích hành vi -&gt; Tính xác suất vỡ nợ -&gt; Cấp vốn tự động.</w:t>
      </w:r>
    </w:p>
    <w:p>
      <w:pPr>
        <w:spacing w:before="120" w:after="40"/>
      </w:pPr>
      <w:r>
        <w:rPr>
          <w:rFonts w:ascii="Times New Roman" w:hAnsi="Times New Roman"/>
          <w:b/>
          <w:color w:val="141414"/>
          <w:sz w:val="22"/>
        </w:rPr>
        <w:t xml:space="preserve">Câu 5 [TH]: </w:t>
      </w:r>
      <w:r>
        <w:rPr>
          <w:rFonts w:ascii="Times New Roman" w:hAnsi="Times New Roman"/>
          <w:sz w:val="22"/>
        </w:rPr>
        <w:t>Điền từ về Giao dịch thuật toán bằng AI:</w:t>
        <w:br/>
        <w:t>"Khác với giao dịch định lượng truyền thống, AI có khả năng hoạt động như một ___(1)___ tham gia thị trường. Công cụ ___(2)___ giúp máy phân tích báo cáo tin tức để dự báo tâm lý quản lý."</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NLP (Xử lý ngôn ngữ tự nhiên) ; (2) đại lý độc lập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kế toán viên phụ tá ; (2) kế toán viên phụ tá</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đại lý độc lập ; (2) NLP (Xử lý ngôn ngữ tự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trong trading hoạt động như đại lý độc lập, sử dụng NLP để phân tích tin tức và cảm xúc.</w:t>
      </w:r>
    </w:p>
    <w:p>
      <w:pPr>
        <w:spacing w:before="120" w:after="40"/>
      </w:pPr>
      <w:r>
        <w:rPr>
          <w:rFonts w:ascii="Times New Roman" w:hAnsi="Times New Roman"/>
          <w:b/>
          <w:color w:val="141414"/>
          <w:sz w:val="22"/>
        </w:rPr>
        <w:t xml:space="preserve">Câu 6 [VD]: </w:t>
      </w:r>
      <w:r>
        <w:rPr>
          <w:rFonts w:ascii="Times New Roman" w:hAnsi="Times New Roman"/>
          <w:sz w:val="22"/>
        </w:rPr>
        <w:t>Học chuyển giao (Transfer learning) trong phát hiện gian lận mang lại lợi 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Áp dụng mô hình gian lận này sang miền gian lận khác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Chuyển tiền của kẻ lừa đảo lại cho người bị hại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Đào tạo nhân viên mới qua các khóa học trực tuyến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Xóa toàn bộ các dữ liệu lịch sử để bảo mật hệ thống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chuyển giao (Transfer learning) là quá trình vận dụng kiến thức từ một miền (ví dụ gian lận thẻ tín dụng) để cải thiện mô hình phát hiện ở miền khác.</w:t>
      </w:r>
    </w:p>
    <w:p>
      <w:pPr>
        <w:spacing w:before="120" w:after="40"/>
      </w:pPr>
      <w:r>
        <w:rPr>
          <w:rFonts w:ascii="Times New Roman" w:hAnsi="Times New Roman"/>
          <w:b/>
          <w:color w:val="141414"/>
          <w:sz w:val="22"/>
        </w:rPr>
        <w:t xml:space="preserve">Câu 7 [NB]: </w:t>
      </w:r>
      <w:r>
        <w:rPr>
          <w:rFonts w:ascii="Times New Roman" w:hAnsi="Times New Roman"/>
          <w:sz w:val="22"/>
        </w:rPr>
        <w:t>Công nghệ nào được dùng để trích xuất văn bản từ hình ảnh hóa đơn lừa đảo?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Nhận dạng ký tự quang học (OCR)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Công cụ tìm kiếm thông tin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Máy chiếu slide bài giảng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Giao thức truyền tập tin mạng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OCR (Optical Character Recognition) được sử dụng để đọc chữ trên hình ảnh tài liệu.</w:t>
      </w:r>
    </w:p>
    <w:p>
      <w:pPr>
        <w:spacing w:before="120" w:after="40"/>
      </w:pPr>
      <w:r>
        <w:rPr>
          <w:rFonts w:ascii="Times New Roman" w:hAnsi="Times New Roman"/>
          <w:b/>
          <w:color w:val="141414"/>
          <w:sz w:val="22"/>
        </w:rPr>
        <w:t xml:space="preserve">Câu 8 [VD]: </w:t>
      </w:r>
      <w:r>
        <w:rPr>
          <w:rFonts w:ascii="Times New Roman" w:hAnsi="Times New Roman"/>
          <w:sz w:val="22"/>
        </w:rPr>
        <w:t>Ghép các công nghệ với vai trò tương ứng trong phát hiện gian lận:</w:t>
        <w:br/>
        <w:t>Cột 1:</w:t>
        <w:br/>
        <w:t xml:space="preserve">  (1) Xử lý Ngôn ngữ Tự nhiên (NLP)</w:t>
        <w:br/>
        <w:t xml:space="preserve">  (2) AI có thể giải thích (Explainable AI)</w:t>
        <w:br/>
        <w:t xml:space="preserve">  (3) Blockchain (DLT)</w:t>
        <w:br/>
        <w:t>Cột 2:</w:t>
        <w:br/>
        <w:t xml:space="preserve">  (a) Tìm kiếm lỗi ngữ pháp, bất thường từ ngữ trong hóa đơn</w:t>
        <w:br/>
        <w:t xml:space="preserve">  (b) Làm rõ quyết định hộp đen để tuân thủ quy định đạo đức</w:t>
        <w:br/>
        <w:t xml:space="preserve">  (c) Tạo sổ cái bất biến chống lại việc sửa đổi giao dịch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phân tích văn bản, Explainable AI minh bạch hóa thuật toán, Blockchain tạo sổ cái bất biến.</w:t>
      </w:r>
    </w:p>
    <w:p>
      <w:pPr>
        <w:spacing w:before="120" w:after="40"/>
      </w:pPr>
      <w:r>
        <w:rPr>
          <w:rFonts w:ascii="Times New Roman" w:hAnsi="Times New Roman"/>
          <w:b/>
          <w:color w:val="141414"/>
          <w:sz w:val="22"/>
        </w:rPr>
        <w:t xml:space="preserve">Câu 9 [TH]: </w:t>
      </w:r>
      <w:r>
        <w:rPr>
          <w:rFonts w:ascii="Times New Roman" w:hAnsi="Times New Roman"/>
          <w:sz w:val="22"/>
        </w:rPr>
        <w:t>Điền từ về Cố vấn Robot (Robo-Advisors):</w:t>
        <w:br/>
        <w:t>"Cố vấn robot cung cấp dịch vụ đầu tư tài chính ___(1)___. Mô hình lai kết hợp tư vấn truyền thống và robot được kỳ vọng sẽ trở thành ___(2)___ trên thị trường."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người chiến thắng ; (2) tự động dựa trên thuật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chiến lược lỗi thời ; (2) chiến lược lỗi thời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tự động dựa trên thuật toán ; (2) người chiến thắng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Robo-advisors tự động hóa đầu tư, mô hình hybrid (lai) được dự báo là người chiến thắng.</w:t>
      </w:r>
    </w:p>
    <w:p>
      <w:pPr>
        <w:spacing w:before="120" w:after="40"/>
      </w:pPr>
      <w:r>
        <w:rPr>
          <w:rFonts w:ascii="Times New Roman" w:hAnsi="Times New Roman"/>
          <w:b/>
          <w:color w:val="141414"/>
          <w:sz w:val="22"/>
        </w:rPr>
        <w:t xml:space="preserve">Câu 10 [VD]: </w:t>
      </w:r>
      <w:r>
        <w:rPr>
          <w:rFonts w:ascii="Times New Roman" w:hAnsi="Times New Roman"/>
          <w:sz w:val="22"/>
        </w:rPr>
        <w:t>Sắp xếp các bước Phân tích Tên miền chéo (Cross-domain Analysis) trong phát hiện gian lận:</w:t>
        <w:br/>
        <w:t xml:space="preserve">  (1) Thu thập dữ liệu giao dịch nội bộ và hồ sơ khách hàng</w:t>
        <w:br/>
        <w:t xml:space="preserve">  (2) Tích hợp với dữ liệu thị trường và chỉ số kinh tế vĩ mô</w:t>
        <w:br/>
        <w:t xml:space="preserve">  (3) Sử dụng ML để tìm sự khác thường giữa các miền dữ liệu</w:t>
        <w:br/>
        <w:t xml:space="preserve">  (4) Cảnh báo sớm gian lận mà không thể thấy ở từng miền lẻ</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Cross-domain kết hợp dữ liệu nhiều nguồn (nội bộ, vĩ mô) dùng ML để phát hiện dấu hiệu cảnh báo sớm.</w:t>
      </w:r>
    </w:p>
    <w:p>
      <w:pPr>
        <w:spacing w:before="120" w:after="40"/>
      </w:pPr>
      <w:r>
        <w:rPr>
          <w:rFonts w:ascii="Times New Roman" w:hAnsi="Times New Roman"/>
          <w:b/>
          <w:color w:val="141414"/>
          <w:sz w:val="22"/>
        </w:rPr>
        <w:t xml:space="preserve">Câu 11 [TH]: </w:t>
      </w:r>
      <w:r>
        <w:rPr>
          <w:rFonts w:ascii="Times New Roman" w:hAnsi="Times New Roman"/>
          <w:sz w:val="22"/>
        </w:rPr>
        <w:t>Cuộc tấn công đối nghịch (Adversarial attacks) nhắm vào mô hình AI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Thay đổi dữ liệu đầu vào để đánh lừa mô hình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Gửi email nặc danh tống tiền lãnh đạo doanh nghiệp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Làm quá tải máy chủ bằng các lệnh truy cập liên tục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Cắt đứt đường truyền cáp quang của tòa nhà máy chủ</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Adversarial attacks cố tình thay đổi dữ liệu đầu vào một cách tinh vi để AI phân loại sai.</w:t>
      </w:r>
    </w:p>
    <w:p>
      <w:pPr>
        <w:spacing w:before="120" w:after="40"/>
      </w:pPr>
      <w:r>
        <w:rPr>
          <w:rFonts w:ascii="Times New Roman" w:hAnsi="Times New Roman"/>
          <w:b/>
          <w:color w:val="141414"/>
          <w:sz w:val="22"/>
        </w:rPr>
        <w:t xml:space="preserve">Câu 12 [NB]: </w:t>
      </w:r>
      <w:r>
        <w:rPr>
          <w:rFonts w:ascii="Times New Roman" w:hAnsi="Times New Roman"/>
          <w:sz w:val="22"/>
        </w:rPr>
        <w:t>Generative AI (AI Tạo sinh) giúp gì trong việc giảm thiểu rủi ro gian lận?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Sản xuất dữ liệu tổng hợp để đào tạo mô hình gian lận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In hóa đơn giả mạo để kiểm tra độ nhạy của nhân viên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Thiết kế logo mới cho hệ thống nhận diện thương hiệu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Đánh bóng hình ảnh công ty trên các phương tiện báo chí</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Gian lận thực tế ('Thiên nga đen') rất hiếm, Generative AI tạo dữ liệu mô phỏng để huấn luyện hệ thống phòng thủ.</w:t>
      </w:r>
    </w:p>
    <w:p>
      <w:pPr>
        <w:spacing w:before="120" w:after="40"/>
      </w:pPr>
      <w:r>
        <w:rPr>
          <w:rFonts w:ascii="Times New Roman" w:hAnsi="Times New Roman"/>
          <w:b/>
          <w:color w:val="141414"/>
          <w:sz w:val="22"/>
        </w:rPr>
        <w:t xml:space="preserve">Câu 13 [TH]: </w:t>
      </w:r>
      <w:r>
        <w:rPr>
          <w:rFonts w:ascii="Times New Roman" w:hAnsi="Times New Roman"/>
          <w:sz w:val="22"/>
        </w:rPr>
        <w:t>Ghép nối các công nghệ với ví dụ thực tiễn trong tài chính:</w:t>
        <w:br/>
        <w:t>Cột 1:</w:t>
        <w:br/>
        <w:t xml:space="preserve">  (1) Chatbots</w:t>
        <w:br/>
        <w:t xml:space="preserve">  (2) Hệ thống AI 'Quyền anh trắng' (White-boxing)</w:t>
        <w:br/>
        <w:t xml:space="preserve">  (3) Máy học (Machine Learning)</w:t>
        <w:br/>
        <w:t>Cột 2:</w:t>
        <w:br/>
        <w:t xml:space="preserve">  (a) Hỗ trợ khách hàng gọi taxi, chuyển tiền trên WeChat</w:t>
        <w:br/>
        <w:t xml:space="preserve">  (b) Phát hiện gian lận bằng cách tính toán điểm minh bạch</w:t>
        <w:br/>
        <w:t xml:space="preserve">  (c) Học từ dữ liệu giao dịch lịch sử để dự báo gian lận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Chatbot để tương tác, White-boxing giúp minh bạch cách chấm điểm, ML dùng để học dữ liệu.</w:t>
      </w:r>
    </w:p>
    <w:p>
      <w:pPr>
        <w:spacing w:before="120" w:after="40"/>
      </w:pPr>
      <w:r>
        <w:rPr>
          <w:rFonts w:ascii="Times New Roman" w:hAnsi="Times New Roman"/>
          <w:b/>
          <w:color w:val="141414"/>
          <w:sz w:val="22"/>
        </w:rPr>
        <w:t xml:space="preserve">Câu 14 [VD]: </w:t>
      </w:r>
      <w:r>
        <w:rPr>
          <w:rFonts w:ascii="Times New Roman" w:hAnsi="Times New Roman"/>
          <w:sz w:val="22"/>
        </w:rPr>
        <w:t>Điền từ về sự thiên vị (Bias) trong mô hình AI:</w:t>
        <w:br/>
        <w:t>"Sự ___(1)___ trong dữ liệu đào tạo AI có thể dẫn đến kết quả không công bằng hoặc phân biệt đối xử. Để giải quyết, tổ chức cần thực hiện quá trình tiền xử lý dữ liệu và ___(2)___ mô hình liên tục."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hiệu chỉnh (calibration) ; (2) thiên vị (bias)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tuyệt đối hóa ; (2) tuyệt đối hóa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thiên vị (bias) ; (2) hiệu chỉnh (calibration)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thiên vị (Bias) yêu cầu phải hiệu chuẩn và tiền xử lý dữ liệu (Calibration) liên tục.</w:t>
      </w:r>
    </w:p>
    <w:p>
      <w:pPr>
        <w:spacing w:before="120" w:after="40"/>
      </w:pPr>
      <w:r>
        <w:rPr>
          <w:rFonts w:ascii="Times New Roman" w:hAnsi="Times New Roman"/>
          <w:b/>
          <w:color w:val="141414"/>
          <w:sz w:val="22"/>
        </w:rPr>
        <w:t xml:space="preserve">Câu 15 [TH]: </w:t>
      </w:r>
      <w:r>
        <w:rPr>
          <w:rFonts w:ascii="Times New Roman" w:hAnsi="Times New Roman"/>
          <w:sz w:val="22"/>
        </w:rPr>
        <w:t>Sắp xếp lịch sử phát triển của phát hiện gian lận tài chính:</w:t>
        <w:br/>
        <w:t xml:space="preserve">  (1) Kiểm toán thủ công bằng sổ sách giấy tờ</w:t>
        <w:br/>
        <w:t xml:space="preserve">  (2) Hệ thống chuyên gia dựa trên quy tắc (Rule-based)</w:t>
        <w:br/>
        <w:t xml:space="preserve">  (3) Mô hình Học máy (Machine Learning) nhận diện tự động</w:t>
        <w:br/>
        <w:t xml:space="preserve">  (4) Mô hình AI dự đoán và AI tạo sinh (Generative 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thủ công -&gt; Dựa trên quy tắc cố định -&gt; ML thích ứng -&gt; AI dự đoán/tạo sinh tiên tiến.</w:t>
      </w:r>
    </w:p>
    <w:p>
      <w:pPr>
        <w:spacing w:before="120" w:after="40"/>
      </w:pPr>
      <w:r>
        <w:rPr>
          <w:rFonts w:ascii="Times New Roman" w:hAnsi="Times New Roman"/>
          <w:b/>
          <w:color w:val="141414"/>
          <w:sz w:val="22"/>
        </w:rPr>
        <w:t xml:space="preserve">Câu 16 [TH]: </w:t>
      </w:r>
      <w:r>
        <w:rPr>
          <w:rFonts w:ascii="Times New Roman" w:hAnsi="Times New Roman"/>
          <w:sz w:val="22"/>
        </w:rPr>
        <w:t>Tại sao hệ thống phát hiện gian lận dựa trên quy tắc (rule-based) lại bộc lộ nhiều điểm yếu hiện nay?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Chúng không thể phát hiện các kiểu gian lận chưa từng có</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Luôn yêu cầu phải có kết nối mạng Internet 5G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Nhân sự không biết lập trình các câu lệnh If-Else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Chi phí mua hệ thống máy chủ quá đắt đỏ và tốn kém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Hệ thống Rule-based không thể nhận diện các phương thức gian lận mới tinh vi (không nằm trong tập quy tắc đã biết).</w:t>
      </w:r>
    </w:p>
    <w:p>
      <w:pPr>
        <w:spacing w:before="120" w:after="40"/>
      </w:pPr>
      <w:r>
        <w:rPr>
          <w:rFonts w:ascii="Times New Roman" w:hAnsi="Times New Roman"/>
          <w:b/>
          <w:color w:val="141414"/>
          <w:sz w:val="22"/>
        </w:rPr>
        <w:t xml:space="preserve">Câu 17 [NB]: </w:t>
      </w:r>
      <w:r>
        <w:rPr>
          <w:rFonts w:ascii="Times New Roman" w:hAnsi="Times New Roman"/>
          <w:sz w:val="22"/>
        </w:rPr>
        <w:t>Ghép các quy định pháp lý (Regulatory compliance) với ý nghĩa:</w:t>
        <w:br/>
        <w:t>Cột 1:</w:t>
        <w:br/>
        <w:t xml:space="preserve">  (1) AML</w:t>
        <w:br/>
        <w:t xml:space="preserve">  (2) KYC</w:t>
        <w:br/>
        <w:t xml:space="preserve">  (3) PCI DSS</w:t>
        <w:br/>
        <w:t>Cột 2:</w:t>
        <w:br/>
        <w:t xml:space="preserve">  (a) Các biện pháp phòng chống rửa tiền (Anti-Money Laundering)</w:t>
        <w:br/>
        <w:t xml:space="preserve">  (b) Quy tắc nhận biết khách hàng (Know Your Customer)</w:t>
        <w:br/>
        <w:t xml:space="preserve">  (c) Tiêu chuẩn bảo mật dữ liệu ngành thẻ thanh toán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AML = Anti-Money Laundering; KYC = Know Your Customer; PCI DSS = Payment Card Industry Data Security Standard.</w:t>
      </w:r>
    </w:p>
    <w:p>
      <w:pPr>
        <w:spacing w:before="120" w:after="40"/>
      </w:pPr>
      <w:r>
        <w:rPr>
          <w:rFonts w:ascii="Times New Roman" w:hAnsi="Times New Roman"/>
          <w:b/>
          <w:color w:val="141414"/>
          <w:sz w:val="22"/>
        </w:rPr>
        <w:t xml:space="preserve">Câu 18 [VD]: </w:t>
      </w:r>
      <w:r>
        <w:rPr>
          <w:rFonts w:ascii="Times New Roman" w:hAnsi="Times New Roman"/>
          <w:sz w:val="22"/>
        </w:rPr>
        <w:t>Mô hình 'Thiên nga đen' (Black Swan) trong phát hiện gian lận ám chỉ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kiện hiếm khi xảy ra nhưng gây tổn thất thảm khốc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Sự kiện thường xuyên xảy ra với mức thiệt hại siêu nhỏ</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Hiện tượng khách hàng rút tiền đồng loạt khỏi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Thuật toán chuyên phát hiện các lỗi đánh máy tài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Black Swan events (Thiên nga đen) là các sự kiện gian lận quy mô lớn, hiếm xảy ra nhưng thiệt hại khổng lồ.</w:t>
      </w:r>
    </w:p>
    <w:p>
      <w:pPr>
        <w:spacing w:before="120" w:after="40"/>
      </w:pPr>
      <w:r>
        <w:rPr>
          <w:rFonts w:ascii="Times New Roman" w:hAnsi="Times New Roman"/>
          <w:b/>
          <w:color w:val="141414"/>
          <w:sz w:val="22"/>
        </w:rPr>
        <w:t xml:space="preserve">Câu 19 [NB]: </w:t>
      </w:r>
      <w:r>
        <w:rPr>
          <w:rFonts w:ascii="Times New Roman" w:hAnsi="Times New Roman"/>
          <w:sz w:val="22"/>
        </w:rPr>
        <w:t>Điền từ về rủi ro đạo đức trong AI:</w:t>
        <w:br/>
        <w:t>"Trong ngành tài chính, các tổ chức phải đảm bảo AI tuân thủ đạo đức, không phân biệt đối xử và ___(1)___. Tính ___(2)___ là bắt buộc để người dùng hiểu được quá trình AI ra quyết định."</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bảo mật quyền riêng tư ; (2) minh bạch (transparency)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minh bạch (transparency) ; (2) bảo mật quyền riêng tư</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phức tạp (complexity) ; (2) phức tạp (complexity)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phải bảo mật quyền riêng tư và đảm bảo tính minh bạch để có thể giải thích được.</w:t>
      </w:r>
    </w:p>
    <w:p>
      <w:pPr>
        <w:spacing w:before="120" w:after="40"/>
      </w:pPr>
      <w:r>
        <w:rPr>
          <w:rFonts w:ascii="Times New Roman" w:hAnsi="Times New Roman"/>
          <w:b/>
          <w:color w:val="141414"/>
          <w:sz w:val="22"/>
        </w:rPr>
        <w:t xml:space="preserve">Câu 20 [TH]: </w:t>
      </w:r>
      <w:r>
        <w:rPr>
          <w:rFonts w:ascii="Times New Roman" w:hAnsi="Times New Roman"/>
          <w:sz w:val="22"/>
        </w:rPr>
        <w:t>Trong AI Algorithmic Trading, AI sử dụng dữ liệu phi cấu trúc nào để xác định xu hướng đầu tư?</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Tin tức, blog và mạng xã hội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Bảng cân đối kế toán nội bộ</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Danh sách mã số thuế</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Biên lai chi phí tiền điện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Trading phân tích dữ liệu phi cấu trúc như mạng xã hội, báo cáo tin tức để đoán tâm lý thị trường.</w:t>
      </w:r>
    </w:p>
    <w:p>
      <w:pPr>
        <w:spacing w:before="120" w:after="40"/>
      </w:pPr>
      <w:r>
        <w:rPr>
          <w:rFonts w:ascii="Times New Roman" w:hAnsi="Times New Roman"/>
          <w:b/>
          <w:color w:val="141414"/>
          <w:sz w:val="22"/>
        </w:rPr>
        <w:t xml:space="preserve">Câu 21 [NB]: </w:t>
      </w:r>
      <w:r>
        <w:rPr>
          <w:rFonts w:ascii="Times New Roman" w:hAnsi="Times New Roman"/>
          <w:sz w:val="22"/>
        </w:rPr>
        <w:t>Sắp xếp quá trình AI phát hiện gian lận Thẻ Tín Dụng:</w:t>
        <w:br/>
        <w:t xml:space="preserve">  (1) Ghi nhận dữ liệu thẻ (số tiền, địa điểm, thời gian)</w:t>
        <w:br/>
        <w:t xml:space="preserve">  (2) Máy học đối chiếu với thói quen tiêu dùng lịch sử</w:t>
        <w:br/>
        <w:t xml:space="preserve">  (3) Xác định sai lệch (VD: quẹt thẻ tại 2 quốc gia cùng lúc)</w:t>
        <w:br/>
        <w:t xml:space="preserve">  (4) Cảnh báo và tự động khóa thẻ tạm thời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Thu thập -&gt; Đối chiếu lịch sử -&gt; Xác định sai lệch -&gt; Đưa ra hành động cảnh báo.</w:t>
      </w:r>
    </w:p>
    <w:p>
      <w:pPr>
        <w:spacing w:before="120" w:after="40"/>
      </w:pPr>
      <w:r>
        <w:rPr>
          <w:rFonts w:ascii="Times New Roman" w:hAnsi="Times New Roman"/>
          <w:b/>
          <w:color w:val="141414"/>
          <w:sz w:val="22"/>
        </w:rPr>
        <w:t xml:space="preserve">Câu 22 [VD]: </w:t>
      </w:r>
      <w:r>
        <w:rPr>
          <w:rFonts w:ascii="Times New Roman" w:hAnsi="Times New Roman"/>
          <w:sz w:val="22"/>
        </w:rPr>
        <w:t>Ghép các khái niệm kỹ thuật với ứng dụng tài chính:</w:t>
        <w:br/>
        <w:t>Cột 1:</w:t>
        <w:br/>
        <w:t xml:space="preserve">  (1) Khả năng mở rộng (Scalability)</w:t>
        <w:br/>
        <w:t xml:space="preserve">  (2) Độ bền của mô hình (Robustness)</w:t>
        <w:br/>
        <w:t xml:space="preserve">  (3) False Positive (Dương tính giả)</w:t>
        <w:br/>
        <w:t>Cột 2:</w:t>
        <w:br/>
        <w:t xml:space="preserve">  (a) Xử lý khối lượng giao dịch cực lớn trong thời gian thực</w:t>
        <w:br/>
        <w:t xml:space="preserve">  (b) Phòng thủ trước các cuộc tấn công đối nghịch vào dữ liệu</w:t>
        <w:br/>
        <w:t xml:space="preserve">  (c) Nhận diện nhầm giao dịch hợp pháp thành gian lận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Scalability là tốc độ/quy mô xử lý, Robustness là sự bền bỉ trước tấn công, False positive là khóa nhầm thẻ.</w:t>
      </w:r>
    </w:p>
    <w:p>
      <w:pPr>
        <w:spacing w:before="120" w:after="40"/>
      </w:pPr>
      <w:r>
        <w:rPr>
          <w:rFonts w:ascii="Times New Roman" w:hAnsi="Times New Roman"/>
          <w:b/>
          <w:color w:val="141414"/>
          <w:sz w:val="22"/>
        </w:rPr>
        <w:t xml:space="preserve">Câu 23 [TH]: </w:t>
      </w:r>
      <w:r>
        <w:rPr>
          <w:rFonts w:ascii="Times New Roman" w:hAnsi="Times New Roman"/>
          <w:sz w:val="22"/>
        </w:rPr>
        <w:t>Sự khác biệt quan trọng giữa Robot-Advisor (cố vấn robot) và các nhà quản lý quỹ truyền thống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Tự động phân bổ danh mục dựa trên thuật toán và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Robot-Advisor luôn cam kết sinh lời 100% không rủi ro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Hoạt động hoàn toàn bằng năng lượng mặt trời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Bỏ qua các nguyên tắc tính toán tài chính cơ bản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Robo-advisor sử dụng thuật toán phân bổ danh mục tự động và tiết kiệm chi phí nhân sự.</w:t>
      </w:r>
    </w:p>
    <w:p>
      <w:pPr>
        <w:spacing w:before="120" w:after="40"/>
      </w:pPr>
      <w:r>
        <w:rPr>
          <w:rFonts w:ascii="Times New Roman" w:hAnsi="Times New Roman"/>
          <w:b/>
          <w:color w:val="141414"/>
          <w:sz w:val="22"/>
        </w:rPr>
        <w:t xml:space="preserve">Câu 24 [TH]: </w:t>
      </w:r>
      <w:r>
        <w:rPr>
          <w:rFonts w:ascii="Times New Roman" w:hAnsi="Times New Roman"/>
          <w:sz w:val="22"/>
        </w:rPr>
        <w:t>Điền từ về tác dụng của AI trong Tuân thủ quy định (RegTech):</w:t>
        <w:br/>
        <w:t>"Hệ thống AI giám sát quy định có thể tự động kiểm tra ___(1)___ theo tiêu chuẩn KYC (Nhận biết khách hàng) và quét giao dịch để phát hiện dấu hiệu của việc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rửa tiền (AML) ; (2) danh tính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danh tính khách hàng ; (2) rửa tiền (AML)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thay đổi lãi suất ; (2) thay đổi lãi suất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trong RegTech giúp định danh KYC và quét dấu hiệu rửa tiền AML.</w:t>
      </w:r>
    </w:p>
    <w:p>
      <w:pPr>
        <w:spacing w:before="120" w:after="40"/>
      </w:pPr>
      <w:r>
        <w:rPr>
          <w:rFonts w:ascii="Times New Roman" w:hAnsi="Times New Roman"/>
          <w:b/>
          <w:color w:val="141414"/>
          <w:sz w:val="22"/>
        </w:rPr>
        <w:t xml:space="preserve">Câu 25 [TH]: </w:t>
      </w:r>
      <w:r>
        <w:rPr>
          <w:rFonts w:ascii="Times New Roman" w:hAnsi="Times New Roman"/>
          <w:sz w:val="22"/>
        </w:rPr>
        <w:t>Sắp xếp quá trình AI phân tích tài liệu phân phối trong Thương mại điện tử:</w:t>
        <w:br/>
        <w:t xml:space="preserve">  (1) Nhận hình ảnh hóa đơn, lệnh vận chuyển từ hệ thống</w:t>
        <w:br/>
        <w:t xml:space="preserve">  (2) Dùng OCR để trích xuất chữ và NLP để kiểm tra văn phong</w:t>
        <w:br/>
        <w:t xml:space="preserve">  (3) Phát hiện độ lệch (VD: sai giá, sai số lượng) bằng ML</w:t>
        <w:br/>
        <w:t xml:space="preserve">  (4) Chuyên viên con người đánh giá lại (Human-in-the-loop)</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Thu hình ảnh -&gt; OCR/NLP trích xuất -&gt; Nhận diện sai lệch -&gt; Con người xác minh.</w:t>
      </w:r>
    </w:p>
    <w:p>
      <w:pPr>
        <w:spacing w:before="120" w:after="40"/>
      </w:pPr>
      <w:r>
        <w:rPr>
          <w:rFonts w:ascii="Times New Roman" w:hAnsi="Times New Roman"/>
          <w:b/>
          <w:color w:val="141414"/>
          <w:sz w:val="22"/>
        </w:rPr>
        <w:t xml:space="preserve">Câu 26 [NB]: </w:t>
      </w:r>
      <w:r>
        <w:rPr>
          <w:rFonts w:ascii="Times New Roman" w:hAnsi="Times New Roman"/>
          <w:sz w:val="22"/>
        </w:rPr>
        <w:t>Lĩnh vực Tài chính Ngân hàng sử dụng GRC để quản lý cái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Quản trị, Quản lý rủi ro và Tuân thủ (Governance, Risk, Compliance)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Tăng trưởng, Doanh thu và Chi phí (Growth, Revenue, Cost)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Giao tiếp, Đánh giá và Cạnh tranh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thác vàng, Đọc sách và Ghi chép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GRC viết tắt của Governance, Risk management, and Compliance.</w:t>
      </w:r>
    </w:p>
    <w:p>
      <w:pPr>
        <w:spacing w:before="120" w:after="40"/>
      </w:pPr>
      <w:r>
        <w:rPr>
          <w:rFonts w:ascii="Times New Roman" w:hAnsi="Times New Roman"/>
          <w:b/>
          <w:color w:val="141414"/>
          <w:sz w:val="22"/>
        </w:rPr>
        <w:t xml:space="preserve">Câu 27 [TH]: </w:t>
      </w:r>
      <w:r>
        <w:rPr>
          <w:rFonts w:ascii="Times New Roman" w:hAnsi="Times New Roman"/>
          <w:sz w:val="22"/>
        </w:rPr>
        <w:t>Ghép cặp rủi ro và cách khắc phục khi sử dụng AI:</w:t>
        <w:br/>
        <w:t>Cột 1:</w:t>
        <w:br/>
        <w:t xml:space="preserve">  (1) Dữ liệu huấn luyện bị định kiến (Bias)</w:t>
        <w:br/>
        <w:t xml:space="preserve">  (2) Vi phạm quyền riêng tư khách hàng</w:t>
        <w:br/>
        <w:t xml:space="preserve">  (3) Thuật toán hoạt động như 'hộp đen'</w:t>
        <w:br/>
        <w:t>Cột 2:</w:t>
        <w:br/>
        <w:t xml:space="preserve">  (a) Hiệu chỉnh dữ liệu để đảm bảo tính công bằng (Fairness)</w:t>
        <w:br/>
        <w:t xml:space="preserve">  (b) Mã hóa dữ liệu và tuân thủ chặt chẽ quyền riêng tư</w:t>
        <w:br/>
        <w:t xml:space="preserve">  (c) Sử dụng các mô hình AI có thể giải thích (Explainable AI)</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Bias cần Fairness; Quyền riêng tư cần mã hóa; Hộp đen cần Explainable AI.</w:t>
      </w:r>
    </w:p>
    <w:p>
      <w:pPr>
        <w:spacing w:before="120" w:after="40"/>
      </w:pPr>
      <w:r>
        <w:rPr>
          <w:rFonts w:ascii="Times New Roman" w:hAnsi="Times New Roman"/>
          <w:b/>
          <w:color w:val="141414"/>
          <w:sz w:val="22"/>
        </w:rPr>
        <w:t xml:space="preserve">Câu 28 [VD]: </w:t>
      </w:r>
      <w:r>
        <w:rPr>
          <w:rFonts w:ascii="Times New Roman" w:hAnsi="Times New Roman"/>
          <w:sz w:val="22"/>
        </w:rPr>
        <w:t>Điền từ về khả năng tổng hợp dữ liệu của Generative AI:</w:t>
        <w:br/>
        <w:t>"Do gian lận là các sự kiện hiếm, Generative AI có thể được sử dụng trong mạng biệt lập để ___(1)___ dữ liệu mô phỏng. Việc này giúp cải thiện ___(2)___ của mô hình mà không cần chờ đợi gian lận thực xảy ra."</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độ nhạy bén (accuracy) ; (2) tạo ra (generate)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tạo ra (generate) ; (2) độ nhạy bén (accuracy)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xóa bỏ hoàn toàn ; (2) xóa bỏ hoàn toàn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Generative AI tạo dữ liệu giả lập để tăng độ nhạy bén cho bộ máy phát hiện gian lận.</w:t>
      </w:r>
    </w:p>
    <w:p>
      <w:pPr>
        <w:spacing w:before="120" w:after="40"/>
      </w:pPr>
      <w:r>
        <w:rPr>
          <w:rFonts w:ascii="Times New Roman" w:hAnsi="Times New Roman"/>
          <w:b/>
          <w:color w:val="141414"/>
          <w:sz w:val="22"/>
        </w:rPr>
        <w:t xml:space="preserve">Câu 29 [NB]: </w:t>
      </w:r>
      <w:r>
        <w:rPr>
          <w:rFonts w:ascii="Times New Roman" w:hAnsi="Times New Roman"/>
          <w:sz w:val="22"/>
        </w:rPr>
        <w:t>Sắp xếp cấu trúc các chương trình tự động hóa tương tác tài chính từ đơn giản đến phức tạp:</w:t>
        <w:br/>
        <w:t xml:space="preserve">  (1) Chatbot quy tắc quét từ khóa cơ bản (Rule-based Bot)</w:t>
        <w:br/>
        <w:t xml:space="preserve">  (2) Chatbot sử dụng NLP hiểu ý định người dùng (NLP Bot)</w:t>
        <w:br/>
        <w:t xml:space="preserve">  (3) Robo-advisor phân bổ danh mục đầu tư bán tự động</w:t>
        <w:br/>
        <w:t xml:space="preserve">  (4) AI Algorithmic Trading độc lập ra quyết định mua bán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cấp thấp (rule chatbot) -&gt; NLP chatbot -&gt; Robo-advisor -&gt; Thuật toán Trading siêu tốc.</w:t>
      </w:r>
    </w:p>
    <w:p>
      <w:pPr>
        <w:spacing w:before="120" w:after="40"/>
      </w:pPr>
      <w:r>
        <w:rPr>
          <w:rFonts w:ascii="Times New Roman" w:hAnsi="Times New Roman"/>
          <w:b/>
          <w:color w:val="141414"/>
          <w:sz w:val="22"/>
        </w:rPr>
        <w:t xml:space="preserve">Câu 30 [TH]: </w:t>
      </w:r>
      <w:r>
        <w:rPr>
          <w:rFonts w:ascii="Times New Roman" w:hAnsi="Times New Roman"/>
          <w:sz w:val="22"/>
        </w:rPr>
        <w:t>Sự xuất hiện của 'Deep Learning' (Học sâu) mang lại bước tiến gì cho ngành ngân hàng?</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Xác định các cấu trúc mạng lưới ẩn, phức tạp của gian lận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Làm cho phần cứng máy tính trở nên nhẹ và rẻ tiền hơn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Giảm lượng dữ liệu cần thiết để kiểm toán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sao kê ngân hàng nhanh hơn trên giấy A4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(Deep Learning) sử dụng mạng nơ-ron giúp ngân hàng phát hiện các mẫu gian lận tinh vi, phức tạp.</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