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numPr>
          <w:ilvl w:val="0"/>
          <w:numId w:val="1"/>
        </w:numPr>
        <w:tabs>
          <w:tab w:pos="578" w:val="left" w:leader="none"/>
        </w:tabs>
        <w:spacing w:line="256" w:lineRule="auto" w:before="70" w:after="0"/>
        <w:ind w:left="107" w:right="1666" w:firstLine="0"/>
        <w:jc w:val="left"/>
      </w:pPr>
      <w:r>
        <w:rPr>
          <w:color w:val="800080"/>
        </w:rPr>
        <w:t>MANAGING DECISION UNCERTAINTY USING RANDOM FORESTS</w:t>
      </w:r>
    </w:p>
    <w:p>
      <w:pPr>
        <w:pStyle w:val="BodyText"/>
        <w:spacing w:before="7"/>
        <w:rPr>
          <w:b/>
          <w:sz w:val="39"/>
        </w:rPr>
      </w:pPr>
    </w:p>
    <w:p>
      <w:pPr>
        <w:pStyle w:val="ListParagraph"/>
        <w:numPr>
          <w:ilvl w:val="1"/>
          <w:numId w:val="1"/>
        </w:numPr>
        <w:tabs>
          <w:tab w:pos="965" w:val="left" w:leader="none"/>
        </w:tabs>
        <w:spacing w:line="240" w:lineRule="auto" w:before="0" w:after="0"/>
        <w:ind w:left="964" w:right="0" w:hanging="452"/>
        <w:jc w:val="left"/>
        <w:rPr>
          <w:sz w:val="20"/>
        </w:rPr>
      </w:pPr>
      <w:r>
        <w:rPr>
          <w:color w:val="184866"/>
          <w:sz w:val="20"/>
          <w:u w:val="thick" w:color="184866"/>
        </w:rPr>
        <w:t>Decision-Makin</w:t>
      </w:r>
      <w:r>
        <w:rPr>
          <w:color w:val="184866"/>
          <w:sz w:val="20"/>
        </w:rPr>
        <w:t>g</w:t>
      </w:r>
      <w:r>
        <w:rPr>
          <w:color w:val="184866"/>
          <w:spacing w:val="10"/>
          <w:sz w:val="20"/>
        </w:rPr>
        <w:t> </w:t>
      </w:r>
      <w:r>
        <w:rPr>
          <w:color w:val="184866"/>
          <w:sz w:val="20"/>
          <w:u w:val="thick" w:color="184866"/>
        </w:rPr>
        <w:t>Under</w:t>
      </w:r>
      <w:r>
        <w:rPr>
          <w:color w:val="184866"/>
          <w:spacing w:val="10"/>
          <w:sz w:val="20"/>
          <w:u w:val="thick" w:color="184866"/>
        </w:rPr>
        <w:t> </w:t>
      </w:r>
      <w:r>
        <w:rPr>
          <w:color w:val="184866"/>
          <w:spacing w:val="-2"/>
          <w:sz w:val="20"/>
          <w:u w:val="thick" w:color="184866"/>
        </w:rPr>
        <w:t>Uncertainty</w:t>
      </w:r>
    </w:p>
    <w:p>
      <w:pPr>
        <w:pStyle w:val="BodyText"/>
        <w:spacing w:before="10"/>
        <w:rPr>
          <w:sz w:val="18"/>
        </w:rPr>
      </w:pPr>
    </w:p>
    <w:p>
      <w:pPr>
        <w:pStyle w:val="ListParagraph"/>
        <w:numPr>
          <w:ilvl w:val="1"/>
          <w:numId w:val="1"/>
        </w:numPr>
        <w:tabs>
          <w:tab w:pos="965" w:val="left" w:leader="none"/>
        </w:tabs>
        <w:spacing w:line="240" w:lineRule="auto" w:before="0" w:after="0"/>
        <w:ind w:left="964" w:right="0" w:hanging="452"/>
        <w:jc w:val="left"/>
        <w:rPr>
          <w:sz w:val="20"/>
        </w:rPr>
      </w:pPr>
      <w:r>
        <w:rPr>
          <w:color w:val="184866"/>
          <w:sz w:val="20"/>
          <w:u w:val="thick" w:color="184866"/>
        </w:rPr>
        <w:t>Features</w:t>
      </w:r>
      <w:r>
        <w:rPr>
          <w:color w:val="184866"/>
          <w:spacing w:val="5"/>
          <w:sz w:val="20"/>
          <w:u w:val="thick" w:color="184866"/>
        </w:rPr>
        <w:t> </w:t>
      </w:r>
      <w:r>
        <w:rPr>
          <w:color w:val="184866"/>
          <w:sz w:val="20"/>
          <w:u w:val="thick" w:color="184866"/>
        </w:rPr>
        <w:t>of</w:t>
      </w:r>
      <w:r>
        <w:rPr>
          <w:color w:val="184866"/>
          <w:spacing w:val="6"/>
          <w:sz w:val="20"/>
          <w:u w:val="thick" w:color="184866"/>
        </w:rPr>
        <w:t> </w:t>
      </w:r>
      <w:r>
        <w:rPr>
          <w:color w:val="184866"/>
          <w:sz w:val="20"/>
          <w:u w:val="thick" w:color="184866"/>
        </w:rPr>
        <w:t>Decision</w:t>
      </w:r>
      <w:r>
        <w:rPr>
          <w:color w:val="184866"/>
          <w:spacing w:val="6"/>
          <w:sz w:val="20"/>
          <w:u w:val="thick" w:color="184866"/>
        </w:rPr>
        <w:t> </w:t>
      </w:r>
      <w:r>
        <w:rPr>
          <w:color w:val="184866"/>
          <w:spacing w:val="-2"/>
          <w:sz w:val="20"/>
          <w:u w:val="thick" w:color="184866"/>
        </w:rPr>
        <w:t>Uncertaint</w:t>
      </w:r>
      <w:r>
        <w:rPr>
          <w:color w:val="184866"/>
          <w:spacing w:val="-2"/>
          <w:sz w:val="20"/>
        </w:rPr>
        <w:t>y</w:t>
      </w:r>
    </w:p>
    <w:p>
      <w:pPr>
        <w:pStyle w:val="BodyText"/>
        <w:spacing w:before="9"/>
        <w:rPr>
          <w:sz w:val="18"/>
        </w:rPr>
      </w:pPr>
    </w:p>
    <w:p>
      <w:pPr>
        <w:pStyle w:val="ListParagraph"/>
        <w:numPr>
          <w:ilvl w:val="1"/>
          <w:numId w:val="1"/>
        </w:numPr>
        <w:tabs>
          <w:tab w:pos="965" w:val="left" w:leader="none"/>
        </w:tabs>
        <w:spacing w:line="240" w:lineRule="auto" w:before="0" w:after="0"/>
        <w:ind w:left="964" w:right="0" w:hanging="452"/>
        <w:jc w:val="left"/>
        <w:rPr>
          <w:sz w:val="20"/>
        </w:rPr>
      </w:pPr>
      <w:r>
        <w:rPr>
          <w:color w:val="184866"/>
          <w:sz w:val="20"/>
          <w:u w:val="thick" w:color="184866"/>
        </w:rPr>
        <w:t>Backorder</w:t>
      </w:r>
      <w:r>
        <w:rPr>
          <w:color w:val="184866"/>
          <w:spacing w:val="4"/>
          <w:sz w:val="20"/>
          <w:u w:val="thick" w:color="184866"/>
        </w:rPr>
        <w:t> </w:t>
      </w:r>
      <w:r>
        <w:rPr>
          <w:color w:val="184866"/>
          <w:sz w:val="20"/>
          <w:u w:val="thick" w:color="184866"/>
        </w:rPr>
        <w:t>and</w:t>
      </w:r>
      <w:r>
        <w:rPr>
          <w:color w:val="184866"/>
          <w:spacing w:val="5"/>
          <w:sz w:val="20"/>
          <w:u w:val="thick" w:color="184866"/>
        </w:rPr>
        <w:t> </w:t>
      </w:r>
      <w:r>
        <w:rPr>
          <w:color w:val="184866"/>
          <w:sz w:val="20"/>
          <w:u w:val="thick" w:color="184866"/>
        </w:rPr>
        <w:t>Its</w:t>
      </w:r>
      <w:r>
        <w:rPr>
          <w:color w:val="184866"/>
          <w:spacing w:val="5"/>
          <w:sz w:val="20"/>
          <w:u w:val="thick" w:color="184866"/>
        </w:rPr>
        <w:t> </w:t>
      </w:r>
      <w:r>
        <w:rPr>
          <w:color w:val="184866"/>
          <w:spacing w:val="-2"/>
          <w:sz w:val="20"/>
          <w:u w:val="thick" w:color="184866"/>
        </w:rPr>
        <w:t>Implications</w:t>
      </w:r>
    </w:p>
    <w:p>
      <w:pPr>
        <w:pStyle w:val="BodyText"/>
        <w:spacing w:before="9"/>
        <w:rPr>
          <w:sz w:val="18"/>
        </w:rPr>
      </w:pPr>
    </w:p>
    <w:p>
      <w:pPr>
        <w:pStyle w:val="ListParagraph"/>
        <w:numPr>
          <w:ilvl w:val="1"/>
          <w:numId w:val="1"/>
        </w:numPr>
        <w:tabs>
          <w:tab w:pos="965" w:val="left" w:leader="none"/>
        </w:tabs>
        <w:spacing w:line="240" w:lineRule="auto" w:before="0" w:after="0"/>
        <w:ind w:left="964" w:right="0" w:hanging="452"/>
        <w:jc w:val="left"/>
        <w:rPr>
          <w:sz w:val="20"/>
        </w:rPr>
      </w:pPr>
      <w:r>
        <w:rPr>
          <w:color w:val="184866"/>
          <w:sz w:val="20"/>
          <w:u w:val="thick" w:color="184866"/>
        </w:rPr>
        <w:t>Machine-Learnin</w:t>
      </w:r>
      <w:r>
        <w:rPr>
          <w:color w:val="184866"/>
          <w:sz w:val="20"/>
        </w:rPr>
        <w:t>g</w:t>
      </w:r>
      <w:r>
        <w:rPr>
          <w:color w:val="184866"/>
          <w:spacing w:val="7"/>
          <w:sz w:val="20"/>
        </w:rPr>
        <w:t> </w:t>
      </w:r>
      <w:r>
        <w:rPr>
          <w:color w:val="184866"/>
          <w:sz w:val="20"/>
          <w:u w:val="thick" w:color="184866"/>
        </w:rPr>
        <w:t>Options</w:t>
      </w:r>
      <w:r>
        <w:rPr>
          <w:color w:val="184866"/>
          <w:spacing w:val="7"/>
          <w:sz w:val="20"/>
          <w:u w:val="thick" w:color="184866"/>
        </w:rPr>
        <w:t> </w:t>
      </w:r>
      <w:r>
        <w:rPr>
          <w:color w:val="184866"/>
          <w:sz w:val="20"/>
          <w:u w:val="thick" w:color="184866"/>
        </w:rPr>
        <w:t>to</w:t>
      </w:r>
      <w:r>
        <w:rPr>
          <w:color w:val="184866"/>
          <w:spacing w:val="-5"/>
          <w:sz w:val="20"/>
          <w:u w:val="thick" w:color="184866"/>
        </w:rPr>
        <w:t> </w:t>
      </w:r>
      <w:r>
        <w:rPr>
          <w:color w:val="184866"/>
          <w:sz w:val="20"/>
          <w:u w:val="thick" w:color="184866"/>
        </w:rPr>
        <w:t>Aid</w:t>
      </w:r>
      <w:r>
        <w:rPr>
          <w:color w:val="184866"/>
          <w:spacing w:val="7"/>
          <w:sz w:val="20"/>
          <w:u w:val="thick" w:color="184866"/>
        </w:rPr>
        <w:t> </w:t>
      </w:r>
      <w:r>
        <w:rPr>
          <w:color w:val="184866"/>
          <w:sz w:val="20"/>
          <w:u w:val="thick" w:color="184866"/>
        </w:rPr>
        <w:t>in</w:t>
      </w:r>
      <w:r>
        <w:rPr>
          <w:color w:val="184866"/>
          <w:spacing w:val="7"/>
          <w:sz w:val="20"/>
          <w:u w:val="thick" w:color="184866"/>
        </w:rPr>
        <w:t> </w:t>
      </w:r>
      <w:r>
        <w:rPr>
          <w:color w:val="184866"/>
          <w:sz w:val="20"/>
          <w:u w:val="thick" w:color="184866"/>
        </w:rPr>
        <w:t>Decision-Making</w:t>
      </w:r>
      <w:r>
        <w:rPr>
          <w:color w:val="184866"/>
          <w:spacing w:val="8"/>
          <w:sz w:val="20"/>
          <w:u w:val="thick" w:color="184866"/>
        </w:rPr>
        <w:t> </w:t>
      </w:r>
      <w:r>
        <w:rPr>
          <w:color w:val="184866"/>
          <w:sz w:val="20"/>
          <w:u w:val="thick" w:color="184866"/>
        </w:rPr>
        <w:t>Under</w:t>
      </w:r>
      <w:r>
        <w:rPr>
          <w:color w:val="184866"/>
          <w:spacing w:val="7"/>
          <w:sz w:val="20"/>
          <w:u w:val="thick" w:color="184866"/>
        </w:rPr>
        <w:t> </w:t>
      </w:r>
      <w:r>
        <w:rPr>
          <w:color w:val="184866"/>
          <w:spacing w:val="-2"/>
          <w:sz w:val="20"/>
          <w:u w:val="thick" w:color="184866"/>
        </w:rPr>
        <w:t>Uncertainty</w:t>
      </w:r>
    </w:p>
    <w:p>
      <w:pPr>
        <w:pStyle w:val="BodyText"/>
        <w:rPr>
          <w:sz w:val="22"/>
        </w:rPr>
      </w:pPr>
    </w:p>
    <w:p>
      <w:pPr>
        <w:pStyle w:val="BodyText"/>
        <w:spacing w:before="10"/>
        <w:rPr>
          <w:sz w:val="18"/>
        </w:rPr>
      </w:pPr>
    </w:p>
    <w:p>
      <w:pPr>
        <w:pStyle w:val="ListParagraph"/>
        <w:numPr>
          <w:ilvl w:val="2"/>
          <w:numId w:val="1"/>
        </w:numPr>
        <w:tabs>
          <w:tab w:pos="1540" w:val="left" w:leader="none"/>
        </w:tabs>
        <w:spacing w:line="240" w:lineRule="auto" w:before="0" w:after="0"/>
        <w:ind w:left="1539" w:right="0" w:hanging="622"/>
        <w:jc w:val="left"/>
        <w:rPr>
          <w:sz w:val="20"/>
        </w:rPr>
      </w:pPr>
      <w:r>
        <w:rPr>
          <w:color w:val="184866"/>
          <w:sz w:val="20"/>
          <w:u w:val="thick" w:color="184866"/>
        </w:rPr>
        <w:t>Components</w:t>
      </w:r>
      <w:r>
        <w:rPr>
          <w:color w:val="184866"/>
          <w:spacing w:val="3"/>
          <w:sz w:val="20"/>
          <w:u w:val="thick" w:color="184866"/>
        </w:rPr>
        <w:t> </w:t>
      </w:r>
      <w:r>
        <w:rPr>
          <w:color w:val="184866"/>
          <w:sz w:val="20"/>
          <w:u w:val="thick" w:color="184866"/>
        </w:rPr>
        <w:t>of</w:t>
      </w:r>
      <w:r>
        <w:rPr>
          <w:color w:val="184866"/>
          <w:spacing w:val="4"/>
          <w:sz w:val="20"/>
          <w:u w:val="thick" w:color="184866"/>
        </w:rPr>
        <w:t> </w:t>
      </w:r>
      <w:r>
        <w:rPr>
          <w:color w:val="184866"/>
          <w:sz w:val="20"/>
          <w:u w:val="thick" w:color="184866"/>
        </w:rPr>
        <w:t>a</w:t>
      </w:r>
      <w:r>
        <w:rPr>
          <w:color w:val="184866"/>
          <w:spacing w:val="3"/>
          <w:sz w:val="20"/>
          <w:u w:val="thick" w:color="184866"/>
        </w:rPr>
        <w:t> </w:t>
      </w:r>
      <w:r>
        <w:rPr>
          <w:color w:val="184866"/>
          <w:sz w:val="20"/>
          <w:u w:val="thick" w:color="184866"/>
        </w:rPr>
        <w:t>Decision</w:t>
      </w:r>
      <w:r>
        <w:rPr>
          <w:color w:val="184866"/>
          <w:spacing w:val="1"/>
          <w:sz w:val="20"/>
          <w:u w:val="thick" w:color="184866"/>
        </w:rPr>
        <w:t> </w:t>
      </w:r>
      <w:r>
        <w:rPr>
          <w:color w:val="184866"/>
          <w:sz w:val="20"/>
          <w:u w:val="thick" w:color="184866"/>
        </w:rPr>
        <w:t>Tree</w:t>
      </w:r>
      <w:r>
        <w:rPr>
          <w:color w:val="184866"/>
          <w:spacing w:val="3"/>
          <w:sz w:val="20"/>
          <w:u w:val="thick" w:color="184866"/>
        </w:rPr>
        <w:t> </w:t>
      </w:r>
      <w:r>
        <w:rPr>
          <w:color w:val="184866"/>
          <w:spacing w:val="-2"/>
          <w:sz w:val="20"/>
          <w:u w:val="thick" w:color="184866"/>
        </w:rPr>
        <w:t>Model</w:t>
      </w:r>
    </w:p>
    <w:p>
      <w:pPr>
        <w:pStyle w:val="BodyText"/>
        <w:spacing w:before="9"/>
        <w:rPr>
          <w:sz w:val="18"/>
        </w:rPr>
      </w:pPr>
    </w:p>
    <w:p>
      <w:pPr>
        <w:pStyle w:val="ListParagraph"/>
        <w:numPr>
          <w:ilvl w:val="2"/>
          <w:numId w:val="1"/>
        </w:numPr>
        <w:tabs>
          <w:tab w:pos="1540" w:val="left" w:leader="none"/>
        </w:tabs>
        <w:spacing w:line="240" w:lineRule="auto" w:before="0" w:after="0"/>
        <w:ind w:left="1539" w:right="0" w:hanging="622"/>
        <w:jc w:val="left"/>
        <w:rPr>
          <w:sz w:val="20"/>
        </w:rPr>
      </w:pPr>
      <w:r>
        <w:rPr>
          <w:color w:val="184866"/>
          <w:sz w:val="20"/>
          <w:u w:val="thick" w:color="184866"/>
        </w:rPr>
        <w:t>Classification</w:t>
      </w:r>
      <w:r>
        <w:rPr>
          <w:color w:val="184866"/>
          <w:spacing w:val="8"/>
          <w:sz w:val="20"/>
          <w:u w:val="thick" w:color="184866"/>
        </w:rPr>
        <w:t> </w:t>
      </w:r>
      <w:r>
        <w:rPr>
          <w:color w:val="184866"/>
          <w:spacing w:val="-2"/>
          <w:sz w:val="20"/>
          <w:u w:val="thick" w:color="184866"/>
        </w:rPr>
        <w:t>Trees</w:t>
      </w:r>
    </w:p>
    <w:p>
      <w:pPr>
        <w:pStyle w:val="BodyText"/>
        <w:spacing w:before="9"/>
        <w:rPr>
          <w:sz w:val="18"/>
        </w:rPr>
      </w:pPr>
    </w:p>
    <w:p>
      <w:pPr>
        <w:pStyle w:val="ListParagraph"/>
        <w:numPr>
          <w:ilvl w:val="2"/>
          <w:numId w:val="1"/>
        </w:numPr>
        <w:tabs>
          <w:tab w:pos="1528" w:val="left" w:leader="none"/>
        </w:tabs>
        <w:spacing w:line="240" w:lineRule="auto" w:before="0" w:after="0"/>
        <w:ind w:left="1527" w:right="0" w:hanging="610"/>
        <w:jc w:val="left"/>
        <w:rPr>
          <w:sz w:val="20"/>
        </w:rPr>
      </w:pPr>
      <w:r>
        <w:rPr>
          <w:color w:val="184866"/>
          <w:sz w:val="20"/>
          <w:u w:val="thick" w:color="184866"/>
        </w:rPr>
        <w:t>Advanta</w:t>
      </w:r>
      <w:r>
        <w:rPr>
          <w:color w:val="184866"/>
          <w:sz w:val="20"/>
        </w:rPr>
        <w:t>g</w:t>
      </w:r>
      <w:r>
        <w:rPr>
          <w:color w:val="184866"/>
          <w:sz w:val="20"/>
          <w:u w:val="thick" w:color="184866"/>
        </w:rPr>
        <w:t>es,</w:t>
      </w:r>
      <w:r>
        <w:rPr>
          <w:color w:val="184866"/>
          <w:spacing w:val="6"/>
          <w:sz w:val="20"/>
          <w:u w:val="thick" w:color="184866"/>
        </w:rPr>
        <w:t> </w:t>
      </w:r>
      <w:r>
        <w:rPr>
          <w:color w:val="184866"/>
          <w:sz w:val="20"/>
          <w:u w:val="thick" w:color="184866"/>
        </w:rPr>
        <w:t>Disadvantages,</w:t>
      </w:r>
      <w:r>
        <w:rPr>
          <w:color w:val="184866"/>
          <w:spacing w:val="7"/>
          <w:sz w:val="20"/>
          <w:u w:val="thick" w:color="184866"/>
        </w:rPr>
        <w:t> </w:t>
      </w:r>
      <w:r>
        <w:rPr>
          <w:color w:val="184866"/>
          <w:sz w:val="20"/>
          <w:u w:val="thick" w:color="184866"/>
        </w:rPr>
        <w:t>and</w:t>
      </w:r>
      <w:r>
        <w:rPr>
          <w:color w:val="184866"/>
          <w:spacing w:val="6"/>
          <w:sz w:val="20"/>
          <w:u w:val="thick" w:color="184866"/>
        </w:rPr>
        <w:t> </w:t>
      </w:r>
      <w:r>
        <w:rPr>
          <w:color w:val="184866"/>
          <w:sz w:val="20"/>
          <w:u w:val="thick" w:color="184866"/>
        </w:rPr>
        <w:t>Ways</w:t>
      </w:r>
      <w:r>
        <w:rPr>
          <w:color w:val="184866"/>
          <w:spacing w:val="7"/>
          <w:sz w:val="20"/>
          <w:u w:val="thick" w:color="184866"/>
        </w:rPr>
        <w:t> </w:t>
      </w:r>
      <w:r>
        <w:rPr>
          <w:color w:val="184866"/>
          <w:sz w:val="20"/>
          <w:u w:val="thick" w:color="184866"/>
        </w:rPr>
        <w:t>to</w:t>
      </w:r>
      <w:r>
        <w:rPr>
          <w:color w:val="184866"/>
          <w:spacing w:val="7"/>
          <w:sz w:val="20"/>
          <w:u w:val="thick" w:color="184866"/>
        </w:rPr>
        <w:t> </w:t>
      </w:r>
      <w:r>
        <w:rPr>
          <w:color w:val="184866"/>
          <w:sz w:val="20"/>
          <w:u w:val="thick" w:color="184866"/>
        </w:rPr>
        <w:t>Improve</w:t>
      </w:r>
      <w:r>
        <w:rPr>
          <w:color w:val="184866"/>
          <w:spacing w:val="6"/>
          <w:sz w:val="20"/>
          <w:u w:val="thick" w:color="184866"/>
        </w:rPr>
        <w:t> </w:t>
      </w:r>
      <w:r>
        <w:rPr>
          <w:color w:val="184866"/>
          <w:sz w:val="20"/>
          <w:u w:val="thick" w:color="184866"/>
        </w:rPr>
        <w:t>Classification</w:t>
      </w:r>
      <w:r>
        <w:rPr>
          <w:color w:val="184866"/>
          <w:spacing w:val="3"/>
          <w:sz w:val="20"/>
          <w:u w:val="thick" w:color="184866"/>
        </w:rPr>
        <w:t> </w:t>
      </w:r>
      <w:r>
        <w:rPr>
          <w:color w:val="184866"/>
          <w:spacing w:val="-2"/>
          <w:sz w:val="20"/>
          <w:u w:val="thick" w:color="184866"/>
        </w:rPr>
        <w:t>Trees</w:t>
      </w:r>
    </w:p>
    <w:p>
      <w:pPr>
        <w:pStyle w:val="BodyText"/>
        <w:rPr>
          <w:sz w:val="22"/>
        </w:rPr>
      </w:pPr>
    </w:p>
    <w:p>
      <w:pPr>
        <w:pStyle w:val="ListParagraph"/>
        <w:numPr>
          <w:ilvl w:val="1"/>
          <w:numId w:val="1"/>
        </w:numPr>
        <w:tabs>
          <w:tab w:pos="965" w:val="left" w:leader="none"/>
        </w:tabs>
        <w:spacing w:line="240" w:lineRule="auto" w:before="166" w:after="0"/>
        <w:ind w:left="964" w:right="0" w:hanging="452"/>
        <w:jc w:val="left"/>
        <w:rPr>
          <w:sz w:val="20"/>
        </w:rPr>
      </w:pPr>
      <w:r>
        <w:rPr>
          <w:color w:val="184866"/>
          <w:sz w:val="20"/>
          <w:u w:val="thick" w:color="184866"/>
        </w:rPr>
        <w:t>Random</w:t>
      </w:r>
      <w:r>
        <w:rPr>
          <w:color w:val="184866"/>
          <w:spacing w:val="7"/>
          <w:sz w:val="20"/>
          <w:u w:val="thick" w:color="184866"/>
        </w:rPr>
        <w:t> </w:t>
      </w:r>
      <w:r>
        <w:rPr>
          <w:color w:val="184866"/>
          <w:spacing w:val="-2"/>
          <w:sz w:val="20"/>
          <w:u w:val="thick" w:color="184866"/>
        </w:rPr>
        <w:t>Forest</w:t>
      </w:r>
    </w:p>
    <w:p>
      <w:pPr>
        <w:pStyle w:val="BodyText"/>
        <w:spacing w:before="10"/>
        <w:rPr>
          <w:sz w:val="18"/>
        </w:rPr>
      </w:pPr>
    </w:p>
    <w:p>
      <w:pPr>
        <w:pStyle w:val="ListParagraph"/>
        <w:numPr>
          <w:ilvl w:val="1"/>
          <w:numId w:val="1"/>
        </w:numPr>
        <w:tabs>
          <w:tab w:pos="965" w:val="left" w:leader="none"/>
        </w:tabs>
        <w:spacing w:line="240" w:lineRule="auto" w:before="0" w:after="0"/>
        <w:ind w:left="964" w:right="0" w:hanging="452"/>
        <w:jc w:val="left"/>
        <w:rPr>
          <w:sz w:val="20"/>
        </w:rPr>
      </w:pPr>
      <w:r>
        <w:rPr>
          <w:color w:val="184866"/>
          <w:sz w:val="20"/>
          <w:u w:val="thick" w:color="184866"/>
        </w:rPr>
        <w:t>Backorder</w:t>
      </w:r>
      <w:r>
        <w:rPr>
          <w:color w:val="184866"/>
          <w:spacing w:val="7"/>
          <w:sz w:val="20"/>
          <w:u w:val="thick" w:color="184866"/>
        </w:rPr>
        <w:t> </w:t>
      </w:r>
      <w:r>
        <w:rPr>
          <w:color w:val="184866"/>
          <w:sz w:val="20"/>
          <w:u w:val="thick" w:color="184866"/>
        </w:rPr>
        <w:t>Prediction</w:t>
      </w:r>
      <w:r>
        <w:rPr>
          <w:color w:val="184866"/>
          <w:spacing w:val="8"/>
          <w:sz w:val="20"/>
          <w:u w:val="thick" w:color="184866"/>
        </w:rPr>
        <w:t> </w:t>
      </w:r>
      <w:r>
        <w:rPr>
          <w:color w:val="184866"/>
          <w:sz w:val="20"/>
          <w:u w:val="thick" w:color="184866"/>
        </w:rPr>
        <w:t>Usin</w:t>
      </w:r>
      <w:r>
        <w:rPr>
          <w:color w:val="184866"/>
          <w:sz w:val="20"/>
        </w:rPr>
        <w:t>g</w:t>
      </w:r>
      <w:r>
        <w:rPr>
          <w:color w:val="184866"/>
          <w:spacing w:val="8"/>
          <w:sz w:val="20"/>
        </w:rPr>
        <w:t> </w:t>
      </w:r>
      <w:r>
        <w:rPr>
          <w:color w:val="184866"/>
          <w:sz w:val="20"/>
          <w:u w:val="thick" w:color="184866"/>
        </w:rPr>
        <w:t>Random</w:t>
      </w:r>
      <w:r>
        <w:rPr>
          <w:color w:val="184866"/>
          <w:spacing w:val="7"/>
          <w:sz w:val="20"/>
          <w:u w:val="thick" w:color="184866"/>
        </w:rPr>
        <w:t> </w:t>
      </w:r>
      <w:r>
        <w:rPr>
          <w:color w:val="184866"/>
          <w:spacing w:val="-2"/>
          <w:sz w:val="20"/>
          <w:u w:val="thick" w:color="184866"/>
        </w:rPr>
        <w:t>Forests</w:t>
      </w:r>
    </w:p>
    <w:p>
      <w:pPr>
        <w:pStyle w:val="BodyText"/>
        <w:rPr>
          <w:sz w:val="22"/>
        </w:rPr>
      </w:pPr>
    </w:p>
    <w:p>
      <w:pPr>
        <w:pStyle w:val="BodyText"/>
        <w:spacing w:before="9"/>
        <w:rPr>
          <w:sz w:val="18"/>
        </w:rPr>
      </w:pPr>
    </w:p>
    <w:p>
      <w:pPr>
        <w:pStyle w:val="ListParagraph"/>
        <w:numPr>
          <w:ilvl w:val="2"/>
          <w:numId w:val="1"/>
        </w:numPr>
        <w:tabs>
          <w:tab w:pos="1540" w:val="left" w:leader="none"/>
        </w:tabs>
        <w:spacing w:line="240" w:lineRule="auto" w:before="1" w:after="0"/>
        <w:ind w:left="1539" w:right="0" w:hanging="622"/>
        <w:jc w:val="left"/>
        <w:rPr>
          <w:sz w:val="20"/>
        </w:rPr>
      </w:pPr>
      <w:r>
        <w:rPr>
          <w:color w:val="184866"/>
          <w:sz w:val="20"/>
          <w:u w:val="thick" w:color="184866"/>
        </w:rPr>
        <w:t>Data</w:t>
      </w:r>
      <w:r>
        <w:rPr>
          <w:color w:val="184866"/>
          <w:spacing w:val="4"/>
          <w:sz w:val="20"/>
          <w:u w:val="thick" w:color="184866"/>
        </w:rPr>
        <w:t> </w:t>
      </w:r>
      <w:r>
        <w:rPr>
          <w:color w:val="184866"/>
          <w:sz w:val="20"/>
          <w:u w:val="thick" w:color="184866"/>
        </w:rPr>
        <w:t>Import</w:t>
      </w:r>
      <w:r>
        <w:rPr>
          <w:color w:val="184866"/>
          <w:spacing w:val="4"/>
          <w:sz w:val="20"/>
          <w:u w:val="thick" w:color="184866"/>
        </w:rPr>
        <w:t> </w:t>
      </w:r>
      <w:r>
        <w:rPr>
          <w:color w:val="184866"/>
          <w:sz w:val="20"/>
          <w:u w:val="thick" w:color="184866"/>
        </w:rPr>
        <w:t>and</w:t>
      </w:r>
      <w:r>
        <w:rPr>
          <w:color w:val="184866"/>
          <w:spacing w:val="5"/>
          <w:sz w:val="20"/>
          <w:u w:val="thick" w:color="184866"/>
        </w:rPr>
        <w:t> </w:t>
      </w:r>
      <w:r>
        <w:rPr>
          <w:color w:val="184866"/>
          <w:spacing w:val="-2"/>
          <w:sz w:val="20"/>
          <w:u w:val="thick" w:color="184866"/>
        </w:rPr>
        <w:t>Selection</w:t>
      </w:r>
    </w:p>
    <w:p>
      <w:pPr>
        <w:pStyle w:val="BodyText"/>
        <w:spacing w:before="9"/>
        <w:rPr>
          <w:sz w:val="18"/>
        </w:rPr>
      </w:pPr>
    </w:p>
    <w:p>
      <w:pPr>
        <w:pStyle w:val="ListParagraph"/>
        <w:numPr>
          <w:ilvl w:val="2"/>
          <w:numId w:val="1"/>
        </w:numPr>
        <w:tabs>
          <w:tab w:pos="1540" w:val="left" w:leader="none"/>
        </w:tabs>
        <w:spacing w:line="240" w:lineRule="auto" w:before="0" w:after="0"/>
        <w:ind w:left="1539" w:right="0" w:hanging="622"/>
        <w:jc w:val="left"/>
        <w:rPr>
          <w:sz w:val="20"/>
        </w:rPr>
      </w:pPr>
      <w:r>
        <w:rPr>
          <w:color w:val="184866"/>
          <w:sz w:val="20"/>
          <w:u w:val="thick" w:color="184866"/>
        </w:rPr>
        <w:t>Imbalance</w:t>
      </w:r>
      <w:r>
        <w:rPr>
          <w:color w:val="184866"/>
          <w:spacing w:val="4"/>
          <w:sz w:val="20"/>
          <w:u w:val="thick" w:color="184866"/>
        </w:rPr>
        <w:t> </w:t>
      </w:r>
      <w:r>
        <w:rPr>
          <w:color w:val="184866"/>
          <w:sz w:val="20"/>
          <w:u w:val="thick" w:color="184866"/>
        </w:rPr>
        <w:t>in</w:t>
      </w:r>
      <w:r>
        <w:rPr>
          <w:color w:val="184866"/>
          <w:spacing w:val="5"/>
          <w:sz w:val="20"/>
          <w:u w:val="thick" w:color="184866"/>
        </w:rPr>
        <w:t> </w:t>
      </w:r>
      <w:r>
        <w:rPr>
          <w:color w:val="184866"/>
          <w:sz w:val="20"/>
          <w:u w:val="thick" w:color="184866"/>
        </w:rPr>
        <w:t>the</w:t>
      </w:r>
      <w:r>
        <w:rPr>
          <w:color w:val="184866"/>
          <w:spacing w:val="4"/>
          <w:sz w:val="20"/>
          <w:u w:val="thick" w:color="184866"/>
        </w:rPr>
        <w:t> </w:t>
      </w:r>
      <w:r>
        <w:rPr>
          <w:color w:val="184866"/>
          <w:spacing w:val="-4"/>
          <w:sz w:val="20"/>
          <w:u w:val="thick" w:color="184866"/>
        </w:rPr>
        <w:t>Data</w:t>
      </w:r>
    </w:p>
    <w:p>
      <w:pPr>
        <w:pStyle w:val="BodyText"/>
        <w:spacing w:before="9"/>
        <w:rPr>
          <w:sz w:val="18"/>
        </w:rPr>
      </w:pPr>
    </w:p>
    <w:p>
      <w:pPr>
        <w:pStyle w:val="ListParagraph"/>
        <w:numPr>
          <w:ilvl w:val="2"/>
          <w:numId w:val="1"/>
        </w:numPr>
        <w:tabs>
          <w:tab w:pos="1540" w:val="left" w:leader="none"/>
        </w:tabs>
        <w:spacing w:line="240" w:lineRule="auto" w:before="0" w:after="0"/>
        <w:ind w:left="1539" w:right="0" w:hanging="622"/>
        <w:jc w:val="left"/>
        <w:rPr>
          <w:sz w:val="20"/>
        </w:rPr>
      </w:pPr>
      <w:r>
        <w:rPr>
          <w:color w:val="184866"/>
          <w:sz w:val="20"/>
          <w:u w:val="thick" w:color="184866"/>
        </w:rPr>
        <w:t>Hyperparameter</w:t>
      </w:r>
      <w:r>
        <w:rPr>
          <w:color w:val="184866"/>
          <w:spacing w:val="11"/>
          <w:sz w:val="20"/>
          <w:u w:val="thick" w:color="184866"/>
        </w:rPr>
        <w:t> </w:t>
      </w:r>
      <w:r>
        <w:rPr>
          <w:color w:val="184866"/>
          <w:spacing w:val="-2"/>
          <w:sz w:val="20"/>
          <w:u w:val="thick" w:color="184866"/>
        </w:rPr>
        <w:t>Tuning</w:t>
      </w:r>
    </w:p>
    <w:p>
      <w:pPr>
        <w:pStyle w:val="BodyText"/>
        <w:spacing w:before="9"/>
        <w:rPr>
          <w:sz w:val="18"/>
        </w:rPr>
      </w:pPr>
    </w:p>
    <w:p>
      <w:pPr>
        <w:pStyle w:val="ListParagraph"/>
        <w:numPr>
          <w:ilvl w:val="2"/>
          <w:numId w:val="1"/>
        </w:numPr>
        <w:tabs>
          <w:tab w:pos="1536" w:val="left" w:leader="none"/>
        </w:tabs>
        <w:spacing w:line="240" w:lineRule="auto" w:before="0" w:after="0"/>
        <w:ind w:left="1535" w:right="0" w:hanging="618"/>
        <w:jc w:val="left"/>
        <w:rPr>
          <w:sz w:val="20"/>
        </w:rPr>
      </w:pPr>
      <w:r>
        <w:rPr>
          <w:color w:val="184866"/>
          <w:sz w:val="20"/>
          <w:u w:val="thick" w:color="184866"/>
        </w:rPr>
        <w:t>Testin</w:t>
      </w:r>
      <w:r>
        <w:rPr>
          <w:color w:val="184866"/>
          <w:sz w:val="20"/>
        </w:rPr>
        <w:t>g</w:t>
      </w:r>
      <w:r>
        <w:rPr>
          <w:color w:val="184866"/>
          <w:spacing w:val="2"/>
          <w:sz w:val="20"/>
        </w:rPr>
        <w:t> </w:t>
      </w:r>
      <w:r>
        <w:rPr>
          <w:color w:val="184866"/>
          <w:sz w:val="20"/>
          <w:u w:val="thick" w:color="184866"/>
        </w:rPr>
        <w:t>the</w:t>
      </w:r>
      <w:r>
        <w:rPr>
          <w:color w:val="184866"/>
          <w:spacing w:val="2"/>
          <w:sz w:val="20"/>
          <w:u w:val="thick" w:color="184866"/>
        </w:rPr>
        <w:t> </w:t>
      </w:r>
      <w:r>
        <w:rPr>
          <w:color w:val="184866"/>
          <w:sz w:val="20"/>
          <w:u w:val="thick" w:color="184866"/>
        </w:rPr>
        <w:t>Performance</w:t>
      </w:r>
      <w:r>
        <w:rPr>
          <w:color w:val="184866"/>
          <w:spacing w:val="2"/>
          <w:sz w:val="20"/>
          <w:u w:val="thick" w:color="184866"/>
        </w:rPr>
        <w:t> </w:t>
      </w:r>
      <w:r>
        <w:rPr>
          <w:color w:val="184866"/>
          <w:sz w:val="20"/>
          <w:u w:val="thick" w:color="184866"/>
        </w:rPr>
        <w:t>of</w:t>
      </w:r>
      <w:r>
        <w:rPr>
          <w:color w:val="184866"/>
          <w:spacing w:val="3"/>
          <w:sz w:val="20"/>
          <w:u w:val="thick" w:color="184866"/>
        </w:rPr>
        <w:t> </w:t>
      </w:r>
      <w:r>
        <w:rPr>
          <w:color w:val="184866"/>
          <w:sz w:val="20"/>
          <w:u w:val="thick" w:color="184866"/>
        </w:rPr>
        <w:t>Our</w:t>
      </w:r>
      <w:r>
        <w:rPr>
          <w:color w:val="184866"/>
          <w:spacing w:val="2"/>
          <w:sz w:val="20"/>
          <w:u w:val="thick" w:color="184866"/>
        </w:rPr>
        <w:t> </w:t>
      </w:r>
      <w:r>
        <w:rPr>
          <w:color w:val="184866"/>
          <w:sz w:val="20"/>
          <w:u w:val="thick" w:color="184866"/>
        </w:rPr>
        <w:t>Random</w:t>
      </w:r>
      <w:r>
        <w:rPr>
          <w:color w:val="184866"/>
          <w:spacing w:val="2"/>
          <w:sz w:val="20"/>
          <w:u w:val="thick" w:color="184866"/>
        </w:rPr>
        <w:t> </w:t>
      </w:r>
      <w:r>
        <w:rPr>
          <w:color w:val="184866"/>
          <w:sz w:val="20"/>
          <w:u w:val="thick" w:color="184866"/>
        </w:rPr>
        <w:t>Forest</w:t>
      </w:r>
      <w:r>
        <w:rPr>
          <w:color w:val="184866"/>
          <w:spacing w:val="3"/>
          <w:sz w:val="20"/>
          <w:u w:val="thick" w:color="184866"/>
        </w:rPr>
        <w:t> </w:t>
      </w:r>
      <w:r>
        <w:rPr>
          <w:color w:val="184866"/>
          <w:spacing w:val="-2"/>
          <w:sz w:val="20"/>
          <w:u w:val="thick" w:color="184866"/>
        </w:rPr>
        <w:t>Model</w:t>
      </w:r>
    </w:p>
    <w:p>
      <w:pPr>
        <w:pStyle w:val="BodyText"/>
        <w:rPr>
          <w:sz w:val="22"/>
        </w:rPr>
      </w:pPr>
    </w:p>
    <w:p>
      <w:pPr>
        <w:pStyle w:val="BodyText"/>
        <w:spacing w:before="10"/>
        <w:rPr>
          <w:sz w:val="18"/>
        </w:rPr>
      </w:pPr>
    </w:p>
    <w:p>
      <w:pPr>
        <w:pStyle w:val="ListParagraph"/>
        <w:numPr>
          <w:ilvl w:val="3"/>
          <w:numId w:val="1"/>
        </w:numPr>
        <w:tabs>
          <w:tab w:pos="2103" w:val="left" w:leader="none"/>
        </w:tabs>
        <w:spacing w:line="240" w:lineRule="auto" w:before="0" w:after="0"/>
        <w:ind w:left="2102" w:right="0" w:hanging="779"/>
        <w:jc w:val="left"/>
        <w:rPr>
          <w:sz w:val="20"/>
        </w:rPr>
      </w:pPr>
      <w:r>
        <w:rPr>
          <w:color w:val="184866"/>
          <w:sz w:val="20"/>
          <w:u w:val="thick" w:color="184866"/>
        </w:rPr>
        <w:t>Accuracy</w:t>
      </w:r>
      <w:r>
        <w:rPr>
          <w:color w:val="184866"/>
          <w:spacing w:val="5"/>
          <w:sz w:val="20"/>
          <w:u w:val="thick" w:color="184866"/>
        </w:rPr>
        <w:t> </w:t>
      </w:r>
      <w:r>
        <w:rPr>
          <w:color w:val="184866"/>
          <w:sz w:val="20"/>
          <w:u w:val="thick" w:color="184866"/>
        </w:rPr>
        <w:t>and</w:t>
      </w:r>
      <w:r>
        <w:rPr>
          <w:color w:val="184866"/>
          <w:spacing w:val="5"/>
          <w:sz w:val="20"/>
          <w:u w:val="thick" w:color="184866"/>
        </w:rPr>
        <w:t> </w:t>
      </w:r>
      <w:r>
        <w:rPr>
          <w:color w:val="184866"/>
          <w:sz w:val="20"/>
          <w:u w:val="thick" w:color="184866"/>
        </w:rPr>
        <w:t>ROC</w:t>
      </w:r>
      <w:r>
        <w:rPr>
          <w:color w:val="184866"/>
          <w:spacing w:val="6"/>
          <w:sz w:val="20"/>
          <w:u w:val="thick" w:color="184866"/>
        </w:rPr>
        <w:t> </w:t>
      </w:r>
      <w:r>
        <w:rPr>
          <w:color w:val="184866"/>
          <w:spacing w:val="-2"/>
          <w:sz w:val="20"/>
          <w:u w:val="thick" w:color="184866"/>
        </w:rPr>
        <w:t>Values</w:t>
      </w:r>
    </w:p>
    <w:p>
      <w:pPr>
        <w:pStyle w:val="BodyText"/>
        <w:spacing w:before="9"/>
        <w:rPr>
          <w:sz w:val="18"/>
        </w:rPr>
      </w:pPr>
    </w:p>
    <w:p>
      <w:pPr>
        <w:pStyle w:val="ListParagraph"/>
        <w:numPr>
          <w:ilvl w:val="3"/>
          <w:numId w:val="1"/>
        </w:numPr>
        <w:tabs>
          <w:tab w:pos="2114" w:val="left" w:leader="none"/>
        </w:tabs>
        <w:spacing w:line="240" w:lineRule="auto" w:before="0" w:after="0"/>
        <w:ind w:left="2113" w:right="0" w:hanging="790"/>
        <w:jc w:val="left"/>
        <w:rPr>
          <w:sz w:val="20"/>
        </w:rPr>
      </w:pPr>
      <w:r>
        <w:rPr>
          <w:color w:val="184866"/>
          <w:sz w:val="20"/>
          <w:u w:val="thick" w:color="184866"/>
        </w:rPr>
        <w:t>Confusion</w:t>
      </w:r>
      <w:r>
        <w:rPr>
          <w:color w:val="184866"/>
          <w:spacing w:val="2"/>
          <w:sz w:val="20"/>
          <w:u w:val="thick" w:color="184866"/>
        </w:rPr>
        <w:t> </w:t>
      </w:r>
      <w:r>
        <w:rPr>
          <w:color w:val="184866"/>
          <w:sz w:val="20"/>
          <w:u w:val="thick" w:color="184866"/>
        </w:rPr>
        <w:t>Matrix,</w:t>
      </w:r>
      <w:r>
        <w:rPr>
          <w:color w:val="184866"/>
          <w:spacing w:val="3"/>
          <w:sz w:val="20"/>
          <w:u w:val="thick" w:color="184866"/>
        </w:rPr>
        <w:t> </w:t>
      </w:r>
      <w:r>
        <w:rPr>
          <w:color w:val="184866"/>
          <w:sz w:val="20"/>
          <w:u w:val="thick" w:color="184866"/>
        </w:rPr>
        <w:t>Sensitivity,</w:t>
      </w:r>
      <w:r>
        <w:rPr>
          <w:color w:val="184866"/>
          <w:spacing w:val="3"/>
          <w:sz w:val="20"/>
          <w:u w:val="thick" w:color="184866"/>
        </w:rPr>
        <w:t> </w:t>
      </w:r>
      <w:r>
        <w:rPr>
          <w:color w:val="184866"/>
          <w:sz w:val="20"/>
          <w:u w:val="thick" w:color="184866"/>
        </w:rPr>
        <w:t>and</w:t>
      </w:r>
      <w:r>
        <w:rPr>
          <w:color w:val="184866"/>
          <w:spacing w:val="3"/>
          <w:sz w:val="20"/>
          <w:u w:val="thick" w:color="184866"/>
        </w:rPr>
        <w:t> </w:t>
      </w:r>
      <w:r>
        <w:rPr>
          <w:color w:val="184866"/>
          <w:spacing w:val="-2"/>
          <w:sz w:val="20"/>
          <w:u w:val="thick" w:color="184866"/>
        </w:rPr>
        <w:t>Specificity</w:t>
      </w:r>
    </w:p>
    <w:p>
      <w:pPr>
        <w:pStyle w:val="BodyText"/>
        <w:spacing w:before="9"/>
        <w:rPr>
          <w:sz w:val="18"/>
        </w:rPr>
      </w:pPr>
    </w:p>
    <w:p>
      <w:pPr>
        <w:pStyle w:val="ListParagraph"/>
        <w:numPr>
          <w:ilvl w:val="3"/>
          <w:numId w:val="1"/>
        </w:numPr>
        <w:tabs>
          <w:tab w:pos="2114" w:val="left" w:leader="none"/>
        </w:tabs>
        <w:spacing w:line="240" w:lineRule="auto" w:before="0" w:after="0"/>
        <w:ind w:left="2113" w:right="0" w:hanging="790"/>
        <w:jc w:val="left"/>
        <w:rPr>
          <w:sz w:val="20"/>
        </w:rPr>
      </w:pPr>
      <w:r>
        <w:rPr>
          <w:color w:val="184866"/>
          <w:sz w:val="20"/>
          <w:u w:val="thick" w:color="184866"/>
        </w:rPr>
        <w:t>Role</w:t>
      </w:r>
      <w:r>
        <w:rPr>
          <w:color w:val="184866"/>
          <w:spacing w:val="2"/>
          <w:sz w:val="20"/>
          <w:u w:val="thick" w:color="184866"/>
        </w:rPr>
        <w:t> </w:t>
      </w:r>
      <w:r>
        <w:rPr>
          <w:color w:val="184866"/>
          <w:sz w:val="20"/>
          <w:u w:val="thick" w:color="184866"/>
        </w:rPr>
        <w:t>of</w:t>
      </w:r>
      <w:r>
        <w:rPr>
          <w:color w:val="184866"/>
          <w:spacing w:val="3"/>
          <w:sz w:val="20"/>
          <w:u w:val="thick" w:color="184866"/>
        </w:rPr>
        <w:t> </w:t>
      </w:r>
      <w:r>
        <w:rPr>
          <w:color w:val="184866"/>
          <w:spacing w:val="-2"/>
          <w:sz w:val="20"/>
          <w:u w:val="thick" w:color="184866"/>
        </w:rPr>
        <w:t>Downsampling</w:t>
      </w:r>
    </w:p>
    <w:p>
      <w:pPr>
        <w:pStyle w:val="BodyText"/>
        <w:rPr>
          <w:sz w:val="22"/>
        </w:rPr>
      </w:pPr>
    </w:p>
    <w:p>
      <w:pPr>
        <w:pStyle w:val="ListParagraph"/>
        <w:numPr>
          <w:ilvl w:val="1"/>
          <w:numId w:val="1"/>
        </w:numPr>
        <w:tabs>
          <w:tab w:pos="965" w:val="left" w:leader="none"/>
        </w:tabs>
        <w:spacing w:line="240" w:lineRule="auto" w:before="167" w:after="0"/>
        <w:ind w:left="964" w:right="0" w:hanging="452"/>
        <w:jc w:val="left"/>
        <w:rPr>
          <w:sz w:val="20"/>
        </w:rPr>
      </w:pPr>
      <w:r>
        <w:rPr>
          <w:color w:val="184866"/>
          <w:sz w:val="20"/>
          <w:u w:val="thick" w:color="184866"/>
        </w:rPr>
        <w:t>Business</w:t>
      </w:r>
      <w:r>
        <w:rPr>
          <w:color w:val="184866"/>
          <w:spacing w:val="6"/>
          <w:sz w:val="20"/>
          <w:u w:val="thick" w:color="184866"/>
        </w:rPr>
        <w:t> </w:t>
      </w:r>
      <w:r>
        <w:rPr>
          <w:color w:val="184866"/>
          <w:sz w:val="20"/>
          <w:u w:val="thick" w:color="184866"/>
        </w:rPr>
        <w:t>Ins</w:t>
      </w:r>
      <w:r>
        <w:rPr>
          <w:color w:val="184866"/>
          <w:sz w:val="20"/>
        </w:rPr>
        <w:t>ig</w:t>
      </w:r>
      <w:r>
        <w:rPr>
          <w:color w:val="184866"/>
          <w:sz w:val="20"/>
          <w:u w:val="thick" w:color="184866"/>
        </w:rPr>
        <w:t>hts</w:t>
      </w:r>
      <w:r>
        <w:rPr>
          <w:color w:val="184866"/>
          <w:spacing w:val="6"/>
          <w:sz w:val="20"/>
          <w:u w:val="thick" w:color="184866"/>
        </w:rPr>
        <w:t> </w:t>
      </w:r>
      <w:r>
        <w:rPr>
          <w:color w:val="184866"/>
          <w:sz w:val="20"/>
          <w:u w:val="thick" w:color="184866"/>
        </w:rPr>
        <w:t>and</w:t>
      </w:r>
      <w:r>
        <w:rPr>
          <w:color w:val="184866"/>
          <w:spacing w:val="6"/>
          <w:sz w:val="20"/>
          <w:u w:val="thick" w:color="184866"/>
        </w:rPr>
        <w:t> </w:t>
      </w:r>
      <w:r>
        <w:rPr>
          <w:color w:val="184866"/>
          <w:spacing w:val="-2"/>
          <w:sz w:val="20"/>
          <w:u w:val="thick" w:color="184866"/>
        </w:rPr>
        <w:t>Summary</w:t>
      </w:r>
    </w:p>
    <w:p>
      <w:pPr>
        <w:pStyle w:val="BodyText"/>
        <w:spacing w:before="9"/>
        <w:rPr>
          <w:sz w:val="18"/>
        </w:rPr>
      </w:pPr>
    </w:p>
    <w:p>
      <w:pPr>
        <w:pStyle w:val="ListParagraph"/>
        <w:numPr>
          <w:ilvl w:val="1"/>
          <w:numId w:val="1"/>
        </w:numPr>
        <w:tabs>
          <w:tab w:pos="965" w:val="left" w:leader="none"/>
        </w:tabs>
        <w:spacing w:line="240" w:lineRule="auto" w:before="0" w:after="0"/>
        <w:ind w:left="964" w:right="0" w:hanging="452"/>
        <w:jc w:val="left"/>
        <w:rPr>
          <w:sz w:val="20"/>
        </w:rPr>
      </w:pPr>
      <w:r>
        <w:rPr>
          <w:color w:val="184866"/>
          <w:sz w:val="20"/>
          <w:u w:val="thick" w:color="184866"/>
        </w:rPr>
        <w:t>Implementation</w:t>
      </w:r>
      <w:r>
        <w:rPr>
          <w:color w:val="184866"/>
          <w:spacing w:val="7"/>
          <w:sz w:val="20"/>
          <w:u w:val="thick" w:color="184866"/>
        </w:rPr>
        <w:t> </w:t>
      </w:r>
      <w:r>
        <w:rPr>
          <w:color w:val="184866"/>
          <w:sz w:val="20"/>
          <w:u w:val="thick" w:color="184866"/>
        </w:rPr>
        <w:t>Using</w:t>
      </w:r>
      <w:r>
        <w:rPr>
          <w:color w:val="184866"/>
          <w:spacing w:val="7"/>
          <w:sz w:val="20"/>
          <w:u w:val="thick" w:color="184866"/>
        </w:rPr>
        <w:t> </w:t>
      </w:r>
      <w:r>
        <w:rPr>
          <w:color w:val="184866"/>
          <w:sz w:val="20"/>
          <w:u w:val="thick" w:color="184866"/>
        </w:rPr>
        <w:t>R:</w:t>
      </w:r>
      <w:r>
        <w:rPr>
          <w:color w:val="184866"/>
          <w:spacing w:val="8"/>
          <w:sz w:val="20"/>
          <w:u w:val="thick" w:color="184866"/>
        </w:rPr>
        <w:t> </w:t>
      </w:r>
      <w:r>
        <w:rPr>
          <w:color w:val="184866"/>
          <w:sz w:val="20"/>
          <w:u w:val="thick" w:color="184866"/>
        </w:rPr>
        <w:t>Backorder</w:t>
      </w:r>
      <w:r>
        <w:rPr>
          <w:color w:val="184866"/>
          <w:spacing w:val="7"/>
          <w:sz w:val="20"/>
          <w:u w:val="thick" w:color="184866"/>
        </w:rPr>
        <w:t> </w:t>
      </w:r>
      <w:r>
        <w:rPr>
          <w:color w:val="184866"/>
          <w:spacing w:val="-2"/>
          <w:sz w:val="20"/>
          <w:u w:val="thick" w:color="184866"/>
        </w:rPr>
        <w:t>Prediction</w:t>
      </w:r>
    </w:p>
    <w:p>
      <w:pPr>
        <w:pStyle w:val="BodyText"/>
        <w:spacing w:before="9"/>
        <w:rPr>
          <w:sz w:val="18"/>
        </w:rPr>
      </w:pPr>
    </w:p>
    <w:p>
      <w:pPr>
        <w:pStyle w:val="ListParagraph"/>
        <w:numPr>
          <w:ilvl w:val="1"/>
          <w:numId w:val="1"/>
        </w:numPr>
        <w:tabs>
          <w:tab w:pos="965" w:val="left" w:leader="none"/>
        </w:tabs>
        <w:spacing w:line="240" w:lineRule="auto" w:before="0" w:after="0"/>
        <w:ind w:left="964" w:right="0" w:hanging="452"/>
        <w:jc w:val="left"/>
        <w:rPr>
          <w:sz w:val="20"/>
        </w:rPr>
      </w:pPr>
      <w:r>
        <w:rPr>
          <w:color w:val="184866"/>
          <w:sz w:val="20"/>
          <w:u w:val="thick" w:color="184866"/>
        </w:rPr>
        <w:t>Understandin</w:t>
      </w:r>
      <w:r>
        <w:rPr>
          <w:color w:val="184866"/>
          <w:sz w:val="20"/>
        </w:rPr>
        <w:t>g</w:t>
      </w:r>
      <w:r>
        <w:rPr>
          <w:color w:val="184866"/>
          <w:spacing w:val="7"/>
          <w:sz w:val="20"/>
        </w:rPr>
        <w:t> </w:t>
      </w:r>
      <w:r>
        <w:rPr>
          <w:color w:val="184866"/>
          <w:sz w:val="20"/>
          <w:u w:val="thick" w:color="184866"/>
        </w:rPr>
        <w:t>the</w:t>
      </w:r>
      <w:r>
        <w:rPr>
          <w:color w:val="184866"/>
          <w:spacing w:val="8"/>
          <w:sz w:val="20"/>
          <w:u w:val="thick" w:color="184866"/>
        </w:rPr>
        <w:t> </w:t>
      </w:r>
      <w:r>
        <w:rPr>
          <w:color w:val="184866"/>
          <w:spacing w:val="-2"/>
          <w:sz w:val="20"/>
          <w:u w:val="thick" w:color="184866"/>
        </w:rPr>
        <w:t>Chapter</w:t>
      </w:r>
    </w:p>
    <w:p>
      <w:pPr>
        <w:pStyle w:val="BodyText"/>
      </w:pPr>
    </w:p>
    <w:p>
      <w:pPr>
        <w:pStyle w:val="BodyText"/>
        <w:spacing w:before="10"/>
        <w:rPr>
          <w:sz w:val="13"/>
        </w:rPr>
      </w:pPr>
      <w:r>
        <w:rPr/>
        <w:pict>
          <v:group style="position:absolute;margin-left:75.549294pt;margin-top:9.174365pt;width:450.8pt;height:72pt;mso-position-horizontal-relative:page;mso-position-vertical-relative:paragraph;z-index:-15728640;mso-wrap-distance-left:0;mso-wrap-distance-right:0" id="docshapegroup1" coordorigin="1511,183" coordsize="9016,1440">
            <v:rect style="position:absolute;left:1510;top:183;width:9016;height:1440" id="docshape2" filled="true" fillcolor="#ffebcc" stroked="false">
              <v:fill type="solid"/>
            </v:rect>
            <v:shape style="position:absolute;left:1510;top:183;width:9016;height:1440" id="docshape3" coordorigin="1511,183" coordsize="9016,1440" path="m10526,183l10506,183,1531,183,1511,183,1511,204,1511,1623,1531,1623,1531,204,10506,204,10506,1623,10526,1623,10526,204,10526,183xe" filled="true" fillcolor="#ffcc80" stroked="false">
              <v:path arrowok="t"/>
              <v:fill type="solid"/>
            </v:shape>
            <v:shapetype id="_x0000_t202" o:spt="202" coordsize="21600,21600" path="m,l,21600r21600,l21600,xe">
              <v:stroke joinstyle="miter"/>
              <v:path gradientshapeok="t" o:connecttype="rect"/>
            </v:shapetype>
            <v:shape style="position:absolute;left:1531;top:203;width:8975;height:1420" type="#_x0000_t202" id="docshape4" filled="false" stroked="false">
              <v:textbox inset="0,0,0,0">
                <w:txbxContent>
                  <w:p>
                    <w:pPr>
                      <w:spacing w:line="240" w:lineRule="auto" w:before="2"/>
                      <w:rPr>
                        <w:sz w:val="29"/>
                      </w:rPr>
                    </w:pPr>
                  </w:p>
                  <w:p>
                    <w:pPr>
                      <w:spacing w:before="0"/>
                      <w:ind w:left="199" w:right="0" w:firstLine="0"/>
                      <w:jc w:val="left"/>
                      <w:rPr>
                        <w:b/>
                        <w:sz w:val="28"/>
                      </w:rPr>
                    </w:pPr>
                    <w:r>
                      <w:rPr>
                        <w:b/>
                        <w:color w:val="461261"/>
                        <w:sz w:val="28"/>
                      </w:rPr>
                      <w:t>LEARNING</w:t>
                    </w:r>
                    <w:r>
                      <w:rPr>
                        <w:b/>
                        <w:color w:val="461261"/>
                        <w:spacing w:val="25"/>
                        <w:sz w:val="28"/>
                      </w:rPr>
                      <w:t> </w:t>
                    </w:r>
                    <w:r>
                      <w:rPr>
                        <w:b/>
                        <w:color w:val="461261"/>
                        <w:spacing w:val="-2"/>
                        <w:sz w:val="28"/>
                      </w:rPr>
                      <w:t>OBJECTIVES</w:t>
                    </w:r>
                  </w:p>
                  <w:p>
                    <w:pPr>
                      <w:numPr>
                        <w:ilvl w:val="0"/>
                        <w:numId w:val="2"/>
                      </w:numPr>
                      <w:tabs>
                        <w:tab w:pos="605" w:val="left" w:leader="none"/>
                      </w:tabs>
                      <w:spacing w:before="230"/>
                      <w:ind w:left="604" w:right="0" w:hanging="226"/>
                      <w:jc w:val="left"/>
                      <w:rPr>
                        <w:sz w:val="20"/>
                      </w:rPr>
                    </w:pPr>
                    <w:r>
                      <w:rPr>
                        <w:sz w:val="20"/>
                      </w:rPr>
                      <w:t>Understand</w:t>
                    </w:r>
                    <w:r>
                      <w:rPr>
                        <w:spacing w:val="6"/>
                        <w:sz w:val="20"/>
                      </w:rPr>
                      <w:t> </w:t>
                    </w:r>
                    <w:r>
                      <w:rPr>
                        <w:sz w:val="20"/>
                      </w:rPr>
                      <w:t>the</w:t>
                    </w:r>
                    <w:r>
                      <w:rPr>
                        <w:spacing w:val="7"/>
                        <w:sz w:val="20"/>
                      </w:rPr>
                      <w:t> </w:t>
                    </w:r>
                    <w:r>
                      <w:rPr>
                        <w:sz w:val="20"/>
                      </w:rPr>
                      <w:t>importance</w:t>
                    </w:r>
                    <w:r>
                      <w:rPr>
                        <w:spacing w:val="7"/>
                        <w:sz w:val="20"/>
                      </w:rPr>
                      <w:t> </w:t>
                    </w:r>
                    <w:r>
                      <w:rPr>
                        <w:sz w:val="20"/>
                      </w:rPr>
                      <w:t>of</w:t>
                    </w:r>
                    <w:r>
                      <w:rPr>
                        <w:spacing w:val="7"/>
                        <w:sz w:val="20"/>
                      </w:rPr>
                      <w:t> </w:t>
                    </w:r>
                    <w:r>
                      <w:rPr>
                        <w:sz w:val="20"/>
                      </w:rPr>
                      <w:t>efficient</w:t>
                    </w:r>
                    <w:r>
                      <w:rPr>
                        <w:spacing w:val="7"/>
                        <w:sz w:val="20"/>
                      </w:rPr>
                      <w:t> </w:t>
                    </w:r>
                    <w:r>
                      <w:rPr>
                        <w:sz w:val="20"/>
                      </w:rPr>
                      <w:t>business</w:t>
                    </w:r>
                    <w:r>
                      <w:rPr>
                        <w:spacing w:val="6"/>
                        <w:sz w:val="20"/>
                      </w:rPr>
                      <w:t> </w:t>
                    </w:r>
                    <w:r>
                      <w:rPr>
                        <w:sz w:val="20"/>
                      </w:rPr>
                      <w:t>decisions,</w:t>
                    </w:r>
                    <w:r>
                      <w:rPr>
                        <w:spacing w:val="7"/>
                        <w:sz w:val="20"/>
                      </w:rPr>
                      <w:t> </w:t>
                    </w:r>
                    <w:r>
                      <w:rPr>
                        <w:sz w:val="20"/>
                      </w:rPr>
                      <w:t>anticipating</w:t>
                    </w:r>
                    <w:r>
                      <w:rPr>
                        <w:spacing w:val="7"/>
                        <w:sz w:val="20"/>
                      </w:rPr>
                      <w:t> </w:t>
                    </w:r>
                    <w:r>
                      <w:rPr>
                        <w:spacing w:val="-2"/>
                        <w:sz w:val="20"/>
                      </w:rPr>
                      <w:t>demand</w:t>
                    </w:r>
                  </w:p>
                  <w:p>
                    <w:pPr>
                      <w:numPr>
                        <w:ilvl w:val="0"/>
                        <w:numId w:val="2"/>
                      </w:numPr>
                      <w:tabs>
                        <w:tab w:pos="605" w:val="left" w:leader="none"/>
                      </w:tabs>
                      <w:spacing w:before="13"/>
                      <w:ind w:left="604" w:right="0" w:hanging="226"/>
                      <w:jc w:val="left"/>
                      <w:rPr>
                        <w:sz w:val="20"/>
                      </w:rPr>
                    </w:pPr>
                    <w:r>
                      <w:rPr>
                        <w:sz w:val="20"/>
                      </w:rPr>
                      <w:t>Learn</w:t>
                    </w:r>
                    <w:r>
                      <w:rPr>
                        <w:spacing w:val="8"/>
                        <w:sz w:val="20"/>
                      </w:rPr>
                      <w:t> </w:t>
                    </w:r>
                    <w:r>
                      <w:rPr>
                        <w:sz w:val="20"/>
                      </w:rPr>
                      <w:t>decision-making</w:t>
                    </w:r>
                    <w:r>
                      <w:rPr>
                        <w:spacing w:val="8"/>
                        <w:sz w:val="20"/>
                      </w:rPr>
                      <w:t> </w:t>
                    </w:r>
                    <w:r>
                      <w:rPr>
                        <w:sz w:val="20"/>
                      </w:rPr>
                      <w:t>under</w:t>
                    </w:r>
                    <w:r>
                      <w:rPr>
                        <w:spacing w:val="8"/>
                        <w:sz w:val="20"/>
                      </w:rPr>
                      <w:t> </w:t>
                    </w:r>
                    <w:r>
                      <w:rPr>
                        <w:spacing w:val="-2"/>
                        <w:sz w:val="20"/>
                      </w:rPr>
                      <w:t>uncertainty</w:t>
                    </w:r>
                  </w:p>
                </w:txbxContent>
              </v:textbox>
              <w10:wrap type="none"/>
            </v:shape>
            <w10:wrap type="topAndBottom"/>
          </v:group>
        </w:pict>
      </w:r>
    </w:p>
    <w:p>
      <w:pPr>
        <w:spacing w:after="0"/>
        <w:rPr>
          <w:sz w:val="13"/>
        </w:rPr>
        <w:sectPr>
          <w:type w:val="continuous"/>
          <w:pgSz w:w="12240" w:h="15840"/>
          <w:pgMar w:top="1780" w:bottom="280" w:left="1400" w:right="1340"/>
        </w:sectPr>
      </w:pPr>
    </w:p>
    <w:p>
      <w:pPr>
        <w:pStyle w:val="BodyText"/>
        <w:ind w:left="110"/>
      </w:pPr>
      <w:r>
        <w:rPr/>
        <w:pict>
          <v:group style="width:450.8pt;height:50.2pt;mso-position-horizontal-relative:char;mso-position-vertical-relative:line" id="docshapegroup5" coordorigin="0,0" coordsize="9016,1004">
            <v:shape style="position:absolute;left:0;top:0;width:9016;height:2" id="docshape6" coordorigin="0,0" coordsize="9016,0" path="m9015,0l0,0,9015,0xe" filled="true" fillcolor="#ffebcc" stroked="false">
              <v:path arrowok="t"/>
              <v:fill type="solid"/>
            </v:shape>
            <v:rect style="position:absolute;left:0;top:0;width:9016;height:1004" id="docshape7" filled="true" fillcolor="#ffebcc" stroked="false">
              <v:fill type="solid"/>
            </v:rect>
            <v:shape style="position:absolute;left:0;top:0;width:9016;height:1004" id="docshape8" coordorigin="0,0" coordsize="9016,1004" path="m9015,0l8995,0,8995,984,20,984,20,0,0,0,0,984,0,1004,20,1004,8995,1004,9015,1004,9015,984,9015,0xe" filled="true" fillcolor="#ffcc80" stroked="false">
              <v:path arrowok="t"/>
              <v:fill type="solid"/>
            </v:shape>
            <v:shape style="position:absolute;left:20;top:0;width:8975;height:984" type="#_x0000_t202" id="docshape9" filled="false" stroked="false">
              <v:textbox inset="0,0,0,0">
                <w:txbxContent>
                  <w:p>
                    <w:pPr>
                      <w:numPr>
                        <w:ilvl w:val="0"/>
                        <w:numId w:val="3"/>
                      </w:numPr>
                      <w:tabs>
                        <w:tab w:pos="605" w:val="left" w:leader="none"/>
                      </w:tabs>
                      <w:spacing w:before="5"/>
                      <w:ind w:left="604" w:right="0" w:hanging="226"/>
                      <w:jc w:val="left"/>
                      <w:rPr>
                        <w:sz w:val="20"/>
                      </w:rPr>
                    </w:pPr>
                    <w:r>
                      <w:rPr>
                        <w:sz w:val="20"/>
                      </w:rPr>
                      <w:t>Apply</w:t>
                    </w:r>
                    <w:r>
                      <w:rPr>
                        <w:spacing w:val="5"/>
                        <w:sz w:val="20"/>
                      </w:rPr>
                      <w:t> </w:t>
                    </w:r>
                    <w:r>
                      <w:rPr>
                        <w:sz w:val="20"/>
                      </w:rPr>
                      <w:t>decision</w:t>
                    </w:r>
                    <w:r>
                      <w:rPr>
                        <w:spacing w:val="5"/>
                        <w:sz w:val="20"/>
                      </w:rPr>
                      <w:t> </w:t>
                    </w:r>
                    <w:r>
                      <w:rPr>
                        <w:sz w:val="20"/>
                      </w:rPr>
                      <w:t>tree</w:t>
                    </w:r>
                    <w:r>
                      <w:rPr>
                        <w:spacing w:val="6"/>
                        <w:sz w:val="20"/>
                      </w:rPr>
                      <w:t> </w:t>
                    </w:r>
                    <w:r>
                      <w:rPr>
                        <w:sz w:val="20"/>
                      </w:rPr>
                      <w:t>models</w:t>
                    </w:r>
                    <w:r>
                      <w:rPr>
                        <w:spacing w:val="5"/>
                        <w:sz w:val="20"/>
                      </w:rPr>
                      <w:t> </w:t>
                    </w:r>
                    <w:r>
                      <w:rPr>
                        <w:sz w:val="20"/>
                      </w:rPr>
                      <w:t>to</w:t>
                    </w:r>
                    <w:r>
                      <w:rPr>
                        <w:spacing w:val="6"/>
                        <w:sz w:val="20"/>
                      </w:rPr>
                      <w:t> </w:t>
                    </w:r>
                    <w:r>
                      <w:rPr>
                        <w:sz w:val="20"/>
                      </w:rPr>
                      <w:t>predict</w:t>
                    </w:r>
                    <w:r>
                      <w:rPr>
                        <w:spacing w:val="5"/>
                        <w:sz w:val="20"/>
                      </w:rPr>
                      <w:t> </w:t>
                    </w:r>
                    <w:r>
                      <w:rPr>
                        <w:sz w:val="20"/>
                      </w:rPr>
                      <w:t>uncertain</w:t>
                    </w:r>
                    <w:r>
                      <w:rPr>
                        <w:spacing w:val="6"/>
                        <w:sz w:val="20"/>
                      </w:rPr>
                      <w:t> </w:t>
                    </w:r>
                    <w:r>
                      <w:rPr>
                        <w:spacing w:val="-2"/>
                        <w:sz w:val="20"/>
                      </w:rPr>
                      <w:t>decisions</w:t>
                    </w:r>
                  </w:p>
                  <w:p>
                    <w:pPr>
                      <w:numPr>
                        <w:ilvl w:val="0"/>
                        <w:numId w:val="3"/>
                      </w:numPr>
                      <w:tabs>
                        <w:tab w:pos="605" w:val="left" w:leader="none"/>
                      </w:tabs>
                      <w:spacing w:before="13"/>
                      <w:ind w:left="604" w:right="0" w:hanging="226"/>
                      <w:jc w:val="left"/>
                      <w:rPr>
                        <w:sz w:val="20"/>
                      </w:rPr>
                    </w:pPr>
                    <w:r>
                      <w:rPr>
                        <w:sz w:val="20"/>
                      </w:rPr>
                      <w:t>Review</w:t>
                    </w:r>
                    <w:r>
                      <w:rPr>
                        <w:spacing w:val="5"/>
                        <w:sz w:val="20"/>
                      </w:rPr>
                      <w:t> </w:t>
                    </w:r>
                    <w:r>
                      <w:rPr>
                        <w:sz w:val="20"/>
                      </w:rPr>
                      <w:t>the</w:t>
                    </w:r>
                    <w:r>
                      <w:rPr>
                        <w:spacing w:val="5"/>
                        <w:sz w:val="20"/>
                      </w:rPr>
                      <w:t> </w:t>
                    </w:r>
                    <w:r>
                      <w:rPr>
                        <w:sz w:val="20"/>
                      </w:rPr>
                      <w:t>advantages</w:t>
                    </w:r>
                    <w:r>
                      <w:rPr>
                        <w:spacing w:val="5"/>
                        <w:sz w:val="20"/>
                      </w:rPr>
                      <w:t> </w:t>
                    </w:r>
                    <w:r>
                      <w:rPr>
                        <w:sz w:val="20"/>
                      </w:rPr>
                      <w:t>and</w:t>
                    </w:r>
                    <w:r>
                      <w:rPr>
                        <w:spacing w:val="6"/>
                        <w:sz w:val="20"/>
                      </w:rPr>
                      <w:t> </w:t>
                    </w:r>
                    <w:r>
                      <w:rPr>
                        <w:sz w:val="20"/>
                      </w:rPr>
                      <w:t>limitations</w:t>
                    </w:r>
                    <w:r>
                      <w:rPr>
                        <w:spacing w:val="5"/>
                        <w:sz w:val="20"/>
                      </w:rPr>
                      <w:t> </w:t>
                    </w:r>
                    <w:r>
                      <w:rPr>
                        <w:sz w:val="20"/>
                      </w:rPr>
                      <w:t>of</w:t>
                    </w:r>
                    <w:r>
                      <w:rPr>
                        <w:spacing w:val="5"/>
                        <w:sz w:val="20"/>
                      </w:rPr>
                      <w:t> </w:t>
                    </w:r>
                    <w:r>
                      <w:rPr>
                        <w:sz w:val="20"/>
                      </w:rPr>
                      <w:t>tree</w:t>
                    </w:r>
                    <w:r>
                      <w:rPr>
                        <w:spacing w:val="6"/>
                        <w:sz w:val="20"/>
                      </w:rPr>
                      <w:t> </w:t>
                    </w:r>
                    <w:r>
                      <w:rPr>
                        <w:spacing w:val="-2"/>
                        <w:sz w:val="20"/>
                      </w:rPr>
                      <w:t>models</w:t>
                    </w:r>
                  </w:p>
                  <w:p>
                    <w:pPr>
                      <w:numPr>
                        <w:ilvl w:val="0"/>
                        <w:numId w:val="3"/>
                      </w:numPr>
                      <w:tabs>
                        <w:tab w:pos="605" w:val="left" w:leader="none"/>
                      </w:tabs>
                      <w:spacing w:before="14"/>
                      <w:ind w:left="604" w:right="0" w:hanging="226"/>
                      <w:jc w:val="left"/>
                      <w:rPr>
                        <w:sz w:val="20"/>
                      </w:rPr>
                    </w:pPr>
                    <w:r>
                      <w:rPr>
                        <w:sz w:val="20"/>
                      </w:rPr>
                      <w:t>Employ</w:t>
                    </w:r>
                    <w:r>
                      <w:rPr>
                        <w:spacing w:val="5"/>
                        <w:sz w:val="20"/>
                      </w:rPr>
                      <w:t> </w:t>
                    </w:r>
                    <w:r>
                      <w:rPr>
                        <w:sz w:val="20"/>
                      </w:rPr>
                      <w:t>boosted</w:t>
                    </w:r>
                    <w:r>
                      <w:rPr>
                        <w:spacing w:val="6"/>
                        <w:sz w:val="20"/>
                      </w:rPr>
                      <w:t> </w:t>
                    </w:r>
                    <w:r>
                      <w:rPr>
                        <w:sz w:val="20"/>
                      </w:rPr>
                      <w:t>decision</w:t>
                    </w:r>
                    <w:r>
                      <w:rPr>
                        <w:spacing w:val="6"/>
                        <w:sz w:val="20"/>
                      </w:rPr>
                      <w:t> </w:t>
                    </w:r>
                    <w:r>
                      <w:rPr>
                        <w:sz w:val="20"/>
                      </w:rPr>
                      <w:t>trees</w:t>
                    </w:r>
                    <w:r>
                      <w:rPr>
                        <w:spacing w:val="6"/>
                        <w:sz w:val="20"/>
                      </w:rPr>
                      <w:t> </w:t>
                    </w:r>
                    <w:r>
                      <w:rPr>
                        <w:sz w:val="20"/>
                      </w:rPr>
                      <w:t>to</w:t>
                    </w:r>
                    <w:r>
                      <w:rPr>
                        <w:spacing w:val="5"/>
                        <w:sz w:val="20"/>
                      </w:rPr>
                      <w:t> </w:t>
                    </w:r>
                    <w:r>
                      <w:rPr>
                        <w:sz w:val="20"/>
                      </w:rPr>
                      <w:t>predict</w:t>
                    </w:r>
                    <w:r>
                      <w:rPr>
                        <w:spacing w:val="6"/>
                        <w:sz w:val="20"/>
                      </w:rPr>
                      <w:t> </w:t>
                    </w:r>
                    <w:r>
                      <w:rPr>
                        <w:sz w:val="20"/>
                      </w:rPr>
                      <w:t>stocking</w:t>
                    </w:r>
                    <w:r>
                      <w:rPr>
                        <w:spacing w:val="6"/>
                        <w:sz w:val="20"/>
                      </w:rPr>
                      <w:t> </w:t>
                    </w:r>
                    <w:r>
                      <w:rPr>
                        <w:spacing w:val="-2"/>
                        <w:sz w:val="20"/>
                      </w:rPr>
                      <w:t>decisions</w:t>
                    </w:r>
                  </w:p>
                </w:txbxContent>
              </v:textbox>
              <w10:wrap type="none"/>
            </v:shape>
          </v:group>
        </w:pict>
      </w:r>
      <w:r>
        <w:rPr/>
      </w:r>
    </w:p>
    <w:p>
      <w:pPr>
        <w:pStyle w:val="BodyText"/>
        <w:spacing w:before="7"/>
        <w:rPr>
          <w:sz w:val="24"/>
        </w:rPr>
      </w:pPr>
    </w:p>
    <w:p>
      <w:pPr>
        <w:pStyle w:val="Heading1"/>
        <w:numPr>
          <w:ilvl w:val="1"/>
          <w:numId w:val="4"/>
        </w:numPr>
        <w:tabs>
          <w:tab w:pos="747" w:val="left" w:leader="none"/>
        </w:tabs>
        <w:spacing w:line="240" w:lineRule="auto" w:before="97" w:after="0"/>
        <w:ind w:left="746" w:right="0" w:hanging="640"/>
        <w:jc w:val="left"/>
      </w:pPr>
      <w:r>
        <w:rPr>
          <w:color w:val="461261"/>
        </w:rPr>
        <w:t>DECISION-MAKING</w:t>
      </w:r>
      <w:r>
        <w:rPr>
          <w:color w:val="461261"/>
          <w:spacing w:val="30"/>
        </w:rPr>
        <w:t> </w:t>
      </w:r>
      <w:r>
        <w:rPr>
          <w:color w:val="461261"/>
        </w:rPr>
        <w:t>UNDER</w:t>
      </w:r>
      <w:r>
        <w:rPr>
          <w:color w:val="461261"/>
          <w:spacing w:val="31"/>
        </w:rPr>
        <w:t> </w:t>
      </w:r>
      <w:r>
        <w:rPr>
          <w:color w:val="461261"/>
          <w:spacing w:val="-2"/>
        </w:rPr>
        <w:t>UNCERTAINTY</w:t>
      </w:r>
    </w:p>
    <w:p>
      <w:pPr>
        <w:pStyle w:val="BodyText"/>
        <w:spacing w:line="264" w:lineRule="auto" w:before="230"/>
        <w:ind w:left="107" w:right="343"/>
      </w:pPr>
      <w:r>
        <w:rPr/>
        <w:pict>
          <v:rect style="position:absolute;margin-left:527.403076pt;margin-top:35.077049pt;width:4.230633pt;height:1.014084pt;mso-position-horizontal-relative:page;mso-position-vertical-relative:paragraph;z-index:15729664" id="docshape10" filled="true" fillcolor="#184866" stroked="false">
            <v:fill type="solid"/>
            <w10:wrap type="none"/>
          </v:rect>
        </w:pict>
      </w:r>
      <w:r>
        <w:rPr/>
        <w:t>Decision-making under uncertainty has been studied as a continuum of decisions that are made when information is missing or is available only in probabilistic form (e.g., the likelihood of success is 80%).</w:t>
      </w:r>
      <w:r>
        <w:rPr>
          <w:color w:val="184866"/>
          <w:vertAlign w:val="superscript"/>
        </w:rPr>
        <w:t>1</w:t>
      </w:r>
      <w:r>
        <w:rPr>
          <w:color w:val="184866"/>
          <w:vertAlign w:val="baseline"/>
        </w:rPr>
        <w:t> </w:t>
      </w:r>
      <w:r>
        <w:rPr>
          <w:vertAlign w:val="baseline"/>
        </w:rPr>
        <w:t>Consider the following two scenarios that highlight the inherent uncertainty in business decision- </w:t>
      </w:r>
      <w:r>
        <w:rPr>
          <w:spacing w:val="-2"/>
          <w:vertAlign w:val="baseline"/>
        </w:rPr>
        <w:t>making.</w:t>
      </w:r>
    </w:p>
    <w:p>
      <w:pPr>
        <w:pStyle w:val="BodyText"/>
        <w:spacing w:line="254" w:lineRule="auto" w:before="195"/>
        <w:ind w:left="107" w:right="343"/>
      </w:pPr>
      <w:r>
        <w:rPr/>
        <w:t>In the first scenario, a major airline, considered a dominant player at one of its hub airports, is faced with a new challenge: the entry of a low-cost, no-frills competitor. It has to decide whether to react to the new entrant (action) or not do anything (inaction). Both decisions carry inherent uncertainties. If it decides to take an action and reduce price, there are several uncertain outcomes. First, will a price reduction deter customers from flocking to the new entrant? Second, will it actually increase market share, or will it erode profits? Third, will the price drop strengthen its brand image, or will it be seen as a sign of weakness? Fourth, actions like price reductions can sometimes lead to price wars, which might hurt the industry as a whole. Alternatively, the airline can maintain the status quo, but this inaction has its own uncertainties. First, how many existing customers might be persuaded away by</w:t>
      </w:r>
      <w:r>
        <w:rPr>
          <w:spacing w:val="40"/>
        </w:rPr>
        <w:t> </w:t>
      </w:r>
      <w:r>
        <w:rPr/>
        <w:t>the competitor’s lower prices or novel offerings. Second, staying the course might be perceived by stockholders as either a confident move, showcasing the brand’s strength, or indicating an unwillingness to adapt to changing market dynamics. Third, by not adjusting to the changing market dynamics, there’s a potential loss of opportunities that the new entrant might exploit. Fourth, will the business be able to recover its position if it realizes too late that a response was necessary?</w:t>
      </w:r>
    </w:p>
    <w:p>
      <w:pPr>
        <w:pStyle w:val="BodyText"/>
        <w:spacing w:line="254" w:lineRule="auto" w:before="197"/>
        <w:ind w:left="107" w:right="266"/>
      </w:pPr>
      <w:r>
        <w:rPr/>
        <w:t>In the second scenario, an electronics retailer is preparing to stock a new smartphone. Due to supply chain issues from the manufacturer, the retailer learns that they will receive only half of the originally ordered units triggering the following decision dilemma: Should the retailer accept backorders, allowing customers to reserve now and receive the product later when more stock arrives, or should they sell</w:t>
      </w:r>
      <w:r>
        <w:rPr>
          <w:spacing w:val="40"/>
        </w:rPr>
        <w:t> </w:t>
      </w:r>
      <w:r>
        <w:rPr/>
        <w:t>only the available stock and potentially lose sales to competitors? Both decisions have their inherent </w:t>
      </w:r>
      <w:r>
        <w:rPr>
          <w:spacing w:val="-2"/>
        </w:rPr>
        <w:t>uncertainties.</w:t>
      </w:r>
    </w:p>
    <w:p>
      <w:pPr>
        <w:pStyle w:val="BodyText"/>
        <w:spacing w:before="5"/>
        <w:rPr>
          <w:sz w:val="17"/>
        </w:rPr>
      </w:pPr>
    </w:p>
    <w:p>
      <w:pPr>
        <w:pStyle w:val="BodyText"/>
        <w:spacing w:line="254" w:lineRule="auto"/>
        <w:ind w:left="107" w:right="343"/>
      </w:pPr>
      <w:r>
        <w:rPr/>
        <w:t>First, it is unclear how many customers will prefer immediate purchase compared to those willing to wait for a backordered item. Second, offering backorders might be seen as a service, but extended wait times can negatively affect customer satisfaction, leading to refunds and poor customer reviews. Third, if the timeline for additional shipments from the manufacturer is not clear, it adds to the uncertainty. A short delay may be acceptable to customers, but longer ones can affect sales and customer trust. Fourth, information (or lack of information) about the stock availability at competitor outlets can add to the uncertainty. If competitors also do not have sufficient stock, not offering backorders might result in lost sales.</w:t>
      </w:r>
    </w:p>
    <w:p>
      <w:pPr>
        <w:pStyle w:val="BodyText"/>
        <w:spacing w:before="4"/>
        <w:rPr>
          <w:sz w:val="17"/>
        </w:rPr>
      </w:pPr>
    </w:p>
    <w:p>
      <w:pPr>
        <w:pStyle w:val="BodyText"/>
        <w:spacing w:line="254" w:lineRule="auto"/>
        <w:ind w:left="107" w:right="343"/>
      </w:pPr>
      <w:r>
        <w:rPr/>
        <w:t>These scenarios highlight business decisions with inherent uncertainty. Other decisions fraught with uncertainty include, for instance, (1) deciding between offering price discounts to encourage growth or increasing prices to increase profitability, (2) decisions about allocating resources to retain current customers versus recruit new ones, (3) whether to invest in an immediate profitable venture or focus</w:t>
      </w:r>
      <w:r>
        <w:rPr>
          <w:spacing w:val="80"/>
        </w:rPr>
        <w:t> </w:t>
      </w:r>
      <w:r>
        <w:rPr/>
        <w:t>on long-term projects that might yield larger returns later, or (4) projecting the impact of weather and other natural events on the supply chain that can disrupt transportation, delay deliveries, and affect</w:t>
      </w:r>
      <w:r>
        <w:rPr>
          <w:spacing w:val="80"/>
        </w:rPr>
        <w:t> </w:t>
      </w:r>
      <w:r>
        <w:rPr/>
        <w:t>raw material availability.</w:t>
      </w:r>
    </w:p>
    <w:p>
      <w:pPr>
        <w:spacing w:after="0" w:line="254" w:lineRule="auto"/>
        <w:sectPr>
          <w:pgSz w:w="12240" w:h="15840"/>
          <w:pgMar w:top="1440" w:bottom="280" w:left="1400" w:right="1340"/>
        </w:sectPr>
      </w:pPr>
    </w:p>
    <w:p>
      <w:pPr>
        <w:pStyle w:val="Heading1"/>
        <w:numPr>
          <w:ilvl w:val="1"/>
          <w:numId w:val="4"/>
        </w:numPr>
        <w:tabs>
          <w:tab w:pos="747" w:val="left" w:leader="none"/>
        </w:tabs>
        <w:spacing w:line="240" w:lineRule="auto" w:before="81" w:after="0"/>
        <w:ind w:left="746" w:right="0" w:hanging="640"/>
        <w:jc w:val="left"/>
      </w:pPr>
      <w:r>
        <w:rPr>
          <w:color w:val="461261"/>
        </w:rPr>
        <w:t>FEATURES</w:t>
      </w:r>
      <w:r>
        <w:rPr>
          <w:color w:val="461261"/>
          <w:spacing w:val="12"/>
        </w:rPr>
        <w:t> </w:t>
      </w:r>
      <w:r>
        <w:rPr>
          <w:color w:val="461261"/>
        </w:rPr>
        <w:t>OF</w:t>
      </w:r>
      <w:r>
        <w:rPr>
          <w:color w:val="461261"/>
          <w:spacing w:val="12"/>
        </w:rPr>
        <w:t> </w:t>
      </w:r>
      <w:r>
        <w:rPr>
          <w:color w:val="461261"/>
        </w:rPr>
        <w:t>DECISION</w:t>
      </w:r>
      <w:r>
        <w:rPr>
          <w:color w:val="461261"/>
          <w:spacing w:val="13"/>
        </w:rPr>
        <w:t> </w:t>
      </w:r>
      <w:r>
        <w:rPr>
          <w:color w:val="461261"/>
          <w:spacing w:val="-2"/>
        </w:rPr>
        <w:t>UNCERTAINTY</w:t>
      </w:r>
    </w:p>
    <w:p>
      <w:pPr>
        <w:pStyle w:val="BodyText"/>
        <w:spacing w:line="254" w:lineRule="auto" w:before="256"/>
        <w:ind w:left="107" w:right="282"/>
      </w:pPr>
      <w:r>
        <w:rPr/>
        <w:pict>
          <v:rect style="position:absolute;margin-left:434.463837pt;margin-top:22.861124pt;width:4.230633pt;height:1.014084pt;mso-position-horizontal-relative:page;mso-position-vertical-relative:paragraph;z-index:15730176" id="docshape11" filled="true" fillcolor="#184866" stroked="false">
            <v:fill type="solid"/>
            <w10:wrap type="none"/>
          </v:rect>
        </w:pict>
      </w:r>
      <w:r>
        <w:rPr/>
        <w:t>Uncertain decisions have several important features that need to be considered.</w:t>
      </w:r>
      <w:r>
        <w:rPr>
          <w:color w:val="184866"/>
          <w:vertAlign w:val="superscript"/>
        </w:rPr>
        <w:t>2</w:t>
      </w:r>
      <w:r>
        <w:rPr>
          <w:color w:val="184866"/>
          <w:vertAlign w:val="baseline"/>
        </w:rPr>
        <w:t> </w:t>
      </w:r>
      <w:r>
        <w:rPr>
          <w:vertAlign w:val="baseline"/>
        </w:rPr>
        <w:t>First, what is the value in taking a decision under uncertainty versus gathering more information before proceeding?</w:t>
      </w:r>
      <w:r>
        <w:rPr>
          <w:spacing w:val="40"/>
          <w:vertAlign w:val="baseline"/>
        </w:rPr>
        <w:t> </w:t>
      </w:r>
      <w:r>
        <w:rPr>
          <w:vertAlign w:val="baseline"/>
        </w:rPr>
        <w:t>Let’s take the example of a pharmaceutical company that is performing drug trials for a new cancer treatment. It will use randomized controlled trials (RCTs) to control for all factors and find the influence of the focal drug on cancer treatment; this is generally referred to as internal validity. However, the uncertainty that the company has to face is how the drug will fare when patients with different comorbidities, of different races, or with any other characteristics that makes them respond to the drug differently, actually take the drug after it has been introduced in the market; this is generally referred to as external validity. Therefore, the company has to weigh the value of introducing a beneficial drug against the risk associated with such an introduction.</w:t>
      </w:r>
    </w:p>
    <w:p>
      <w:pPr>
        <w:pStyle w:val="BodyText"/>
        <w:spacing w:before="7"/>
        <w:rPr>
          <w:sz w:val="17"/>
        </w:rPr>
      </w:pPr>
    </w:p>
    <w:p>
      <w:pPr>
        <w:pStyle w:val="BodyText"/>
        <w:spacing w:line="254" w:lineRule="auto"/>
        <w:ind w:left="107" w:right="282"/>
      </w:pPr>
      <w:r>
        <w:rPr/>
        <w:t>A</w:t>
      </w:r>
      <w:r>
        <w:rPr>
          <w:spacing w:val="-7"/>
        </w:rPr>
        <w:t> </w:t>
      </w:r>
      <w:r>
        <w:rPr/>
        <w:t>second feature of uncertain decisions is to determine when and how to respond. Consider the earlier example of a major airline when a low-cost competitor enters the scene. The airline must decide when and by how much to modify its fares and whether to introduce new offers. The decision resembles a balancing act between ensuring profitability and incurring costs from strategy changes. To determine</w:t>
      </w:r>
      <w:r>
        <w:rPr>
          <w:spacing w:val="40"/>
        </w:rPr>
        <w:t> </w:t>
      </w:r>
      <w:r>
        <w:rPr/>
        <w:t>the best course of action, companies often conduct sensitivity analyses. This involves tweaking</w:t>
      </w:r>
      <w:r>
        <w:rPr>
          <w:spacing w:val="80"/>
        </w:rPr>
        <w:t> </w:t>
      </w:r>
      <w:r>
        <w:rPr/>
        <w:t>different decision variables and observing the potential impact on outcomes at different points in time. By</w:t>
      </w:r>
      <w:r>
        <w:rPr>
          <w:spacing w:val="16"/>
        </w:rPr>
        <w:t> </w:t>
      </w:r>
      <w:r>
        <w:rPr/>
        <w:t>doing</w:t>
      </w:r>
      <w:r>
        <w:rPr>
          <w:spacing w:val="16"/>
        </w:rPr>
        <w:t> </w:t>
      </w:r>
      <w:r>
        <w:rPr/>
        <w:t>so,</w:t>
      </w:r>
      <w:r>
        <w:rPr>
          <w:spacing w:val="16"/>
        </w:rPr>
        <w:t> </w:t>
      </w:r>
      <w:r>
        <w:rPr/>
        <w:t>the</w:t>
      </w:r>
      <w:r>
        <w:rPr>
          <w:spacing w:val="16"/>
        </w:rPr>
        <w:t> </w:t>
      </w:r>
      <w:r>
        <w:rPr/>
        <w:t>airline</w:t>
      </w:r>
      <w:r>
        <w:rPr>
          <w:spacing w:val="16"/>
        </w:rPr>
        <w:t> </w:t>
      </w:r>
      <w:r>
        <w:rPr/>
        <w:t>can</w:t>
      </w:r>
      <w:r>
        <w:rPr>
          <w:spacing w:val="16"/>
        </w:rPr>
        <w:t> </w:t>
      </w:r>
      <w:r>
        <w:rPr/>
        <w:t>gauge</w:t>
      </w:r>
      <w:r>
        <w:rPr>
          <w:spacing w:val="16"/>
        </w:rPr>
        <w:t> </w:t>
      </w:r>
      <w:r>
        <w:rPr/>
        <w:t>which</w:t>
      </w:r>
      <w:r>
        <w:rPr>
          <w:spacing w:val="16"/>
        </w:rPr>
        <w:t> </w:t>
      </w:r>
      <w:r>
        <w:rPr/>
        <w:t>factors,</w:t>
      </w:r>
      <w:r>
        <w:rPr>
          <w:spacing w:val="16"/>
        </w:rPr>
        <w:t> </w:t>
      </w:r>
      <w:r>
        <w:rPr/>
        <w:t>when</w:t>
      </w:r>
      <w:r>
        <w:rPr>
          <w:spacing w:val="16"/>
        </w:rPr>
        <w:t> </w:t>
      </w:r>
      <w:r>
        <w:rPr/>
        <w:t>and</w:t>
      </w:r>
      <w:r>
        <w:rPr>
          <w:spacing w:val="16"/>
        </w:rPr>
        <w:t> </w:t>
      </w:r>
      <w:r>
        <w:rPr/>
        <w:t>to</w:t>
      </w:r>
      <w:r>
        <w:rPr>
          <w:spacing w:val="16"/>
        </w:rPr>
        <w:t> </w:t>
      </w:r>
      <w:r>
        <w:rPr/>
        <w:t>what</w:t>
      </w:r>
      <w:r>
        <w:rPr>
          <w:spacing w:val="16"/>
        </w:rPr>
        <w:t> </w:t>
      </w:r>
      <w:r>
        <w:rPr/>
        <w:t>degree,</w:t>
      </w:r>
      <w:r>
        <w:rPr>
          <w:spacing w:val="16"/>
        </w:rPr>
        <w:t> </w:t>
      </w:r>
      <w:r>
        <w:rPr/>
        <w:t>might</w:t>
      </w:r>
      <w:r>
        <w:rPr>
          <w:spacing w:val="16"/>
        </w:rPr>
        <w:t> </w:t>
      </w:r>
      <w:r>
        <w:rPr/>
        <w:t>necessitate</w:t>
      </w:r>
      <w:r>
        <w:rPr>
          <w:spacing w:val="16"/>
        </w:rPr>
        <w:t> </w:t>
      </w:r>
      <w:r>
        <w:rPr/>
        <w:t>a change in their initial decision.</w:t>
      </w:r>
    </w:p>
    <w:p>
      <w:pPr>
        <w:pStyle w:val="BodyText"/>
        <w:spacing w:before="4"/>
        <w:rPr>
          <w:sz w:val="17"/>
        </w:rPr>
      </w:pPr>
    </w:p>
    <w:p>
      <w:pPr>
        <w:pStyle w:val="BodyText"/>
        <w:spacing w:line="254" w:lineRule="auto"/>
        <w:ind w:left="107" w:right="266"/>
      </w:pPr>
      <w:r>
        <w:rPr/>
        <w:t>A</w:t>
      </w:r>
      <w:r>
        <w:rPr>
          <w:spacing w:val="-6"/>
        </w:rPr>
        <w:t> </w:t>
      </w:r>
      <w:r>
        <w:rPr/>
        <w:t>third feature of uncertain decisions is to determine which options to follow: Should the business stick to conventional options or explore new ones? For instance, in our earlier example when an electronics retailer is confronted with a backorder situation for a popular new smartphone, the conventional approaches are to either sell the available stock or continue accepting backorders. However, given the uncertainties and potential customer dissatisfaction, they might consider a new strategy: offering discounts to those customers willing to backorder and wait for delivery. While this strategy might entail</w:t>
      </w:r>
      <w:r>
        <w:rPr>
          <w:spacing w:val="40"/>
        </w:rPr>
        <w:t> </w:t>
      </w:r>
      <w:r>
        <w:rPr/>
        <w:t>a short-term reduction in profit, it has the potential to increase long-term customer loyalty and mitigate dissatisfaction from extended wait times.</w:t>
      </w:r>
    </w:p>
    <w:p>
      <w:pPr>
        <w:pStyle w:val="BodyText"/>
        <w:spacing w:before="4"/>
        <w:rPr>
          <w:sz w:val="17"/>
        </w:rPr>
      </w:pPr>
    </w:p>
    <w:p>
      <w:pPr>
        <w:pStyle w:val="BodyText"/>
        <w:spacing w:line="254" w:lineRule="auto"/>
        <w:ind w:left="107" w:right="343"/>
      </w:pPr>
      <w:r>
        <w:rPr/>
        <w:t>To reduce decision uncertainty, prediction models are used that simulate different potential situations and how these situations will impact different aspects of the business. In this chapter, we will examine how machine-learning algorithms can be used to solve problems in supply chain management, especially when decisions need to be made with uncertain information. One such decision-making under uncertainty is identifying products that will be backordered.</w:t>
      </w:r>
    </w:p>
    <w:p>
      <w:pPr>
        <w:pStyle w:val="BodyText"/>
        <w:rPr>
          <w:sz w:val="22"/>
        </w:rPr>
      </w:pPr>
    </w:p>
    <w:p>
      <w:pPr>
        <w:pStyle w:val="Heading1"/>
        <w:numPr>
          <w:ilvl w:val="1"/>
          <w:numId w:val="4"/>
        </w:numPr>
        <w:tabs>
          <w:tab w:pos="747" w:val="left" w:leader="none"/>
        </w:tabs>
        <w:spacing w:line="240" w:lineRule="auto" w:before="147" w:after="0"/>
        <w:ind w:left="746" w:right="0" w:hanging="640"/>
        <w:jc w:val="left"/>
      </w:pPr>
      <w:r>
        <w:rPr>
          <w:color w:val="461261"/>
        </w:rPr>
        <w:t>BACKORDER</w:t>
      </w:r>
      <w:r>
        <w:rPr>
          <w:color w:val="461261"/>
          <w:spacing w:val="4"/>
        </w:rPr>
        <w:t> </w:t>
      </w:r>
      <w:r>
        <w:rPr>
          <w:color w:val="461261"/>
        </w:rPr>
        <w:t>AND</w:t>
      </w:r>
      <w:r>
        <w:rPr>
          <w:color w:val="461261"/>
          <w:spacing w:val="19"/>
        </w:rPr>
        <w:t> </w:t>
      </w:r>
      <w:r>
        <w:rPr>
          <w:color w:val="461261"/>
        </w:rPr>
        <w:t>ITS</w:t>
      </w:r>
      <w:r>
        <w:rPr>
          <w:color w:val="461261"/>
          <w:spacing w:val="18"/>
        </w:rPr>
        <w:t> </w:t>
      </w:r>
      <w:r>
        <w:rPr>
          <w:color w:val="461261"/>
          <w:spacing w:val="-2"/>
        </w:rPr>
        <w:t>IMPLICATIONS</w:t>
      </w:r>
    </w:p>
    <w:p>
      <w:pPr>
        <w:pStyle w:val="BodyText"/>
        <w:spacing w:line="254" w:lineRule="auto" w:before="230"/>
        <w:ind w:left="107" w:right="343"/>
      </w:pPr>
      <w:r>
        <w:rPr/>
        <w:t>Beginning in 2020, the microchip industry faced supply chain issues because of the pandemic, labor shortages, and geopolitical unrest. This resulted in many technological products going out of stock. Consumers who placed orders were left waiting, sometimes indefinitely, because the firms were not sure when they would receive the chips to fulfill these orders. The Defense Logistics Agency of the</w:t>
      </w:r>
    </w:p>
    <w:p>
      <w:pPr>
        <w:pStyle w:val="BodyText"/>
        <w:spacing w:line="283" w:lineRule="auto"/>
        <w:ind w:left="107" w:right="343"/>
      </w:pPr>
      <w:r>
        <w:rPr/>
        <w:pict>
          <v:rect style="position:absolute;margin-left:490.206787pt;margin-top:23.069927pt;width:4.230633pt;height:1.014084pt;mso-position-horizontal-relative:page;mso-position-vertical-relative:paragraph;z-index:15730688" id="docshape12" filled="true" fillcolor="#184866" stroked="false">
            <v:fill type="solid"/>
            <w10:wrap type="none"/>
          </v:rect>
        </w:pict>
      </w:r>
      <w:r>
        <w:rPr/>
        <w:t>U.S. Department of Defense, which manages the global defense supply chain, faces similar challenges. It routinely takes steps to maximize combat readiness by minimizing backorders.</w:t>
      </w:r>
      <w:r>
        <w:rPr>
          <w:color w:val="184866"/>
          <w:vertAlign w:val="superscript"/>
        </w:rPr>
        <w:t>3</w:t>
      </w:r>
    </w:p>
    <w:p>
      <w:pPr>
        <w:pStyle w:val="BodyText"/>
        <w:spacing w:line="259" w:lineRule="auto" w:before="165"/>
        <w:ind w:left="107" w:right="282"/>
      </w:pPr>
      <w:r>
        <w:rPr>
          <w:i/>
        </w:rPr>
        <w:t>Backorder </w:t>
      </w:r>
      <w:r>
        <w:rPr/>
        <w:t>can be defined as an order of a product that a firm cannot fill due to the product’s unavailability but expects to fill at a future date. Backorders result in disappointed consumers and reduced profitability for firms as backorders can deter consumers from purchasing the product. Recent research has demonstrated that consumers whose products were backordered are far less likely to purchase the product in the future compared to consumers whose products were not backordered.</w:t>
      </w:r>
      <w:r>
        <w:rPr>
          <w:color w:val="184866"/>
          <w:u w:val="thick" w:color="184866"/>
          <w:vertAlign w:val="superscript"/>
        </w:rPr>
        <w:t>4</w:t>
      </w:r>
      <w:r>
        <w:rPr>
          <w:color w:val="184866"/>
          <w:spacing w:val="80"/>
          <w:vertAlign w:val="baseline"/>
        </w:rPr>
        <w:t> </w:t>
      </w:r>
      <w:r>
        <w:rPr>
          <w:vertAlign w:val="baseline"/>
        </w:rPr>
        <w:t>The longer the backorder lasts, the greater the drop in future purchases. Hence, businesses try their</w:t>
      </w:r>
    </w:p>
    <w:p>
      <w:pPr>
        <w:spacing w:after="0" w:line="259" w:lineRule="auto"/>
        <w:sectPr>
          <w:pgSz w:w="12240" w:h="15840"/>
          <w:pgMar w:top="1360" w:bottom="280" w:left="1400" w:right="1340"/>
        </w:sectPr>
      </w:pPr>
    </w:p>
    <w:p>
      <w:pPr>
        <w:pStyle w:val="BodyText"/>
        <w:spacing w:line="254" w:lineRule="auto" w:before="85"/>
        <w:ind w:left="107" w:right="343"/>
      </w:pPr>
      <w:r>
        <w:rPr/>
        <w:t>level best to avoid the situation of backorders piling up because of its long-term impact on customer satisfaction, ability to retain customers, and firm profitability. One commonly recommended way to avoid backorders is to accurately forecast demand. However, that is easier said than done because several factors outside the influence of the business introduce uncertainties in forecasting, such as changing customer tastes that make demand uncertain, economic upturns and downturns, gross domestic product (GDP), geopolitical conflicts, unrest, or a pandemic. Firms do not want to lose customers or lose their trust by not being able to fulfill an order on time. However, the enormous pressure that firms face to ensure timely delivery of products, especially when the firm itself is reliant on other suppliers for parts, is not trivial. This pressure can result in increased labor and production costs, overstocking to prevent shortages, and high shipment expenses.</w:t>
      </w:r>
    </w:p>
    <w:p>
      <w:pPr>
        <w:pStyle w:val="BodyText"/>
        <w:spacing w:before="3"/>
        <w:rPr>
          <w:sz w:val="17"/>
        </w:rPr>
      </w:pPr>
    </w:p>
    <w:p>
      <w:pPr>
        <w:pStyle w:val="BodyText"/>
        <w:spacing w:line="254" w:lineRule="auto"/>
        <w:ind w:left="107" w:right="232"/>
      </w:pPr>
      <w:r>
        <w:rPr/>
        <w:t>Backorders also cause the </w:t>
      </w:r>
      <w:r>
        <w:rPr>
          <w:i/>
        </w:rPr>
        <w:t>bullwhip </w:t>
      </w:r>
      <w:r>
        <w:rPr/>
        <w:t>effect, which occurs when a small change in demand is overestimated and communicated through the supply chain to retailers, wholesalers, distributors, and eventually manufacturers. However, if the demand is temporary, it dies out, causing an oversupply of some products. We witnessed this during the pandemic when people staying home started remodeling and a huge demand for furniture ensued, resulting in furniture being severely backordered. To make up for the increased demand, firms manufactured more furniture. However, with the easing of the</w:t>
      </w:r>
      <w:r>
        <w:rPr>
          <w:spacing w:val="80"/>
        </w:rPr>
        <w:t> </w:t>
      </w:r>
      <w:r>
        <w:rPr/>
        <w:t>pandemic restrictions, the demand for furniture went down, resulting in an oversupply of furniture. This</w:t>
      </w:r>
      <w:r>
        <w:rPr>
          <w:spacing w:val="40"/>
        </w:rPr>
        <w:t> </w:t>
      </w:r>
      <w:r>
        <w:rPr/>
        <w:t>is a classic example of the bullwhip effect depicted in </w:t>
      </w:r>
      <w:hyperlink w:history="true" w:anchor="_bookmark0">
        <w:r>
          <w:rPr>
            <w:color w:val="184866"/>
            <w:u w:val="thick" w:color="184866"/>
          </w:rPr>
          <w:t>F</w:t>
        </w:r>
        <w:r>
          <w:rPr>
            <w:color w:val="184866"/>
          </w:rPr>
          <w:t>ig</w:t>
        </w:r>
        <w:r>
          <w:rPr>
            <w:color w:val="184866"/>
            <w:u w:val="thick" w:color="184866"/>
          </w:rPr>
          <w:t>ure 12.1</w:t>
        </w:r>
      </w:hyperlink>
      <w:r>
        <w:rPr/>
        <w:t>.</w:t>
      </w:r>
    </w:p>
    <w:p>
      <w:pPr>
        <w:pStyle w:val="BodyText"/>
      </w:pPr>
    </w:p>
    <w:p>
      <w:pPr>
        <w:pStyle w:val="BodyText"/>
        <w:spacing w:before="6" w:after="1"/>
        <w:rPr>
          <w:sz w:val="14"/>
        </w:rPr>
      </w:pPr>
    </w:p>
    <w:p>
      <w:pPr>
        <w:pStyle w:val="BodyText"/>
        <w:ind w:left="110"/>
      </w:pPr>
      <w:r>
        <w:rPr/>
        <w:drawing>
          <wp:inline distT="0" distB="0" distL="0" distR="0">
            <wp:extent cx="4004645" cy="1649349"/>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4004645" cy="1649349"/>
                    </a:xfrm>
                    <a:prstGeom prst="rect">
                      <a:avLst/>
                    </a:prstGeom>
                  </pic:spPr>
                </pic:pic>
              </a:graphicData>
            </a:graphic>
          </wp:inline>
        </w:drawing>
      </w:r>
      <w:r>
        <w:rPr/>
      </w:r>
    </w:p>
    <w:p>
      <w:pPr>
        <w:spacing w:after="0"/>
        <w:sectPr>
          <w:pgSz w:w="12240" w:h="15840"/>
          <w:pgMar w:top="1360" w:bottom="280" w:left="1400" w:right="1340"/>
        </w:sectPr>
      </w:pPr>
    </w:p>
    <w:p>
      <w:pPr>
        <w:pStyle w:val="BodyText"/>
        <w:rPr>
          <w:sz w:val="24"/>
        </w:rPr>
      </w:pPr>
    </w:p>
    <w:p>
      <w:pPr>
        <w:spacing w:before="206"/>
        <w:ind w:left="107" w:right="0" w:firstLine="0"/>
        <w:jc w:val="left"/>
        <w:rPr>
          <w:sz w:val="23"/>
        </w:rPr>
      </w:pPr>
      <w:bookmarkStart w:name="_bookmark0" w:id="1"/>
      <w:bookmarkEnd w:id="1"/>
      <w:r>
        <w:rPr/>
      </w:r>
      <w:r>
        <w:rPr>
          <w:b/>
          <w:sz w:val="23"/>
        </w:rPr>
        <w:t>Figure</w:t>
      </w:r>
      <w:r>
        <w:rPr>
          <w:b/>
          <w:spacing w:val="-8"/>
          <w:sz w:val="23"/>
        </w:rPr>
        <w:t> </w:t>
      </w:r>
      <w:r>
        <w:rPr>
          <w:b/>
          <w:sz w:val="23"/>
        </w:rPr>
        <w:t>12.1</w:t>
      </w:r>
      <w:r>
        <w:rPr>
          <w:b/>
          <w:spacing w:val="-8"/>
          <w:sz w:val="23"/>
        </w:rPr>
        <w:t> </w:t>
      </w:r>
      <w:r>
        <w:rPr>
          <w:sz w:val="23"/>
        </w:rPr>
        <w:t>Bullwhip</w:t>
      </w:r>
      <w:r>
        <w:rPr>
          <w:spacing w:val="-8"/>
          <w:sz w:val="23"/>
        </w:rPr>
        <w:t> </w:t>
      </w:r>
      <w:r>
        <w:rPr>
          <w:spacing w:val="-2"/>
          <w:sz w:val="23"/>
        </w:rPr>
        <w:t>Effect</w:t>
      </w:r>
    </w:p>
    <w:p>
      <w:pPr>
        <w:pStyle w:val="BodyText"/>
        <w:spacing w:before="18"/>
        <w:ind w:left="107"/>
      </w:pPr>
      <w:r>
        <w:rPr/>
        <w:br w:type="column"/>
      </w:r>
      <w:r>
        <w:rPr>
          <w:color w:val="184866"/>
          <w:spacing w:val="-2"/>
          <w:u w:val="thick" w:color="184866"/>
        </w:rPr>
        <w:t>Description</w:t>
      </w:r>
    </w:p>
    <w:p>
      <w:pPr>
        <w:spacing w:after="0"/>
        <w:sectPr>
          <w:type w:val="continuous"/>
          <w:pgSz w:w="12240" w:h="15840"/>
          <w:pgMar w:top="1780" w:bottom="280" w:left="1400" w:right="1340"/>
          <w:cols w:num="2" w:equalWidth="0">
            <w:col w:w="6479" w:space="51"/>
            <w:col w:w="2970"/>
          </w:cols>
        </w:sectPr>
      </w:pPr>
    </w:p>
    <w:p>
      <w:pPr>
        <w:pStyle w:val="BodyText"/>
        <w:spacing w:before="5"/>
        <w:rPr>
          <w:sz w:val="13"/>
        </w:rPr>
      </w:pPr>
    </w:p>
    <w:p>
      <w:pPr>
        <w:pStyle w:val="BodyText"/>
        <w:spacing w:line="254" w:lineRule="auto" w:before="96"/>
        <w:ind w:left="107" w:right="343"/>
      </w:pPr>
      <w:r>
        <w:rPr/>
        <w:t>However, we need to keep in mind one important factor when considering backorders. Although estimating which products are likely to be backordered may be one of the most uncertain situations to predict and can cause a high level of disruption for the business and its customers, it is not an issue that businesses face routinely or at predictable intervals. It is possible that a business may not have faced a backorder issue for several years. Hence, the data the business needs to predict backorders may be imbalanced. That is, businesses may not have a very good method to predict why and when they might face a backorder issue. We know that the predictive model is only as good as the data it is trained on. Hence, having imbalanced data can affect the quality of predictions. Machine-learning methods are now routinely used to tackle the problem of backorder forecasting, given their ability to analyze large structured and unstructured datasets that are unbalanced.</w:t>
      </w:r>
    </w:p>
    <w:p>
      <w:pPr>
        <w:pStyle w:val="BodyText"/>
        <w:spacing w:before="3"/>
        <w:rPr>
          <w:sz w:val="17"/>
        </w:rPr>
      </w:pPr>
    </w:p>
    <w:p>
      <w:pPr>
        <w:pStyle w:val="BodyText"/>
        <w:spacing w:line="254" w:lineRule="auto"/>
        <w:ind w:left="107" w:right="282"/>
      </w:pPr>
      <w:r>
        <w:rPr/>
        <w:t>We next present a tree-based machine-learning method that has been used to estimate backorders so that strategies can be devised to address this supply chain issue.</w:t>
      </w:r>
    </w:p>
    <w:p>
      <w:pPr>
        <w:pStyle w:val="BodyText"/>
        <w:rPr>
          <w:sz w:val="22"/>
        </w:rPr>
      </w:pPr>
    </w:p>
    <w:p>
      <w:pPr>
        <w:pStyle w:val="Heading1"/>
        <w:numPr>
          <w:ilvl w:val="1"/>
          <w:numId w:val="4"/>
        </w:numPr>
        <w:tabs>
          <w:tab w:pos="747" w:val="left" w:leader="none"/>
        </w:tabs>
        <w:spacing w:line="256" w:lineRule="auto" w:before="148" w:after="0"/>
        <w:ind w:left="107" w:right="1473" w:firstLine="0"/>
        <w:jc w:val="left"/>
      </w:pPr>
      <w:r>
        <w:rPr>
          <w:color w:val="461261"/>
        </w:rPr>
        <w:t>MACHINE-LEARNING OPTIONS TO AID IN DECISION- MAKING UNDER UNCERTAINTY</w:t>
      </w:r>
    </w:p>
    <w:p>
      <w:pPr>
        <w:spacing w:after="0" w:line="256" w:lineRule="auto"/>
        <w:jc w:val="left"/>
        <w:sectPr>
          <w:type w:val="continuous"/>
          <w:pgSz w:w="12240" w:h="15840"/>
          <w:pgMar w:top="1780" w:bottom="280" w:left="1400" w:right="1340"/>
        </w:sectPr>
      </w:pPr>
    </w:p>
    <w:p>
      <w:pPr>
        <w:pStyle w:val="BodyText"/>
        <w:spacing w:line="254" w:lineRule="auto" w:before="85"/>
        <w:ind w:left="107" w:right="343"/>
      </w:pPr>
      <w:r>
        <w:rPr/>
        <w:t>Machine learning, especially tree-based models, offer businesses a structured way to make decisions under uncertainty. These models segment data based on different conditions, providing insight into complex scenarios. For instance, the airline faced with competition from a low-cost carrier could use decision trees to analyze historical data on passenger preferences, price sensitivities, and other</w:t>
      </w:r>
      <w:r>
        <w:rPr>
          <w:spacing w:val="80"/>
        </w:rPr>
        <w:t> </w:t>
      </w:r>
      <w:r>
        <w:rPr/>
        <w:t>factors to predict potential outcomes. Similarly, the electronics retailer uncertain about how to manage stock for a new smartphone could deploy tree-based models to evaluate previous product launches and understand customer behavior patterns in the face of backorders. Through these models, businesses can simulate various decision pathways, assess probable outcomes, and make more informed choices even in the presence of uncertainty.</w:t>
      </w:r>
    </w:p>
    <w:p>
      <w:pPr>
        <w:pStyle w:val="BodyText"/>
        <w:rPr>
          <w:sz w:val="24"/>
        </w:rPr>
      </w:pPr>
    </w:p>
    <w:p>
      <w:pPr>
        <w:pStyle w:val="Heading2"/>
        <w:numPr>
          <w:ilvl w:val="2"/>
          <w:numId w:val="4"/>
        </w:numPr>
        <w:tabs>
          <w:tab w:pos="987" w:val="left" w:leader="none"/>
        </w:tabs>
        <w:spacing w:line="240" w:lineRule="auto" w:before="0" w:after="0"/>
        <w:ind w:left="986" w:right="0" w:hanging="880"/>
        <w:jc w:val="left"/>
      </w:pPr>
      <w:r>
        <w:rPr>
          <w:color w:val="114D87"/>
        </w:rPr>
        <w:t>Components</w:t>
      </w:r>
      <w:r>
        <w:rPr>
          <w:color w:val="114D87"/>
          <w:spacing w:val="11"/>
        </w:rPr>
        <w:t> </w:t>
      </w:r>
      <w:r>
        <w:rPr>
          <w:color w:val="114D87"/>
        </w:rPr>
        <w:t>of</w:t>
      </w:r>
      <w:r>
        <w:rPr>
          <w:color w:val="114D87"/>
          <w:spacing w:val="11"/>
        </w:rPr>
        <w:t> </w:t>
      </w:r>
      <w:r>
        <w:rPr>
          <w:color w:val="114D87"/>
        </w:rPr>
        <w:t>a</w:t>
      </w:r>
      <w:r>
        <w:rPr>
          <w:color w:val="114D87"/>
          <w:spacing w:val="12"/>
        </w:rPr>
        <w:t> </w:t>
      </w:r>
      <w:r>
        <w:rPr>
          <w:color w:val="114D87"/>
        </w:rPr>
        <w:t>Decision</w:t>
      </w:r>
      <w:r>
        <w:rPr>
          <w:color w:val="114D87"/>
          <w:spacing w:val="11"/>
        </w:rPr>
        <w:t> </w:t>
      </w:r>
      <w:r>
        <w:rPr>
          <w:color w:val="114D87"/>
        </w:rPr>
        <w:t>Tree</w:t>
      </w:r>
      <w:r>
        <w:rPr>
          <w:color w:val="114D87"/>
          <w:spacing w:val="11"/>
        </w:rPr>
        <w:t> </w:t>
      </w:r>
      <w:r>
        <w:rPr>
          <w:color w:val="114D87"/>
          <w:spacing w:val="-2"/>
        </w:rPr>
        <w:t>Model</w:t>
      </w:r>
    </w:p>
    <w:p>
      <w:pPr>
        <w:pStyle w:val="BodyText"/>
        <w:spacing w:line="254" w:lineRule="auto" w:before="230"/>
        <w:ind w:left="107" w:right="282"/>
      </w:pPr>
      <w:r>
        <w:rPr/>
        <w:t>Decision trees are </w:t>
      </w:r>
      <w:r>
        <w:rPr>
          <w:i/>
        </w:rPr>
        <w:t>supervised algorithms </w:t>
      </w:r>
      <w:r>
        <w:rPr/>
        <w:t>that require labeled data (i.e., data where the relationship between the predictor and the outcome variable is available). Decision trees can be used for both regression tasks and classification depending on whether the outcome variable is continuous or categorical. The term </w:t>
      </w:r>
      <w:r>
        <w:rPr>
          <w:i/>
        </w:rPr>
        <w:t>classification and regression tree </w:t>
      </w:r>
      <w:r>
        <w:rPr/>
        <w:t>(CART) captures this ability of tree models (we will use the terms </w:t>
      </w:r>
      <w:r>
        <w:rPr>
          <w:i/>
        </w:rPr>
        <w:t>decision tree </w:t>
      </w:r>
      <w:r>
        <w:rPr/>
        <w:t>and </w:t>
      </w:r>
      <w:r>
        <w:rPr>
          <w:i/>
        </w:rPr>
        <w:t>tree model </w:t>
      </w:r>
      <w:r>
        <w:rPr/>
        <w:t>interchangeably, but they mean the same thing). For backorder predictions, we will focus on classification trees.</w:t>
      </w:r>
    </w:p>
    <w:p>
      <w:pPr>
        <w:pStyle w:val="BodyText"/>
        <w:spacing w:before="5"/>
        <w:rPr>
          <w:sz w:val="17"/>
        </w:rPr>
      </w:pPr>
    </w:p>
    <w:p>
      <w:pPr>
        <w:pStyle w:val="BodyText"/>
        <w:spacing w:line="254" w:lineRule="auto"/>
        <w:ind w:left="107" w:right="232"/>
      </w:pPr>
      <w:r>
        <w:rPr/>
        <w:t>Before we discuss how classification trees make predictions, let’s understand the different components of a decision tree as depicted in </w:t>
      </w:r>
      <w:hyperlink w:history="true" w:anchor="_bookmark1">
        <w:r>
          <w:rPr>
            <w:color w:val="184866"/>
            <w:u w:val="thick" w:color="184866"/>
          </w:rPr>
          <w:t>F</w:t>
        </w:r>
        <w:r>
          <w:rPr>
            <w:color w:val="184866"/>
          </w:rPr>
          <w:t>ig</w:t>
        </w:r>
        <w:r>
          <w:rPr>
            <w:color w:val="184866"/>
            <w:u w:val="thick" w:color="184866"/>
          </w:rPr>
          <w:t>ure 12.2</w:t>
        </w:r>
      </w:hyperlink>
      <w:r>
        <w:rPr/>
        <w:t>.</w:t>
      </w:r>
    </w:p>
    <w:p>
      <w:pPr>
        <w:pStyle w:val="BodyText"/>
      </w:pPr>
    </w:p>
    <w:p>
      <w:pPr>
        <w:pStyle w:val="BodyText"/>
        <w:spacing w:before="7"/>
        <w:rPr>
          <w:sz w:val="12"/>
        </w:rPr>
      </w:pPr>
      <w:r>
        <w:rPr/>
        <w:drawing>
          <wp:anchor distT="0" distB="0" distL="0" distR="0" allowOverlap="1" layoutInCell="1" locked="0" behindDoc="0" simplePos="0" relativeHeight="5">
            <wp:simplePos x="0" y="0"/>
            <wp:positionH relativeFrom="page">
              <wp:posOffset>959476</wp:posOffset>
            </wp:positionH>
            <wp:positionV relativeFrom="paragraph">
              <wp:posOffset>107824</wp:posOffset>
            </wp:positionV>
            <wp:extent cx="3996309" cy="2169795"/>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3996309" cy="2169795"/>
                    </a:xfrm>
                    <a:prstGeom prst="rect">
                      <a:avLst/>
                    </a:prstGeom>
                  </pic:spPr>
                </pic:pic>
              </a:graphicData>
            </a:graphic>
          </wp:anchor>
        </w:drawing>
      </w:r>
    </w:p>
    <w:p>
      <w:pPr>
        <w:pStyle w:val="BodyText"/>
      </w:pPr>
    </w:p>
    <w:p>
      <w:pPr>
        <w:pStyle w:val="BodyText"/>
        <w:spacing w:before="4"/>
      </w:pPr>
    </w:p>
    <w:p>
      <w:pPr>
        <w:spacing w:before="0"/>
        <w:ind w:left="107" w:right="0" w:firstLine="0"/>
        <w:jc w:val="left"/>
        <w:rPr>
          <w:sz w:val="23"/>
        </w:rPr>
      </w:pPr>
      <w:bookmarkStart w:name="_bookmark1" w:id="2"/>
      <w:bookmarkEnd w:id="2"/>
      <w:r>
        <w:rPr/>
      </w:r>
      <w:r>
        <w:rPr>
          <w:b/>
          <w:sz w:val="23"/>
        </w:rPr>
        <w:t>Figure</w:t>
      </w:r>
      <w:r>
        <w:rPr>
          <w:b/>
          <w:spacing w:val="-8"/>
          <w:sz w:val="23"/>
        </w:rPr>
        <w:t> </w:t>
      </w:r>
      <w:r>
        <w:rPr>
          <w:b/>
          <w:sz w:val="23"/>
        </w:rPr>
        <w:t>12.2</w:t>
      </w:r>
      <w:r>
        <w:rPr>
          <w:b/>
          <w:spacing w:val="-7"/>
          <w:sz w:val="23"/>
        </w:rPr>
        <w:t> </w:t>
      </w:r>
      <w:r>
        <w:rPr>
          <w:sz w:val="23"/>
        </w:rPr>
        <w:t>Components</w:t>
      </w:r>
      <w:r>
        <w:rPr>
          <w:spacing w:val="-7"/>
          <w:sz w:val="23"/>
        </w:rPr>
        <w:t> </w:t>
      </w:r>
      <w:r>
        <w:rPr>
          <w:sz w:val="23"/>
        </w:rPr>
        <w:t>of</w:t>
      </w:r>
      <w:r>
        <w:rPr>
          <w:spacing w:val="-7"/>
          <w:sz w:val="23"/>
        </w:rPr>
        <w:t> </w:t>
      </w:r>
      <w:r>
        <w:rPr>
          <w:sz w:val="23"/>
        </w:rPr>
        <w:t>a</w:t>
      </w:r>
      <w:r>
        <w:rPr>
          <w:spacing w:val="-7"/>
          <w:sz w:val="23"/>
        </w:rPr>
        <w:t> </w:t>
      </w:r>
      <w:r>
        <w:rPr>
          <w:sz w:val="23"/>
        </w:rPr>
        <w:t>Decision</w:t>
      </w:r>
      <w:r>
        <w:rPr>
          <w:spacing w:val="-11"/>
          <w:sz w:val="23"/>
        </w:rPr>
        <w:t> </w:t>
      </w:r>
      <w:r>
        <w:rPr>
          <w:spacing w:val="-4"/>
          <w:sz w:val="23"/>
        </w:rPr>
        <w:t>Tree</w:t>
      </w:r>
    </w:p>
    <w:p>
      <w:pPr>
        <w:pStyle w:val="BodyText"/>
        <w:rPr>
          <w:sz w:val="24"/>
        </w:rPr>
      </w:pPr>
    </w:p>
    <w:p>
      <w:pPr>
        <w:pStyle w:val="BodyText"/>
        <w:spacing w:line="254" w:lineRule="auto" w:before="197"/>
        <w:ind w:left="513" w:right="343"/>
      </w:pPr>
      <w:r>
        <w:rPr/>
        <w:t>The </w:t>
      </w:r>
      <w:r>
        <w:rPr>
          <w:i/>
        </w:rPr>
        <w:t>root node </w:t>
      </w:r>
      <w:r>
        <w:rPr/>
        <w:t>is the first node in a decision tree. This also represents the predictor variable or feature that is split first to divide the entire data into two sets.</w:t>
      </w:r>
    </w:p>
    <w:p>
      <w:pPr>
        <w:pStyle w:val="BodyText"/>
        <w:spacing w:before="7"/>
        <w:rPr>
          <w:sz w:val="17"/>
        </w:rPr>
      </w:pPr>
    </w:p>
    <w:p>
      <w:pPr>
        <w:pStyle w:val="BodyText"/>
        <w:spacing w:line="254" w:lineRule="auto"/>
        <w:ind w:left="513" w:right="343"/>
      </w:pPr>
      <w:r>
        <w:rPr/>
        <w:t>The </w:t>
      </w:r>
      <w:r>
        <w:rPr>
          <w:i/>
        </w:rPr>
        <w:t>terminal node </w:t>
      </w:r>
      <w:r>
        <w:rPr/>
        <w:t>or </w:t>
      </w:r>
      <w:r>
        <w:rPr>
          <w:i/>
        </w:rPr>
        <w:t>leaf </w:t>
      </w:r>
      <w:r>
        <w:rPr/>
        <w:t>is the final node of a decision tree that cannot be divided further. These terminal nodes contain the mean value of the outcome variable (if the outcome is a continuous variable) or the majority class (if the outcome is a classification task).</w:t>
      </w:r>
    </w:p>
    <w:p>
      <w:pPr>
        <w:pStyle w:val="BodyText"/>
        <w:spacing w:before="6"/>
        <w:rPr>
          <w:sz w:val="17"/>
        </w:rPr>
      </w:pPr>
    </w:p>
    <w:p>
      <w:pPr>
        <w:pStyle w:val="BodyText"/>
        <w:spacing w:line="254" w:lineRule="auto"/>
        <w:ind w:left="513" w:right="343"/>
      </w:pPr>
      <w:r>
        <w:rPr/>
        <w:t>The </w:t>
      </w:r>
      <w:r>
        <w:rPr>
          <w:i/>
        </w:rPr>
        <w:t>internal/decision node </w:t>
      </w:r>
      <w:r>
        <w:rPr/>
        <w:t>is a subnode of the tree between the root node and the terminal node. At an internal or decision node, the data are further divided into new internal nodes or into leaf </w:t>
      </w:r>
      <w:r>
        <w:rPr>
          <w:spacing w:val="-2"/>
        </w:rPr>
        <w:t>nodes.</w:t>
      </w:r>
    </w:p>
    <w:p>
      <w:pPr>
        <w:spacing w:after="0" w:line="254" w:lineRule="auto"/>
        <w:sectPr>
          <w:pgSz w:w="12240" w:h="15840"/>
          <w:pgMar w:top="1360" w:bottom="280" w:left="1400" w:right="1340"/>
        </w:sectPr>
      </w:pPr>
    </w:p>
    <w:p>
      <w:pPr>
        <w:pStyle w:val="BodyText"/>
        <w:spacing w:line="254" w:lineRule="auto" w:before="85"/>
        <w:ind w:left="513" w:right="343"/>
      </w:pPr>
      <w:r>
        <w:rPr/>
        <w:t>A</w:t>
      </w:r>
      <w:r>
        <w:rPr>
          <w:spacing w:val="-7"/>
        </w:rPr>
        <w:t> </w:t>
      </w:r>
      <w:r>
        <w:rPr>
          <w:i/>
        </w:rPr>
        <w:t>branch </w:t>
      </w:r>
      <w:r>
        <w:rPr/>
        <w:t>represents the connection or relationship between a root node and an internal node, between internal nodes, or between an internal node and a leaf node.</w:t>
      </w:r>
    </w:p>
    <w:p>
      <w:pPr>
        <w:pStyle w:val="BodyText"/>
        <w:spacing w:before="6"/>
        <w:rPr>
          <w:sz w:val="17"/>
        </w:rPr>
      </w:pPr>
    </w:p>
    <w:p>
      <w:pPr>
        <w:pStyle w:val="BodyText"/>
        <w:spacing w:line="254" w:lineRule="auto"/>
        <w:ind w:left="513" w:right="343"/>
      </w:pPr>
      <w:r>
        <w:rPr/>
        <w:t>The </w:t>
      </w:r>
      <w:r>
        <w:rPr>
          <w:i/>
        </w:rPr>
        <w:t>depth </w:t>
      </w:r>
      <w:r>
        <w:rPr/>
        <w:t>of a tree is the longest distance between the root node and any terminal node (leaf). The tree in </w:t>
      </w:r>
      <w:r>
        <w:rPr>
          <w:color w:val="184866"/>
          <w:u w:val="thick" w:color="184866"/>
        </w:rPr>
        <w:t>F</w:t>
      </w:r>
      <w:r>
        <w:rPr>
          <w:color w:val="184866"/>
        </w:rPr>
        <w:t>ig</w:t>
      </w:r>
      <w:r>
        <w:rPr>
          <w:color w:val="184866"/>
          <w:u w:val="thick" w:color="184866"/>
        </w:rPr>
        <w:t>ure 12.2</w:t>
      </w:r>
      <w:r>
        <w:rPr>
          <w:color w:val="184866"/>
        </w:rPr>
        <w:t> </w:t>
      </w:r>
      <w:r>
        <w:rPr/>
        <w:t>has a depth of 2.</w:t>
      </w:r>
    </w:p>
    <w:p>
      <w:pPr>
        <w:pStyle w:val="BodyText"/>
        <w:spacing w:before="3"/>
        <w:rPr>
          <w:sz w:val="24"/>
        </w:rPr>
      </w:pPr>
    </w:p>
    <w:p>
      <w:pPr>
        <w:pStyle w:val="Heading2"/>
        <w:numPr>
          <w:ilvl w:val="2"/>
          <w:numId w:val="4"/>
        </w:numPr>
        <w:tabs>
          <w:tab w:pos="987" w:val="left" w:leader="none"/>
        </w:tabs>
        <w:spacing w:line="240" w:lineRule="auto" w:before="0" w:after="0"/>
        <w:ind w:left="986" w:right="0" w:hanging="880"/>
        <w:jc w:val="left"/>
      </w:pPr>
      <w:r>
        <w:rPr>
          <w:color w:val="114D87"/>
        </w:rPr>
        <w:t>Classification</w:t>
      </w:r>
      <w:r>
        <w:rPr>
          <w:color w:val="114D87"/>
          <w:spacing w:val="31"/>
        </w:rPr>
        <w:t> </w:t>
      </w:r>
      <w:r>
        <w:rPr>
          <w:color w:val="114D87"/>
          <w:spacing w:val="-4"/>
        </w:rPr>
        <w:t>Trees</w:t>
      </w:r>
    </w:p>
    <w:p>
      <w:pPr>
        <w:pStyle w:val="BodyText"/>
        <w:spacing w:line="254" w:lineRule="auto" w:before="230"/>
        <w:ind w:left="107" w:right="299"/>
      </w:pPr>
      <w:r>
        <w:rPr/>
        <w:t>Consider a simple illustration of backorder prediction.</w:t>
      </w:r>
      <w:r>
        <w:rPr>
          <w:spacing w:val="-5"/>
        </w:rPr>
        <w:t> </w:t>
      </w:r>
      <w:r>
        <w:rPr/>
        <w:t>Assume our dataset has two predictor variables: </w:t>
      </w:r>
      <w:r>
        <w:rPr>
          <w:i/>
        </w:rPr>
        <w:t>forecasted sales </w:t>
      </w:r>
      <w:r>
        <w:rPr/>
        <w:t>and </w:t>
      </w:r>
      <w:r>
        <w:rPr>
          <w:i/>
        </w:rPr>
        <w:t>transit time for the product to arrive</w:t>
      </w:r>
      <w:r>
        <w:rPr/>
        <w:t>. Both are categorical variables with two</w:t>
      </w:r>
      <w:r>
        <w:rPr>
          <w:spacing w:val="80"/>
        </w:rPr>
        <w:t> </w:t>
      </w:r>
      <w:r>
        <w:rPr/>
        <w:t>levels: low and high. That is, the forecasted sales for a product can be low or high, and the transit time for the product to arrive from the manufacturer to a retailer can also be low or high. The outcome variable is whether the product was backordered (</w:t>
      </w:r>
      <w:r>
        <w:rPr>
          <w:i/>
        </w:rPr>
        <w:t>yes </w:t>
      </w:r>
      <w:r>
        <w:rPr/>
        <w:t>or </w:t>
      </w:r>
      <w:r>
        <w:rPr>
          <w:i/>
        </w:rPr>
        <w:t>no</w:t>
      </w:r>
      <w:r>
        <w:rPr/>
        <w:t>). Our goal is to come up with a simple prediction model that tells us if a product will be backordered based on its forecasted sales and transit time. The data are presented in </w:t>
      </w:r>
      <w:hyperlink w:history="true" w:anchor="_bookmark2">
        <w:r>
          <w:rPr>
            <w:color w:val="184866"/>
            <w:u w:val="thick" w:color="184866"/>
          </w:rPr>
          <w:t>Table 12.1</w:t>
        </w:r>
      </w:hyperlink>
      <w:r>
        <w:rPr/>
        <w:t>.</w:t>
      </w:r>
    </w:p>
    <w:p>
      <w:pPr>
        <w:pStyle w:val="BodyText"/>
        <w:spacing w:before="11"/>
        <w:rPr>
          <w:sz w:val="16"/>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1795"/>
        <w:gridCol w:w="1298"/>
        <w:gridCol w:w="1389"/>
      </w:tblGrid>
      <w:tr>
        <w:trPr>
          <w:trHeight w:val="334" w:hRule="atLeast"/>
        </w:trPr>
        <w:tc>
          <w:tcPr>
            <w:tcW w:w="1795" w:type="dxa"/>
            <w:shd w:val="clear" w:color="auto" w:fill="E4F6FA"/>
          </w:tcPr>
          <w:p>
            <w:pPr>
              <w:pStyle w:val="TableParagraph"/>
              <w:rPr>
                <w:rFonts w:ascii="Liberation Sans"/>
                <w:b/>
                <w:i/>
                <w:sz w:val="20"/>
              </w:rPr>
            </w:pPr>
            <w:bookmarkStart w:name="_bookmark2" w:id="3"/>
            <w:bookmarkEnd w:id="3"/>
            <w:r>
              <w:rPr/>
            </w:r>
            <w:r>
              <w:rPr>
                <w:rFonts w:ascii="Liberation Sans"/>
                <w:b/>
                <w:i/>
                <w:sz w:val="20"/>
              </w:rPr>
              <w:t>Forecasted</w:t>
            </w:r>
            <w:r>
              <w:rPr>
                <w:rFonts w:ascii="Liberation Sans"/>
                <w:b/>
                <w:i/>
                <w:spacing w:val="10"/>
                <w:sz w:val="20"/>
              </w:rPr>
              <w:t> </w:t>
            </w:r>
            <w:r>
              <w:rPr>
                <w:rFonts w:ascii="Liberation Sans"/>
                <w:b/>
                <w:i/>
                <w:spacing w:val="-2"/>
                <w:sz w:val="20"/>
              </w:rPr>
              <w:t>sales</w:t>
            </w:r>
          </w:p>
        </w:tc>
        <w:tc>
          <w:tcPr>
            <w:tcW w:w="1298" w:type="dxa"/>
            <w:shd w:val="clear" w:color="auto" w:fill="E4F6FA"/>
          </w:tcPr>
          <w:p>
            <w:pPr>
              <w:pStyle w:val="TableParagraph"/>
              <w:ind w:left="75"/>
              <w:rPr>
                <w:rFonts w:ascii="Liberation Sans"/>
                <w:b/>
                <w:i/>
                <w:sz w:val="20"/>
              </w:rPr>
            </w:pPr>
            <w:r>
              <w:rPr>
                <w:rFonts w:ascii="Liberation Sans"/>
                <w:b/>
                <w:i/>
                <w:sz w:val="20"/>
              </w:rPr>
              <w:t>Transit</w:t>
            </w:r>
            <w:r>
              <w:rPr>
                <w:rFonts w:ascii="Liberation Sans"/>
                <w:b/>
                <w:i/>
                <w:spacing w:val="2"/>
                <w:sz w:val="20"/>
              </w:rPr>
              <w:t> </w:t>
            </w:r>
            <w:r>
              <w:rPr>
                <w:rFonts w:ascii="Liberation Sans"/>
                <w:b/>
                <w:i/>
                <w:spacing w:val="-4"/>
                <w:sz w:val="20"/>
              </w:rPr>
              <w:t>time</w:t>
            </w:r>
          </w:p>
        </w:tc>
        <w:tc>
          <w:tcPr>
            <w:tcW w:w="1389" w:type="dxa"/>
            <w:shd w:val="clear" w:color="auto" w:fill="E4F6FA"/>
          </w:tcPr>
          <w:p>
            <w:pPr>
              <w:pStyle w:val="TableParagraph"/>
              <w:ind w:left="75"/>
              <w:rPr>
                <w:rFonts w:ascii="Liberation Sans"/>
                <w:b/>
                <w:i/>
                <w:sz w:val="20"/>
              </w:rPr>
            </w:pPr>
            <w:r>
              <w:rPr>
                <w:rFonts w:ascii="Liberation Sans"/>
                <w:b/>
                <w:i/>
                <w:spacing w:val="-2"/>
                <w:sz w:val="20"/>
              </w:rPr>
              <w:t>Backordered</w:t>
            </w:r>
          </w:p>
        </w:tc>
      </w:tr>
      <w:tr>
        <w:trPr>
          <w:trHeight w:val="294" w:hRule="atLeast"/>
        </w:trPr>
        <w:tc>
          <w:tcPr>
            <w:tcW w:w="1795" w:type="dxa"/>
            <w:shd w:val="clear" w:color="auto" w:fill="E4F6FA"/>
          </w:tcPr>
          <w:p>
            <w:pPr>
              <w:pStyle w:val="TableParagraph"/>
              <w:spacing w:before="35"/>
              <w:rPr>
                <w:rFonts w:ascii="Liberation Sans"/>
                <w:sz w:val="20"/>
              </w:rPr>
            </w:pPr>
            <w:r>
              <w:rPr>
                <w:rFonts w:ascii="Liberation Sans"/>
                <w:spacing w:val="-5"/>
                <w:sz w:val="20"/>
              </w:rPr>
              <w:t>Low</w:t>
            </w:r>
          </w:p>
        </w:tc>
        <w:tc>
          <w:tcPr>
            <w:tcW w:w="1298" w:type="dxa"/>
            <w:shd w:val="clear" w:color="auto" w:fill="E4F6FA"/>
          </w:tcPr>
          <w:p>
            <w:pPr>
              <w:pStyle w:val="TableParagraph"/>
              <w:spacing w:before="35"/>
              <w:ind w:left="75"/>
              <w:rPr>
                <w:rFonts w:ascii="Liberation Sans"/>
                <w:sz w:val="20"/>
              </w:rPr>
            </w:pPr>
            <w:r>
              <w:rPr>
                <w:rFonts w:ascii="Liberation Sans"/>
                <w:spacing w:val="-5"/>
                <w:sz w:val="20"/>
              </w:rPr>
              <w:t>Low</w:t>
            </w:r>
          </w:p>
        </w:tc>
        <w:tc>
          <w:tcPr>
            <w:tcW w:w="1389" w:type="dxa"/>
            <w:shd w:val="clear" w:color="auto" w:fill="E4F6FA"/>
          </w:tcPr>
          <w:p>
            <w:pPr>
              <w:pStyle w:val="TableParagraph"/>
              <w:spacing w:before="35"/>
              <w:ind w:left="75"/>
              <w:rPr>
                <w:rFonts w:ascii="Liberation Sans"/>
                <w:sz w:val="20"/>
              </w:rPr>
            </w:pPr>
            <w:r>
              <w:rPr>
                <w:rFonts w:ascii="Liberation Sans"/>
                <w:spacing w:val="-5"/>
                <w:sz w:val="20"/>
              </w:rPr>
              <w:t>No</w:t>
            </w:r>
          </w:p>
        </w:tc>
      </w:tr>
      <w:tr>
        <w:trPr>
          <w:trHeight w:val="294" w:hRule="atLeast"/>
        </w:trPr>
        <w:tc>
          <w:tcPr>
            <w:tcW w:w="1795" w:type="dxa"/>
            <w:shd w:val="clear" w:color="auto" w:fill="E4F6FA"/>
          </w:tcPr>
          <w:p>
            <w:pPr>
              <w:pStyle w:val="TableParagraph"/>
              <w:spacing w:before="35"/>
              <w:rPr>
                <w:rFonts w:ascii="Liberation Sans"/>
                <w:sz w:val="20"/>
              </w:rPr>
            </w:pPr>
            <w:r>
              <w:rPr>
                <w:rFonts w:ascii="Liberation Sans"/>
                <w:spacing w:val="-4"/>
                <w:sz w:val="20"/>
              </w:rPr>
              <w:t>High</w:t>
            </w:r>
          </w:p>
        </w:tc>
        <w:tc>
          <w:tcPr>
            <w:tcW w:w="1298" w:type="dxa"/>
            <w:shd w:val="clear" w:color="auto" w:fill="E4F6FA"/>
          </w:tcPr>
          <w:p>
            <w:pPr>
              <w:pStyle w:val="TableParagraph"/>
              <w:spacing w:before="35"/>
              <w:ind w:left="75"/>
              <w:rPr>
                <w:rFonts w:ascii="Liberation Sans"/>
                <w:sz w:val="20"/>
              </w:rPr>
            </w:pPr>
            <w:r>
              <w:rPr>
                <w:rFonts w:ascii="Liberation Sans"/>
                <w:spacing w:val="-5"/>
                <w:sz w:val="20"/>
              </w:rPr>
              <w:t>Low</w:t>
            </w:r>
          </w:p>
        </w:tc>
        <w:tc>
          <w:tcPr>
            <w:tcW w:w="1389" w:type="dxa"/>
            <w:shd w:val="clear" w:color="auto" w:fill="E4F6FA"/>
          </w:tcPr>
          <w:p>
            <w:pPr>
              <w:pStyle w:val="TableParagraph"/>
              <w:spacing w:before="35"/>
              <w:ind w:left="75"/>
              <w:rPr>
                <w:rFonts w:ascii="Liberation Sans"/>
                <w:sz w:val="20"/>
              </w:rPr>
            </w:pPr>
            <w:r>
              <w:rPr>
                <w:rFonts w:ascii="Liberation Sans"/>
                <w:spacing w:val="-5"/>
                <w:sz w:val="20"/>
              </w:rPr>
              <w:t>Yes</w:t>
            </w:r>
          </w:p>
        </w:tc>
      </w:tr>
      <w:tr>
        <w:trPr>
          <w:trHeight w:val="294" w:hRule="atLeast"/>
        </w:trPr>
        <w:tc>
          <w:tcPr>
            <w:tcW w:w="1795" w:type="dxa"/>
            <w:shd w:val="clear" w:color="auto" w:fill="E4F6FA"/>
          </w:tcPr>
          <w:p>
            <w:pPr>
              <w:pStyle w:val="TableParagraph"/>
              <w:spacing w:before="35"/>
              <w:rPr>
                <w:rFonts w:ascii="Liberation Sans"/>
                <w:sz w:val="20"/>
              </w:rPr>
            </w:pPr>
            <w:r>
              <w:rPr>
                <w:rFonts w:ascii="Liberation Sans"/>
                <w:spacing w:val="-5"/>
                <w:sz w:val="20"/>
              </w:rPr>
              <w:t>Low</w:t>
            </w:r>
          </w:p>
        </w:tc>
        <w:tc>
          <w:tcPr>
            <w:tcW w:w="1298" w:type="dxa"/>
            <w:shd w:val="clear" w:color="auto" w:fill="E4F6FA"/>
          </w:tcPr>
          <w:p>
            <w:pPr>
              <w:pStyle w:val="TableParagraph"/>
              <w:spacing w:before="35"/>
              <w:ind w:left="75"/>
              <w:rPr>
                <w:rFonts w:ascii="Liberation Sans"/>
                <w:sz w:val="20"/>
              </w:rPr>
            </w:pPr>
            <w:r>
              <w:rPr>
                <w:rFonts w:ascii="Liberation Sans"/>
                <w:spacing w:val="-5"/>
                <w:sz w:val="20"/>
              </w:rPr>
              <w:t>Low</w:t>
            </w:r>
          </w:p>
        </w:tc>
        <w:tc>
          <w:tcPr>
            <w:tcW w:w="1389" w:type="dxa"/>
            <w:shd w:val="clear" w:color="auto" w:fill="E4F6FA"/>
          </w:tcPr>
          <w:p>
            <w:pPr>
              <w:pStyle w:val="TableParagraph"/>
              <w:spacing w:before="35"/>
              <w:ind w:left="75"/>
              <w:rPr>
                <w:rFonts w:ascii="Liberation Sans"/>
                <w:sz w:val="20"/>
              </w:rPr>
            </w:pPr>
            <w:r>
              <w:rPr>
                <w:rFonts w:ascii="Liberation Sans"/>
                <w:spacing w:val="-5"/>
                <w:sz w:val="20"/>
              </w:rPr>
              <w:t>No</w:t>
            </w:r>
          </w:p>
        </w:tc>
      </w:tr>
      <w:tr>
        <w:trPr>
          <w:trHeight w:val="294" w:hRule="atLeast"/>
        </w:trPr>
        <w:tc>
          <w:tcPr>
            <w:tcW w:w="1795" w:type="dxa"/>
            <w:shd w:val="clear" w:color="auto" w:fill="E4F6FA"/>
          </w:tcPr>
          <w:p>
            <w:pPr>
              <w:pStyle w:val="TableParagraph"/>
              <w:spacing w:before="35"/>
              <w:rPr>
                <w:rFonts w:ascii="Liberation Sans"/>
                <w:sz w:val="20"/>
              </w:rPr>
            </w:pPr>
            <w:r>
              <w:rPr>
                <w:rFonts w:ascii="Liberation Sans"/>
                <w:spacing w:val="-4"/>
                <w:sz w:val="20"/>
              </w:rPr>
              <w:t>High</w:t>
            </w:r>
          </w:p>
        </w:tc>
        <w:tc>
          <w:tcPr>
            <w:tcW w:w="1298" w:type="dxa"/>
            <w:shd w:val="clear" w:color="auto" w:fill="E4F6FA"/>
          </w:tcPr>
          <w:p>
            <w:pPr>
              <w:pStyle w:val="TableParagraph"/>
              <w:spacing w:before="35"/>
              <w:ind w:left="75"/>
              <w:rPr>
                <w:rFonts w:ascii="Liberation Sans"/>
                <w:sz w:val="20"/>
              </w:rPr>
            </w:pPr>
            <w:r>
              <w:rPr>
                <w:rFonts w:ascii="Liberation Sans"/>
                <w:spacing w:val="-4"/>
                <w:sz w:val="20"/>
              </w:rPr>
              <w:t>High</w:t>
            </w:r>
          </w:p>
        </w:tc>
        <w:tc>
          <w:tcPr>
            <w:tcW w:w="1389" w:type="dxa"/>
            <w:shd w:val="clear" w:color="auto" w:fill="E4F6FA"/>
          </w:tcPr>
          <w:p>
            <w:pPr>
              <w:pStyle w:val="TableParagraph"/>
              <w:spacing w:before="35"/>
              <w:ind w:left="75"/>
              <w:rPr>
                <w:rFonts w:ascii="Liberation Sans"/>
                <w:sz w:val="20"/>
              </w:rPr>
            </w:pPr>
            <w:r>
              <w:rPr>
                <w:rFonts w:ascii="Liberation Sans"/>
                <w:spacing w:val="-5"/>
                <w:sz w:val="20"/>
              </w:rPr>
              <w:t>Yes</w:t>
            </w:r>
          </w:p>
        </w:tc>
      </w:tr>
      <w:tr>
        <w:trPr>
          <w:trHeight w:val="294" w:hRule="atLeast"/>
        </w:trPr>
        <w:tc>
          <w:tcPr>
            <w:tcW w:w="1795" w:type="dxa"/>
            <w:shd w:val="clear" w:color="auto" w:fill="E4F6FA"/>
          </w:tcPr>
          <w:p>
            <w:pPr>
              <w:pStyle w:val="TableParagraph"/>
              <w:spacing w:before="35"/>
              <w:rPr>
                <w:rFonts w:ascii="Liberation Sans"/>
                <w:sz w:val="20"/>
              </w:rPr>
            </w:pPr>
            <w:r>
              <w:rPr>
                <w:rFonts w:ascii="Liberation Sans"/>
                <w:spacing w:val="-5"/>
                <w:sz w:val="20"/>
              </w:rPr>
              <w:t>Low</w:t>
            </w:r>
          </w:p>
        </w:tc>
        <w:tc>
          <w:tcPr>
            <w:tcW w:w="1298" w:type="dxa"/>
            <w:shd w:val="clear" w:color="auto" w:fill="E4F6FA"/>
          </w:tcPr>
          <w:p>
            <w:pPr>
              <w:pStyle w:val="TableParagraph"/>
              <w:spacing w:before="35"/>
              <w:ind w:left="75"/>
              <w:rPr>
                <w:rFonts w:ascii="Liberation Sans"/>
                <w:sz w:val="20"/>
              </w:rPr>
            </w:pPr>
            <w:r>
              <w:rPr>
                <w:rFonts w:ascii="Liberation Sans"/>
                <w:spacing w:val="-5"/>
                <w:sz w:val="20"/>
              </w:rPr>
              <w:t>Low</w:t>
            </w:r>
          </w:p>
        </w:tc>
        <w:tc>
          <w:tcPr>
            <w:tcW w:w="1389" w:type="dxa"/>
            <w:shd w:val="clear" w:color="auto" w:fill="E4F6FA"/>
          </w:tcPr>
          <w:p>
            <w:pPr>
              <w:pStyle w:val="TableParagraph"/>
              <w:spacing w:before="35"/>
              <w:ind w:left="75"/>
              <w:rPr>
                <w:rFonts w:ascii="Liberation Sans"/>
                <w:sz w:val="20"/>
              </w:rPr>
            </w:pPr>
            <w:r>
              <w:rPr>
                <w:rFonts w:ascii="Liberation Sans"/>
                <w:spacing w:val="-5"/>
                <w:sz w:val="20"/>
              </w:rPr>
              <w:t>Yes</w:t>
            </w:r>
          </w:p>
        </w:tc>
      </w:tr>
      <w:tr>
        <w:trPr>
          <w:trHeight w:val="294" w:hRule="atLeast"/>
        </w:trPr>
        <w:tc>
          <w:tcPr>
            <w:tcW w:w="1795" w:type="dxa"/>
            <w:shd w:val="clear" w:color="auto" w:fill="E4F6FA"/>
          </w:tcPr>
          <w:p>
            <w:pPr>
              <w:pStyle w:val="TableParagraph"/>
              <w:spacing w:before="35"/>
              <w:rPr>
                <w:rFonts w:ascii="Liberation Sans"/>
                <w:sz w:val="20"/>
              </w:rPr>
            </w:pPr>
            <w:r>
              <w:rPr>
                <w:rFonts w:ascii="Liberation Sans"/>
                <w:spacing w:val="-4"/>
                <w:sz w:val="20"/>
              </w:rPr>
              <w:t>High</w:t>
            </w:r>
          </w:p>
        </w:tc>
        <w:tc>
          <w:tcPr>
            <w:tcW w:w="1298" w:type="dxa"/>
            <w:shd w:val="clear" w:color="auto" w:fill="E4F6FA"/>
          </w:tcPr>
          <w:p>
            <w:pPr>
              <w:pStyle w:val="TableParagraph"/>
              <w:spacing w:before="35"/>
              <w:ind w:left="75"/>
              <w:rPr>
                <w:rFonts w:ascii="Liberation Sans"/>
                <w:sz w:val="20"/>
              </w:rPr>
            </w:pPr>
            <w:r>
              <w:rPr>
                <w:rFonts w:ascii="Liberation Sans"/>
                <w:spacing w:val="-4"/>
                <w:sz w:val="20"/>
              </w:rPr>
              <w:t>High</w:t>
            </w:r>
          </w:p>
        </w:tc>
        <w:tc>
          <w:tcPr>
            <w:tcW w:w="1389" w:type="dxa"/>
            <w:shd w:val="clear" w:color="auto" w:fill="E4F6FA"/>
          </w:tcPr>
          <w:p>
            <w:pPr>
              <w:pStyle w:val="TableParagraph"/>
              <w:spacing w:before="35"/>
              <w:ind w:left="75"/>
              <w:rPr>
                <w:rFonts w:ascii="Liberation Sans"/>
                <w:sz w:val="20"/>
              </w:rPr>
            </w:pPr>
            <w:r>
              <w:rPr>
                <w:rFonts w:ascii="Liberation Sans"/>
                <w:spacing w:val="-5"/>
                <w:sz w:val="20"/>
              </w:rPr>
              <w:t>No</w:t>
            </w:r>
          </w:p>
        </w:tc>
      </w:tr>
      <w:tr>
        <w:trPr>
          <w:trHeight w:val="294" w:hRule="atLeast"/>
        </w:trPr>
        <w:tc>
          <w:tcPr>
            <w:tcW w:w="1795" w:type="dxa"/>
            <w:shd w:val="clear" w:color="auto" w:fill="E4F6FA"/>
          </w:tcPr>
          <w:p>
            <w:pPr>
              <w:pStyle w:val="TableParagraph"/>
              <w:spacing w:before="35"/>
              <w:rPr>
                <w:rFonts w:ascii="Liberation Sans"/>
                <w:sz w:val="20"/>
              </w:rPr>
            </w:pPr>
            <w:r>
              <w:rPr>
                <w:rFonts w:ascii="Liberation Sans"/>
                <w:spacing w:val="-4"/>
                <w:sz w:val="20"/>
              </w:rPr>
              <w:t>High</w:t>
            </w:r>
          </w:p>
        </w:tc>
        <w:tc>
          <w:tcPr>
            <w:tcW w:w="1298" w:type="dxa"/>
            <w:shd w:val="clear" w:color="auto" w:fill="E4F6FA"/>
          </w:tcPr>
          <w:p>
            <w:pPr>
              <w:pStyle w:val="TableParagraph"/>
              <w:spacing w:before="35"/>
              <w:ind w:left="75"/>
              <w:rPr>
                <w:rFonts w:ascii="Liberation Sans"/>
                <w:sz w:val="20"/>
              </w:rPr>
            </w:pPr>
            <w:r>
              <w:rPr>
                <w:rFonts w:ascii="Liberation Sans"/>
                <w:spacing w:val="-5"/>
                <w:sz w:val="20"/>
              </w:rPr>
              <w:t>Low</w:t>
            </w:r>
          </w:p>
        </w:tc>
        <w:tc>
          <w:tcPr>
            <w:tcW w:w="1389" w:type="dxa"/>
            <w:shd w:val="clear" w:color="auto" w:fill="E4F6FA"/>
          </w:tcPr>
          <w:p>
            <w:pPr>
              <w:pStyle w:val="TableParagraph"/>
              <w:spacing w:before="35"/>
              <w:ind w:left="75"/>
              <w:rPr>
                <w:rFonts w:ascii="Liberation Sans"/>
                <w:sz w:val="20"/>
              </w:rPr>
            </w:pPr>
            <w:r>
              <w:rPr>
                <w:rFonts w:ascii="Liberation Sans"/>
                <w:spacing w:val="-5"/>
                <w:sz w:val="20"/>
              </w:rPr>
              <w:t>Yes</w:t>
            </w:r>
          </w:p>
        </w:tc>
      </w:tr>
      <w:tr>
        <w:trPr>
          <w:trHeight w:val="294" w:hRule="atLeast"/>
        </w:trPr>
        <w:tc>
          <w:tcPr>
            <w:tcW w:w="1795" w:type="dxa"/>
            <w:shd w:val="clear" w:color="auto" w:fill="E4F6FA"/>
          </w:tcPr>
          <w:p>
            <w:pPr>
              <w:pStyle w:val="TableParagraph"/>
              <w:spacing w:before="35"/>
              <w:rPr>
                <w:rFonts w:ascii="Liberation Sans"/>
                <w:sz w:val="20"/>
              </w:rPr>
            </w:pPr>
            <w:r>
              <w:rPr>
                <w:rFonts w:ascii="Liberation Sans"/>
                <w:spacing w:val="-5"/>
                <w:sz w:val="20"/>
              </w:rPr>
              <w:t>Low</w:t>
            </w:r>
          </w:p>
        </w:tc>
        <w:tc>
          <w:tcPr>
            <w:tcW w:w="1298" w:type="dxa"/>
            <w:shd w:val="clear" w:color="auto" w:fill="E4F6FA"/>
          </w:tcPr>
          <w:p>
            <w:pPr>
              <w:pStyle w:val="TableParagraph"/>
              <w:spacing w:before="35"/>
              <w:ind w:left="75"/>
              <w:rPr>
                <w:rFonts w:ascii="Liberation Sans"/>
                <w:sz w:val="20"/>
              </w:rPr>
            </w:pPr>
            <w:r>
              <w:rPr>
                <w:rFonts w:ascii="Liberation Sans"/>
                <w:spacing w:val="-4"/>
                <w:sz w:val="20"/>
              </w:rPr>
              <w:t>High</w:t>
            </w:r>
          </w:p>
        </w:tc>
        <w:tc>
          <w:tcPr>
            <w:tcW w:w="1389" w:type="dxa"/>
            <w:shd w:val="clear" w:color="auto" w:fill="E4F6FA"/>
          </w:tcPr>
          <w:p>
            <w:pPr>
              <w:pStyle w:val="TableParagraph"/>
              <w:spacing w:before="35"/>
              <w:ind w:left="75"/>
              <w:rPr>
                <w:rFonts w:ascii="Liberation Sans"/>
                <w:sz w:val="20"/>
              </w:rPr>
            </w:pPr>
            <w:r>
              <w:rPr>
                <w:rFonts w:ascii="Liberation Sans"/>
                <w:spacing w:val="-5"/>
                <w:sz w:val="20"/>
              </w:rPr>
              <w:t>No</w:t>
            </w:r>
          </w:p>
        </w:tc>
      </w:tr>
      <w:tr>
        <w:trPr>
          <w:trHeight w:val="294" w:hRule="atLeast"/>
        </w:trPr>
        <w:tc>
          <w:tcPr>
            <w:tcW w:w="1795" w:type="dxa"/>
            <w:shd w:val="clear" w:color="auto" w:fill="E4F6FA"/>
          </w:tcPr>
          <w:p>
            <w:pPr>
              <w:pStyle w:val="TableParagraph"/>
              <w:spacing w:before="35"/>
              <w:rPr>
                <w:rFonts w:ascii="Liberation Sans"/>
                <w:sz w:val="20"/>
              </w:rPr>
            </w:pPr>
            <w:r>
              <w:rPr>
                <w:rFonts w:ascii="Liberation Sans"/>
                <w:spacing w:val="-4"/>
                <w:sz w:val="20"/>
              </w:rPr>
              <w:t>High</w:t>
            </w:r>
          </w:p>
        </w:tc>
        <w:tc>
          <w:tcPr>
            <w:tcW w:w="1298" w:type="dxa"/>
            <w:shd w:val="clear" w:color="auto" w:fill="E4F6FA"/>
          </w:tcPr>
          <w:p>
            <w:pPr>
              <w:pStyle w:val="TableParagraph"/>
              <w:spacing w:before="35"/>
              <w:ind w:left="75"/>
              <w:rPr>
                <w:rFonts w:ascii="Liberation Sans"/>
                <w:sz w:val="20"/>
              </w:rPr>
            </w:pPr>
            <w:r>
              <w:rPr>
                <w:rFonts w:ascii="Liberation Sans"/>
                <w:spacing w:val="-4"/>
                <w:sz w:val="20"/>
              </w:rPr>
              <w:t>High</w:t>
            </w:r>
          </w:p>
        </w:tc>
        <w:tc>
          <w:tcPr>
            <w:tcW w:w="1389" w:type="dxa"/>
            <w:shd w:val="clear" w:color="auto" w:fill="E4F6FA"/>
          </w:tcPr>
          <w:p>
            <w:pPr>
              <w:pStyle w:val="TableParagraph"/>
              <w:spacing w:before="35"/>
              <w:ind w:left="75"/>
              <w:rPr>
                <w:rFonts w:ascii="Liberation Sans"/>
                <w:sz w:val="20"/>
              </w:rPr>
            </w:pPr>
            <w:r>
              <w:rPr>
                <w:rFonts w:ascii="Liberation Sans"/>
                <w:spacing w:val="-5"/>
                <w:sz w:val="20"/>
              </w:rPr>
              <w:t>Yes</w:t>
            </w:r>
          </w:p>
        </w:tc>
      </w:tr>
    </w:tbl>
    <w:p>
      <w:pPr>
        <w:pStyle w:val="BodyText"/>
        <w:spacing w:before="3"/>
        <w:rPr>
          <w:sz w:val="18"/>
        </w:rPr>
      </w:pPr>
    </w:p>
    <w:p>
      <w:pPr>
        <w:pStyle w:val="BodyText"/>
        <w:spacing w:line="254" w:lineRule="auto" w:before="1"/>
        <w:ind w:left="107" w:right="175"/>
        <w:rPr>
          <w:i/>
        </w:rPr>
      </w:pPr>
      <w:r>
        <w:rPr/>
        <w:t>The first challenge in building a classification tree is to choose a variable that first splits the root node. Let’s consider </w:t>
      </w:r>
      <w:hyperlink w:history="true" w:anchor="_bookmark3">
        <w:r>
          <w:rPr>
            <w:color w:val="184866"/>
            <w:u w:val="thick" w:color="184866"/>
          </w:rPr>
          <w:t>F</w:t>
        </w:r>
        <w:r>
          <w:rPr>
            <w:color w:val="184866"/>
          </w:rPr>
          <w:t>ig</w:t>
        </w:r>
        <w:r>
          <w:rPr>
            <w:color w:val="184866"/>
            <w:u w:val="thick" w:color="184866"/>
          </w:rPr>
          <w:t>ure 12.3</w:t>
        </w:r>
      </w:hyperlink>
      <w:r>
        <w:rPr/>
        <w:t>. The dark circles represent when the product was backordered, and the light circles represent when it was not backordered. We see that the variable of forecasted sales performs better</w:t>
      </w:r>
      <w:r>
        <w:rPr>
          <w:spacing w:val="18"/>
        </w:rPr>
        <w:t> </w:t>
      </w:r>
      <w:r>
        <w:rPr/>
        <w:t>at</w:t>
      </w:r>
      <w:r>
        <w:rPr>
          <w:spacing w:val="18"/>
        </w:rPr>
        <w:t> </w:t>
      </w:r>
      <w:r>
        <w:rPr/>
        <w:t>classifying</w:t>
      </w:r>
      <w:r>
        <w:rPr>
          <w:spacing w:val="18"/>
        </w:rPr>
        <w:t> </w:t>
      </w:r>
      <w:r>
        <w:rPr/>
        <w:t>whether</w:t>
      </w:r>
      <w:r>
        <w:rPr>
          <w:spacing w:val="18"/>
        </w:rPr>
        <w:t> </w:t>
      </w:r>
      <w:r>
        <w:rPr/>
        <w:t>a</w:t>
      </w:r>
      <w:r>
        <w:rPr>
          <w:spacing w:val="18"/>
        </w:rPr>
        <w:t> </w:t>
      </w:r>
      <w:r>
        <w:rPr/>
        <w:t>product</w:t>
      </w:r>
      <w:r>
        <w:rPr>
          <w:spacing w:val="18"/>
        </w:rPr>
        <w:t> </w:t>
      </w:r>
      <w:r>
        <w:rPr/>
        <w:t>was</w:t>
      </w:r>
      <w:r>
        <w:rPr>
          <w:spacing w:val="18"/>
        </w:rPr>
        <w:t> </w:t>
      </w:r>
      <w:r>
        <w:rPr/>
        <w:t>backordered.</w:t>
      </w:r>
      <w:r>
        <w:rPr>
          <w:spacing w:val="18"/>
        </w:rPr>
        <w:t> </w:t>
      </w:r>
      <w:r>
        <w:rPr/>
        <w:t>In</w:t>
      </w:r>
      <w:r>
        <w:rPr>
          <w:spacing w:val="18"/>
        </w:rPr>
        <w:t> </w:t>
      </w:r>
      <w:r>
        <w:rPr/>
        <w:t>the</w:t>
      </w:r>
      <w:r>
        <w:rPr>
          <w:spacing w:val="18"/>
        </w:rPr>
        <w:t> </w:t>
      </w:r>
      <w:r>
        <w:rPr/>
        <w:t>low-forecast</w:t>
      </w:r>
      <w:r>
        <w:rPr>
          <w:spacing w:val="18"/>
        </w:rPr>
        <w:t> </w:t>
      </w:r>
      <w:r>
        <w:rPr/>
        <w:t>group,</w:t>
      </w:r>
      <w:r>
        <w:rPr>
          <w:spacing w:val="18"/>
        </w:rPr>
        <w:t> </w:t>
      </w:r>
      <w:r>
        <w:rPr/>
        <w:t>three</w:t>
      </w:r>
      <w:r>
        <w:rPr>
          <w:spacing w:val="18"/>
        </w:rPr>
        <w:t> </w:t>
      </w:r>
      <w:r>
        <w:rPr/>
        <w:t>out</w:t>
      </w:r>
      <w:r>
        <w:rPr>
          <w:spacing w:val="18"/>
        </w:rPr>
        <w:t> </w:t>
      </w:r>
      <w:r>
        <w:rPr/>
        <w:t>of</w:t>
      </w:r>
      <w:r>
        <w:rPr>
          <w:spacing w:val="18"/>
        </w:rPr>
        <w:t> </w:t>
      </w:r>
      <w:r>
        <w:rPr/>
        <w:t>the four data points are not backordered, and in the high-forecast group, four out of the five data points are backordered. In an intuitive way, high- and low-forecast groups are able to segregate backordered and not-backordered data points more effectively than high- and low-transit-time groups. But this is just a visual assessment. How can we quantify which variable is a better classifier? Gini impurity provides us with one way to do this. Each predictor variable at each level is 1 – (fraction of </w:t>
      </w:r>
      <w:r>
        <w:rPr>
          <w:i/>
        </w:rPr>
        <w:t>backordered = “Yes”</w:t>
      </w:r>
    </w:p>
    <w:p>
      <w:pPr>
        <w:pStyle w:val="BodyText"/>
        <w:spacing w:line="256" w:lineRule="auto" w:before="23"/>
        <w:ind w:left="107" w:right="282"/>
      </w:pPr>
      <w:r>
        <w:rPr/>
        <w:t>datapoints)</w:t>
      </w:r>
      <w:r>
        <w:rPr>
          <w:vertAlign w:val="superscript"/>
        </w:rPr>
        <w:t>2</w:t>
      </w:r>
      <w:r>
        <w:rPr>
          <w:vertAlign w:val="baseline"/>
        </w:rPr>
        <w:t> − (fraction of </w:t>
      </w:r>
      <w:r>
        <w:rPr>
          <w:i/>
          <w:vertAlign w:val="baseline"/>
        </w:rPr>
        <w:t>backordered = “No” </w:t>
      </w:r>
      <w:r>
        <w:rPr>
          <w:vertAlign w:val="baseline"/>
        </w:rPr>
        <w:t>datapoints)</w:t>
      </w:r>
      <w:r>
        <w:rPr>
          <w:vertAlign w:val="superscript"/>
        </w:rPr>
        <w:t>2</w:t>
      </w:r>
      <w:r>
        <w:rPr>
          <w:vertAlign w:val="baseline"/>
        </w:rPr>
        <w:t>. Lower values of Gini impurity are preferred over higher values. Let’s understand how to calculate the Gini index for the example we are working </w:t>
      </w:r>
      <w:r>
        <w:rPr>
          <w:spacing w:val="-2"/>
          <w:vertAlign w:val="baseline"/>
        </w:rPr>
        <w:t>with.</w:t>
      </w:r>
    </w:p>
    <w:p>
      <w:pPr>
        <w:pStyle w:val="BodyText"/>
      </w:pPr>
    </w:p>
    <w:p>
      <w:pPr>
        <w:pStyle w:val="BodyText"/>
        <w:spacing w:before="5"/>
        <w:rPr>
          <w:sz w:val="14"/>
        </w:rPr>
      </w:pPr>
    </w:p>
    <w:p>
      <w:pPr>
        <w:pStyle w:val="BodyText"/>
        <w:ind w:left="110"/>
      </w:pPr>
      <w:r>
        <w:rPr/>
        <w:drawing>
          <wp:inline distT="0" distB="0" distL="0" distR="0">
            <wp:extent cx="4041648" cy="704088"/>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4041648" cy="704088"/>
                    </a:xfrm>
                    <a:prstGeom prst="rect">
                      <a:avLst/>
                    </a:prstGeom>
                  </pic:spPr>
                </pic:pic>
              </a:graphicData>
            </a:graphic>
          </wp:inline>
        </w:drawing>
      </w:r>
      <w:r>
        <w:rPr/>
      </w:r>
    </w:p>
    <w:p>
      <w:pPr>
        <w:spacing w:after="0"/>
        <w:sectPr>
          <w:pgSz w:w="12240" w:h="15840"/>
          <w:pgMar w:top="1360" w:bottom="280" w:left="1400" w:right="1340"/>
        </w:sectPr>
      </w:pPr>
    </w:p>
    <w:p>
      <w:pPr>
        <w:pStyle w:val="BodyText"/>
        <w:rPr>
          <w:sz w:val="24"/>
        </w:rPr>
      </w:pPr>
    </w:p>
    <w:p>
      <w:pPr>
        <w:spacing w:before="204"/>
        <w:ind w:left="107" w:right="0" w:firstLine="0"/>
        <w:jc w:val="left"/>
        <w:rPr>
          <w:sz w:val="23"/>
        </w:rPr>
      </w:pPr>
      <w:bookmarkStart w:name="_bookmark3" w:id="4"/>
      <w:bookmarkEnd w:id="4"/>
      <w:r>
        <w:rPr/>
      </w:r>
      <w:r>
        <w:rPr>
          <w:b/>
          <w:sz w:val="23"/>
        </w:rPr>
        <w:t>Figure</w:t>
      </w:r>
      <w:r>
        <w:rPr>
          <w:b/>
          <w:spacing w:val="-7"/>
          <w:sz w:val="23"/>
        </w:rPr>
        <w:t> </w:t>
      </w:r>
      <w:r>
        <w:rPr>
          <w:b/>
          <w:sz w:val="23"/>
        </w:rPr>
        <w:t>12.3</w:t>
      </w:r>
      <w:r>
        <w:rPr>
          <w:b/>
          <w:spacing w:val="-6"/>
          <w:sz w:val="23"/>
        </w:rPr>
        <w:t> </w:t>
      </w:r>
      <w:r>
        <w:rPr>
          <w:sz w:val="23"/>
        </w:rPr>
        <w:t>Gini</w:t>
      </w:r>
      <w:r>
        <w:rPr>
          <w:spacing w:val="-6"/>
          <w:sz w:val="23"/>
        </w:rPr>
        <w:t> </w:t>
      </w:r>
      <w:r>
        <w:rPr>
          <w:sz w:val="23"/>
        </w:rPr>
        <w:t>Index</w:t>
      </w:r>
      <w:r>
        <w:rPr>
          <w:spacing w:val="-7"/>
          <w:sz w:val="23"/>
        </w:rPr>
        <w:t> </w:t>
      </w:r>
      <w:r>
        <w:rPr>
          <w:spacing w:val="-2"/>
          <w:sz w:val="23"/>
        </w:rPr>
        <w:t>Calculation</w:t>
      </w:r>
    </w:p>
    <w:p>
      <w:pPr>
        <w:pStyle w:val="BodyText"/>
        <w:spacing w:before="21"/>
        <w:ind w:left="107"/>
      </w:pPr>
      <w:r>
        <w:rPr/>
        <w:br w:type="column"/>
      </w:r>
      <w:r>
        <w:rPr>
          <w:color w:val="184866"/>
          <w:spacing w:val="-2"/>
          <w:u w:val="thick" w:color="184866"/>
        </w:rPr>
        <w:t>Description</w:t>
      </w:r>
    </w:p>
    <w:p>
      <w:pPr>
        <w:spacing w:after="0"/>
        <w:sectPr>
          <w:type w:val="continuous"/>
          <w:pgSz w:w="12240" w:h="15840"/>
          <w:pgMar w:top="1780" w:bottom="280" w:left="1400" w:right="1340"/>
          <w:cols w:num="2" w:equalWidth="0">
            <w:col w:w="6479" w:space="51"/>
            <w:col w:w="2970"/>
          </w:cols>
        </w:sectPr>
      </w:pPr>
    </w:p>
    <w:p>
      <w:pPr>
        <w:pStyle w:val="BodyText"/>
        <w:spacing w:line="256" w:lineRule="auto" w:before="81"/>
        <w:ind w:left="107" w:right="175"/>
      </w:pPr>
      <w:r>
        <w:rPr/>
        <w:pict>
          <v:rect style="position:absolute;margin-left:438.591492pt;margin-top:36.967648pt;width:7.09859pt;height:.507042pt;mso-position-horizontal-relative:page;mso-position-vertical-relative:paragraph;z-index:-16502272" id="docshape13" filled="true" fillcolor="#000000" stroked="false">
            <v:fill type="solid"/>
            <w10:wrap type="none"/>
          </v:rect>
        </w:pict>
      </w:r>
      <w:r>
        <w:rPr/>
        <w:pict>
          <v:shape style="position:absolute;margin-left:439.732361pt;margin-top:38.869888pt;width:4.4pt;height:7.4pt;mso-position-horizontal-relative:page;mso-position-vertical-relative:paragraph;z-index:-16500736" type="#_x0000_t202" id="docshape14" filled="false" stroked="false">
            <v:textbox inset="0,0,0,0">
              <w:txbxContent>
                <w:p>
                  <w:pPr>
                    <w:spacing w:line="147" w:lineRule="exact" w:before="0"/>
                    <w:ind w:left="0" w:right="0" w:firstLine="0"/>
                    <w:jc w:val="left"/>
                    <w:rPr>
                      <w:rFonts w:ascii="Euclid"/>
                      <w:i/>
                      <w:sz w:val="15"/>
                    </w:rPr>
                  </w:pPr>
                  <w:r>
                    <w:rPr>
                      <w:rFonts w:ascii="Euclid"/>
                      <w:i/>
                      <w:w w:val="114"/>
                      <w:sz w:val="15"/>
                    </w:rPr>
                    <w:t>5</w:t>
                  </w:r>
                </w:p>
              </w:txbxContent>
            </v:textbox>
            <w10:wrap type="none"/>
          </v:shape>
        </w:pict>
      </w:r>
      <w:r>
        <w:rPr>
          <w:w w:val="105"/>
        </w:rPr>
        <w:t>For</w:t>
      </w:r>
      <w:r>
        <w:rPr>
          <w:spacing w:val="-11"/>
          <w:w w:val="105"/>
        </w:rPr>
        <w:t> </w:t>
      </w:r>
      <w:r>
        <w:rPr>
          <w:w w:val="105"/>
        </w:rPr>
        <w:t>forecasted</w:t>
      </w:r>
      <w:r>
        <w:rPr>
          <w:spacing w:val="-11"/>
          <w:w w:val="105"/>
        </w:rPr>
        <w:t> </w:t>
      </w:r>
      <w:r>
        <w:rPr>
          <w:w w:val="105"/>
        </w:rPr>
        <w:t>sales</w:t>
      </w:r>
      <w:r>
        <w:rPr>
          <w:spacing w:val="-11"/>
          <w:w w:val="105"/>
        </w:rPr>
        <w:t> </w:t>
      </w:r>
      <w:r>
        <w:rPr>
          <w:w w:val="105"/>
        </w:rPr>
        <w:t>as</w:t>
      </w:r>
      <w:r>
        <w:rPr>
          <w:spacing w:val="-11"/>
          <w:w w:val="105"/>
        </w:rPr>
        <w:t> </w:t>
      </w:r>
      <w:r>
        <w:rPr>
          <w:w w:val="105"/>
        </w:rPr>
        <w:t>shown</w:t>
      </w:r>
      <w:r>
        <w:rPr>
          <w:spacing w:val="-11"/>
          <w:w w:val="105"/>
        </w:rPr>
        <w:t> </w:t>
      </w:r>
      <w:r>
        <w:rPr>
          <w:w w:val="105"/>
        </w:rPr>
        <w:t>in</w:t>
      </w:r>
      <w:r>
        <w:rPr>
          <w:spacing w:val="-11"/>
          <w:w w:val="105"/>
        </w:rPr>
        <w:t> </w:t>
      </w:r>
      <w:r>
        <w:rPr>
          <w:color w:val="184866"/>
          <w:w w:val="105"/>
          <w:u w:val="thick" w:color="184866"/>
        </w:rPr>
        <w:t>F</w:t>
      </w:r>
      <w:r>
        <w:rPr>
          <w:color w:val="184866"/>
          <w:w w:val="105"/>
        </w:rPr>
        <w:t>ig</w:t>
      </w:r>
      <w:r>
        <w:rPr>
          <w:color w:val="184866"/>
          <w:w w:val="105"/>
          <w:u w:val="thick" w:color="184866"/>
        </w:rPr>
        <w:t>ure</w:t>
      </w:r>
      <w:r>
        <w:rPr>
          <w:color w:val="184866"/>
          <w:spacing w:val="-11"/>
          <w:w w:val="105"/>
          <w:u w:val="thick" w:color="184866"/>
        </w:rPr>
        <w:t> </w:t>
      </w:r>
      <w:r>
        <w:rPr>
          <w:color w:val="184866"/>
          <w:w w:val="105"/>
          <w:u w:val="thick" w:color="184866"/>
        </w:rPr>
        <w:t>12.3</w:t>
      </w:r>
      <w:r>
        <w:rPr>
          <w:w w:val="105"/>
        </w:rPr>
        <w:t>,</w:t>
      </w:r>
      <w:r>
        <w:rPr>
          <w:spacing w:val="-11"/>
          <w:w w:val="105"/>
        </w:rPr>
        <w:t> </w:t>
      </w:r>
      <w:r>
        <w:rPr>
          <w:w w:val="105"/>
        </w:rPr>
        <w:t>we</w:t>
      </w:r>
      <w:r>
        <w:rPr>
          <w:spacing w:val="-11"/>
          <w:w w:val="105"/>
        </w:rPr>
        <w:t> </w:t>
      </w:r>
      <w:r>
        <w:rPr>
          <w:w w:val="105"/>
        </w:rPr>
        <w:t>have</w:t>
      </w:r>
      <w:r>
        <w:rPr>
          <w:spacing w:val="-11"/>
          <w:w w:val="105"/>
        </w:rPr>
        <w:t> </w:t>
      </w:r>
      <w:r>
        <w:rPr>
          <w:w w:val="105"/>
        </w:rPr>
        <w:t>five</w:t>
      </w:r>
      <w:r>
        <w:rPr>
          <w:spacing w:val="-11"/>
          <w:w w:val="105"/>
        </w:rPr>
        <w:t> </w:t>
      </w:r>
      <w:r>
        <w:rPr>
          <w:w w:val="105"/>
        </w:rPr>
        <w:t>data</w:t>
      </w:r>
      <w:r>
        <w:rPr>
          <w:spacing w:val="-11"/>
          <w:w w:val="105"/>
        </w:rPr>
        <w:t> </w:t>
      </w:r>
      <w:r>
        <w:rPr>
          <w:w w:val="105"/>
        </w:rPr>
        <w:t>points</w:t>
      </w:r>
      <w:r>
        <w:rPr>
          <w:spacing w:val="-11"/>
          <w:w w:val="105"/>
        </w:rPr>
        <w:t> </w:t>
      </w:r>
      <w:r>
        <w:rPr>
          <w:w w:val="105"/>
        </w:rPr>
        <w:t>with</w:t>
      </w:r>
      <w:r>
        <w:rPr>
          <w:spacing w:val="-11"/>
          <w:w w:val="105"/>
        </w:rPr>
        <w:t> </w:t>
      </w:r>
      <w:r>
        <w:rPr>
          <w:w w:val="105"/>
        </w:rPr>
        <w:t>high-forecast</w:t>
      </w:r>
      <w:r>
        <w:rPr>
          <w:spacing w:val="-11"/>
          <w:w w:val="105"/>
        </w:rPr>
        <w:t> </w:t>
      </w:r>
      <w:r>
        <w:rPr>
          <w:w w:val="105"/>
        </w:rPr>
        <w:t>sales</w:t>
      </w:r>
      <w:r>
        <w:rPr>
          <w:spacing w:val="-11"/>
          <w:w w:val="105"/>
        </w:rPr>
        <w:t> </w:t>
      </w:r>
      <w:r>
        <w:rPr>
          <w:w w:val="105"/>
        </w:rPr>
        <w:t>and </w:t>
      </w:r>
      <w:r>
        <w:rPr/>
        <w:t>four data points with low-forecast sales.</w:t>
      </w:r>
      <w:r>
        <w:rPr>
          <w:spacing w:val="-6"/>
        </w:rPr>
        <w:t> </w:t>
      </w:r>
      <w:r>
        <w:rPr/>
        <w:t>Among the five data points in the high-forecast group, four are </w:t>
      </w:r>
      <w:r>
        <w:rPr>
          <w:w w:val="105"/>
        </w:rPr>
        <w:t>for</w:t>
      </w:r>
      <w:r>
        <w:rPr>
          <w:spacing w:val="-15"/>
          <w:w w:val="105"/>
        </w:rPr>
        <w:t> </w:t>
      </w:r>
      <w:r>
        <w:rPr>
          <w:w w:val="105"/>
        </w:rPr>
        <w:t>backorders,</w:t>
      </w:r>
      <w:r>
        <w:rPr>
          <w:spacing w:val="-15"/>
          <w:w w:val="105"/>
        </w:rPr>
        <w:t> </w:t>
      </w:r>
      <w:r>
        <w:rPr>
          <w:w w:val="105"/>
        </w:rPr>
        <w:t>and</w:t>
      </w:r>
      <w:r>
        <w:rPr>
          <w:spacing w:val="-14"/>
          <w:w w:val="105"/>
        </w:rPr>
        <w:t> </w:t>
      </w:r>
      <w:r>
        <w:rPr>
          <w:w w:val="105"/>
        </w:rPr>
        <w:t>one</w:t>
      </w:r>
      <w:r>
        <w:rPr>
          <w:spacing w:val="-15"/>
          <w:w w:val="105"/>
        </w:rPr>
        <w:t> </w:t>
      </w:r>
      <w:r>
        <w:rPr>
          <w:w w:val="105"/>
        </w:rPr>
        <w:t>is</w:t>
      </w:r>
      <w:r>
        <w:rPr>
          <w:spacing w:val="-14"/>
          <w:w w:val="105"/>
        </w:rPr>
        <w:t> </w:t>
      </w:r>
      <w:r>
        <w:rPr>
          <w:w w:val="105"/>
        </w:rPr>
        <w:t>not.</w:t>
      </w:r>
      <w:r>
        <w:rPr>
          <w:spacing w:val="-15"/>
          <w:w w:val="105"/>
        </w:rPr>
        <w:t> </w:t>
      </w:r>
      <w:r>
        <w:rPr>
          <w:w w:val="105"/>
        </w:rPr>
        <w:t>The</w:t>
      </w:r>
      <w:r>
        <w:rPr>
          <w:spacing w:val="-15"/>
          <w:w w:val="105"/>
        </w:rPr>
        <w:t> </w:t>
      </w:r>
      <w:r>
        <w:rPr>
          <w:w w:val="105"/>
        </w:rPr>
        <w:t>fraction</w:t>
      </w:r>
      <w:r>
        <w:rPr>
          <w:spacing w:val="-14"/>
          <w:w w:val="105"/>
        </w:rPr>
        <w:t> </w:t>
      </w:r>
      <w:r>
        <w:rPr>
          <w:w w:val="105"/>
        </w:rPr>
        <w:t>of</w:t>
      </w:r>
      <w:r>
        <w:rPr>
          <w:spacing w:val="-15"/>
          <w:w w:val="105"/>
        </w:rPr>
        <w:t> </w:t>
      </w:r>
      <w:r>
        <w:rPr>
          <w:w w:val="105"/>
        </w:rPr>
        <w:t>items</w:t>
      </w:r>
      <w:r>
        <w:rPr>
          <w:spacing w:val="-14"/>
          <w:w w:val="105"/>
        </w:rPr>
        <w:t> </w:t>
      </w:r>
      <w:r>
        <w:rPr>
          <w:w w:val="105"/>
        </w:rPr>
        <w:t>backordered</w:t>
      </w:r>
      <w:r>
        <w:rPr>
          <w:spacing w:val="-15"/>
          <w:w w:val="105"/>
        </w:rPr>
        <w:t> </w:t>
      </w:r>
      <w:r>
        <w:rPr>
          <w:w w:val="105"/>
        </w:rPr>
        <w:t>in</w:t>
      </w:r>
      <w:r>
        <w:rPr>
          <w:spacing w:val="-15"/>
          <w:w w:val="105"/>
        </w:rPr>
        <w:t> </w:t>
      </w:r>
      <w:r>
        <w:rPr>
          <w:w w:val="105"/>
        </w:rPr>
        <w:t>this</w:t>
      </w:r>
      <w:r>
        <w:rPr>
          <w:spacing w:val="-14"/>
          <w:w w:val="105"/>
        </w:rPr>
        <w:t> </w:t>
      </w:r>
      <w:r>
        <w:rPr>
          <w:w w:val="105"/>
        </w:rPr>
        <w:t>group</w:t>
      </w:r>
      <w:r>
        <w:rPr>
          <w:spacing w:val="-15"/>
          <w:w w:val="105"/>
        </w:rPr>
        <w:t> </w:t>
      </w:r>
      <w:r>
        <w:rPr>
          <w:w w:val="105"/>
        </w:rPr>
        <w:t>is</w:t>
      </w:r>
      <w:r>
        <w:rPr>
          <w:spacing w:val="-19"/>
          <w:w w:val="170"/>
        </w:rPr>
        <w:t> </w:t>
      </w:r>
      <w:r>
        <w:rPr>
          <w:rFonts w:ascii="Euclid"/>
          <w:i/>
          <w:w w:val="170"/>
          <w:vertAlign w:val="superscript"/>
        </w:rPr>
        <w:t>4</w:t>
      </w:r>
      <w:r>
        <w:rPr>
          <w:rFonts w:ascii="Euclid"/>
          <w:i/>
          <w:spacing w:val="-56"/>
          <w:w w:val="170"/>
          <w:vertAlign w:val="baseline"/>
        </w:rPr>
        <w:t> </w:t>
      </w:r>
      <w:r>
        <w:rPr>
          <w:w w:val="105"/>
          <w:vertAlign w:val="baseline"/>
        </w:rPr>
        <w:t>,</w:t>
      </w:r>
      <w:r>
        <w:rPr>
          <w:spacing w:val="-15"/>
          <w:w w:val="105"/>
          <w:vertAlign w:val="baseline"/>
        </w:rPr>
        <w:t> </w:t>
      </w:r>
      <w:r>
        <w:rPr>
          <w:w w:val="105"/>
          <w:vertAlign w:val="baseline"/>
        </w:rPr>
        <w:t>and</w:t>
      </w:r>
      <w:r>
        <w:rPr>
          <w:spacing w:val="-14"/>
          <w:w w:val="105"/>
          <w:vertAlign w:val="baseline"/>
        </w:rPr>
        <w:t> </w:t>
      </w:r>
      <w:r>
        <w:rPr>
          <w:w w:val="105"/>
          <w:vertAlign w:val="baseline"/>
        </w:rPr>
        <w:t>the</w:t>
      </w:r>
      <w:r>
        <w:rPr>
          <w:spacing w:val="-15"/>
          <w:w w:val="105"/>
          <w:vertAlign w:val="baseline"/>
        </w:rPr>
        <w:t> </w:t>
      </w:r>
      <w:r>
        <w:rPr>
          <w:w w:val="105"/>
          <w:vertAlign w:val="baseline"/>
        </w:rPr>
        <w:t>fraction</w:t>
      </w:r>
      <w:r>
        <w:rPr>
          <w:spacing w:val="-14"/>
          <w:w w:val="105"/>
          <w:vertAlign w:val="baseline"/>
        </w:rPr>
        <w:t> </w:t>
      </w:r>
      <w:r>
        <w:rPr>
          <w:spacing w:val="-5"/>
          <w:w w:val="105"/>
          <w:vertAlign w:val="baseline"/>
        </w:rPr>
        <w:t>of</w:t>
      </w:r>
    </w:p>
    <w:p>
      <w:pPr>
        <w:tabs>
          <w:tab w:pos="4402" w:val="left" w:leader="none"/>
          <w:tab w:pos="4700" w:val="left" w:leader="none"/>
          <w:tab w:pos="5271" w:val="left" w:leader="none"/>
        </w:tabs>
        <w:spacing w:line="28" w:lineRule="exact" w:before="0"/>
        <w:ind w:left="464" w:right="0" w:firstLine="0"/>
        <w:jc w:val="center"/>
        <w:rPr>
          <w:rFonts w:ascii="Euclid"/>
          <w:i/>
          <w:sz w:val="15"/>
        </w:rPr>
      </w:pPr>
      <w:r>
        <w:rPr>
          <w:rFonts w:ascii="Euclid"/>
          <w:i/>
          <w:spacing w:val="-10"/>
          <w:w w:val="115"/>
          <w:sz w:val="15"/>
          <w:u w:val="single"/>
        </w:rPr>
        <w:t>1</w:t>
      </w:r>
      <w:r>
        <w:rPr>
          <w:rFonts w:ascii="Euclid"/>
          <w:i/>
          <w:sz w:val="15"/>
        </w:rPr>
        <w:tab/>
      </w:r>
      <w:r>
        <w:rPr>
          <w:rFonts w:ascii="Euclid"/>
          <w:i/>
          <w:spacing w:val="-10"/>
          <w:w w:val="115"/>
          <w:position w:val="2"/>
          <w:sz w:val="15"/>
        </w:rPr>
        <w:t>4</w:t>
      </w:r>
      <w:r>
        <w:rPr>
          <w:rFonts w:ascii="Euclid"/>
          <w:i/>
          <w:position w:val="2"/>
          <w:sz w:val="15"/>
        </w:rPr>
        <w:tab/>
      </w:r>
      <w:r>
        <w:rPr>
          <w:rFonts w:ascii="Euclid"/>
          <w:i/>
          <w:spacing w:val="-10"/>
          <w:w w:val="115"/>
          <w:position w:val="12"/>
          <w:sz w:val="15"/>
        </w:rPr>
        <w:t>2</w:t>
      </w:r>
      <w:r>
        <w:rPr>
          <w:rFonts w:ascii="Euclid"/>
          <w:i/>
          <w:position w:val="12"/>
          <w:sz w:val="15"/>
        </w:rPr>
        <w:tab/>
      </w:r>
      <w:r>
        <w:rPr>
          <w:rFonts w:ascii="Euclid"/>
          <w:i/>
          <w:w w:val="115"/>
          <w:sz w:val="15"/>
        </w:rPr>
        <w:t>1</w:t>
      </w:r>
      <w:r>
        <w:rPr>
          <w:rFonts w:ascii="Euclid"/>
          <w:i/>
          <w:spacing w:val="30"/>
          <w:w w:val="115"/>
          <w:sz w:val="15"/>
        </w:rPr>
        <w:t>  </w:t>
      </w:r>
      <w:r>
        <w:rPr>
          <w:rFonts w:ascii="Euclid"/>
          <w:i/>
          <w:spacing w:val="-10"/>
          <w:w w:val="115"/>
          <w:position w:val="5"/>
          <w:sz w:val="15"/>
        </w:rPr>
        <w:t>2</w:t>
      </w:r>
    </w:p>
    <w:p>
      <w:pPr>
        <w:spacing w:after="0" w:line="28" w:lineRule="exact"/>
        <w:jc w:val="center"/>
        <w:rPr>
          <w:rFonts w:ascii="Euclid"/>
          <w:sz w:val="15"/>
        </w:rPr>
        <w:sectPr>
          <w:pgSz w:w="12240" w:h="15840"/>
          <w:pgMar w:top="1360" w:bottom="280" w:left="1400" w:right="1340"/>
        </w:sectPr>
      </w:pPr>
    </w:p>
    <w:p>
      <w:pPr>
        <w:pStyle w:val="BodyText"/>
        <w:spacing w:before="93"/>
        <w:ind w:left="107"/>
      </w:pPr>
      <w:r>
        <w:rPr/>
        <w:pict>
          <v:rect style="position:absolute;margin-left:385.352051pt;margin-top:10.884426pt;width:7.605633pt;height:.507042pt;mso-position-horizontal-relative:page;mso-position-vertical-relative:paragraph;z-index:-16501760" id="docshape15" filled="true" fillcolor="#000000" stroked="false">
            <v:fill type="solid"/>
            <w10:wrap type="none"/>
          </v:rect>
        </w:pict>
      </w:r>
      <w:r>
        <w:rPr/>
        <w:pict>
          <v:rect style="position:absolute;margin-left:428.957672pt;margin-top:10.884426pt;width:7.605633pt;height:.507042pt;mso-position-horizontal-relative:page;mso-position-vertical-relative:paragraph;z-index:-16501248" id="docshape16" filled="true" fillcolor="#000000" stroked="false">
            <v:fill type="solid"/>
            <w10:wrap type="none"/>
          </v:rect>
        </w:pict>
      </w:r>
      <w:r>
        <w:rPr/>
        <w:t>items</w:t>
      </w:r>
      <w:r>
        <w:rPr>
          <w:spacing w:val="6"/>
        </w:rPr>
        <w:t> </w:t>
      </w:r>
      <w:r>
        <w:rPr/>
        <w:t>not</w:t>
      </w:r>
      <w:r>
        <w:rPr>
          <w:spacing w:val="6"/>
        </w:rPr>
        <w:t> </w:t>
      </w:r>
      <w:r>
        <w:rPr/>
        <w:t>backordered</w:t>
      </w:r>
      <w:r>
        <w:rPr>
          <w:spacing w:val="6"/>
        </w:rPr>
        <w:t> </w:t>
      </w:r>
      <w:r>
        <w:rPr>
          <w:spacing w:val="-5"/>
        </w:rPr>
        <w:t>is</w:t>
      </w:r>
    </w:p>
    <w:p>
      <w:pPr>
        <w:spacing w:line="437" w:lineRule="exact" w:before="0"/>
        <w:ind w:left="69" w:right="0" w:firstLine="0"/>
        <w:jc w:val="left"/>
        <w:rPr>
          <w:rFonts w:ascii="Verdana" w:hAnsi="Verdana"/>
          <w:sz w:val="29"/>
        </w:rPr>
      </w:pPr>
      <w:r>
        <w:rPr/>
        <w:br w:type="column"/>
      </w:r>
      <w:r>
        <w:rPr>
          <w:rFonts w:ascii="Euclid" w:hAnsi="Euclid"/>
          <w:i/>
          <w:w w:val="195"/>
          <w:sz w:val="20"/>
          <w:vertAlign w:val="subscript"/>
        </w:rPr>
        <w:t>5</w:t>
      </w:r>
      <w:r>
        <w:rPr>
          <w:rFonts w:ascii="Euclid" w:hAnsi="Euclid"/>
          <w:i/>
          <w:spacing w:val="-68"/>
          <w:w w:val="195"/>
          <w:sz w:val="20"/>
          <w:vertAlign w:val="baseline"/>
        </w:rPr>
        <w:t> </w:t>
      </w:r>
      <w:r>
        <w:rPr>
          <w:w w:val="105"/>
          <w:sz w:val="20"/>
          <w:vertAlign w:val="baseline"/>
        </w:rPr>
        <w:t>.</w:t>
      </w:r>
      <w:r>
        <w:rPr>
          <w:spacing w:val="-14"/>
          <w:w w:val="105"/>
          <w:sz w:val="20"/>
          <w:vertAlign w:val="baseline"/>
        </w:rPr>
        <w:t> </w:t>
      </w:r>
      <w:r>
        <w:rPr>
          <w:w w:val="105"/>
          <w:sz w:val="20"/>
          <w:vertAlign w:val="baseline"/>
        </w:rPr>
        <w:t>The</w:t>
      </w:r>
      <w:r>
        <w:rPr>
          <w:spacing w:val="-15"/>
          <w:w w:val="105"/>
          <w:sz w:val="20"/>
          <w:vertAlign w:val="baseline"/>
        </w:rPr>
        <w:t> </w:t>
      </w:r>
      <w:r>
        <w:rPr>
          <w:w w:val="105"/>
          <w:sz w:val="20"/>
          <w:vertAlign w:val="baseline"/>
        </w:rPr>
        <w:t>Gini</w:t>
      </w:r>
      <w:r>
        <w:rPr>
          <w:spacing w:val="-15"/>
          <w:w w:val="105"/>
          <w:sz w:val="20"/>
          <w:vertAlign w:val="baseline"/>
        </w:rPr>
        <w:t> </w:t>
      </w:r>
      <w:r>
        <w:rPr>
          <w:w w:val="105"/>
          <w:sz w:val="20"/>
          <w:vertAlign w:val="baseline"/>
        </w:rPr>
        <w:t>impurity</w:t>
      </w:r>
      <w:r>
        <w:rPr>
          <w:spacing w:val="-14"/>
          <w:w w:val="105"/>
          <w:sz w:val="20"/>
          <w:vertAlign w:val="baseline"/>
        </w:rPr>
        <w:t> </w:t>
      </w:r>
      <w:r>
        <w:rPr>
          <w:w w:val="105"/>
          <w:sz w:val="20"/>
          <w:vertAlign w:val="baseline"/>
        </w:rPr>
        <w:t>for</w:t>
      </w:r>
      <w:r>
        <w:rPr>
          <w:spacing w:val="-15"/>
          <w:w w:val="105"/>
          <w:sz w:val="20"/>
          <w:vertAlign w:val="baseline"/>
        </w:rPr>
        <w:t> </w:t>
      </w:r>
      <w:r>
        <w:rPr>
          <w:w w:val="105"/>
          <w:sz w:val="20"/>
          <w:vertAlign w:val="baseline"/>
        </w:rPr>
        <w:t>this</w:t>
      </w:r>
      <w:r>
        <w:rPr>
          <w:spacing w:val="-14"/>
          <w:w w:val="105"/>
          <w:sz w:val="20"/>
          <w:vertAlign w:val="baseline"/>
        </w:rPr>
        <w:t> </w:t>
      </w:r>
      <w:r>
        <w:rPr>
          <w:w w:val="105"/>
          <w:sz w:val="20"/>
          <w:vertAlign w:val="baseline"/>
        </w:rPr>
        <w:t>group</w:t>
      </w:r>
      <w:r>
        <w:rPr>
          <w:spacing w:val="-15"/>
          <w:w w:val="105"/>
          <w:sz w:val="20"/>
          <w:vertAlign w:val="baseline"/>
        </w:rPr>
        <w:t> </w:t>
      </w:r>
      <w:r>
        <w:rPr>
          <w:w w:val="105"/>
          <w:sz w:val="20"/>
          <w:vertAlign w:val="baseline"/>
        </w:rPr>
        <w:t>is</w:t>
      </w:r>
      <w:r>
        <w:rPr>
          <w:spacing w:val="-14"/>
          <w:w w:val="105"/>
          <w:sz w:val="20"/>
          <w:vertAlign w:val="baseline"/>
        </w:rPr>
        <w:t> </w:t>
      </w:r>
      <w:r>
        <w:rPr>
          <w:rFonts w:ascii="Euclid" w:hAnsi="Euclid"/>
          <w:i/>
          <w:w w:val="105"/>
          <w:sz w:val="22"/>
          <w:vertAlign w:val="baseline"/>
        </w:rPr>
        <w:t>1</w:t>
      </w:r>
      <w:r>
        <w:rPr>
          <w:rFonts w:ascii="Euclid" w:hAnsi="Euclid"/>
          <w:i/>
          <w:spacing w:val="-24"/>
          <w:w w:val="105"/>
          <w:sz w:val="22"/>
          <w:vertAlign w:val="baseline"/>
        </w:rPr>
        <w:t> </w:t>
      </w:r>
      <w:r>
        <w:rPr>
          <w:rFonts w:ascii="Euclid" w:hAnsi="Euclid"/>
          <w:w w:val="195"/>
          <w:sz w:val="23"/>
          <w:vertAlign w:val="baseline"/>
        </w:rPr>
        <w:t>−</w:t>
      </w:r>
      <w:r>
        <w:rPr>
          <w:rFonts w:ascii="Euclid" w:hAnsi="Euclid"/>
          <w:spacing w:val="-96"/>
          <w:w w:val="195"/>
          <w:sz w:val="23"/>
          <w:vertAlign w:val="baseline"/>
        </w:rPr>
        <w:t> </w:t>
      </w:r>
      <w:r>
        <w:rPr>
          <w:rFonts w:ascii="Courier New" w:hAnsi="Courier New"/>
          <w:w w:val="85"/>
          <w:sz w:val="43"/>
          <w:vertAlign w:val="baseline"/>
        </w:rPr>
        <w:t>(</w:t>
      </w:r>
      <w:r>
        <w:rPr>
          <w:rFonts w:ascii="Courier New" w:hAnsi="Courier New"/>
          <w:spacing w:val="-166"/>
          <w:w w:val="85"/>
          <w:sz w:val="43"/>
          <w:vertAlign w:val="baseline"/>
        </w:rPr>
        <w:t> </w:t>
      </w:r>
      <w:r>
        <w:rPr>
          <w:rFonts w:ascii="Euclid" w:hAnsi="Euclid"/>
          <w:i/>
          <w:w w:val="105"/>
          <w:position w:val="-7"/>
          <w:sz w:val="15"/>
          <w:vertAlign w:val="baseline"/>
        </w:rPr>
        <w:t>5</w:t>
      </w:r>
      <w:r>
        <w:rPr>
          <w:rFonts w:ascii="Euclid" w:hAnsi="Euclid"/>
          <w:i/>
          <w:spacing w:val="-12"/>
          <w:w w:val="105"/>
          <w:position w:val="-7"/>
          <w:sz w:val="15"/>
          <w:vertAlign w:val="baseline"/>
        </w:rPr>
        <w:t> </w:t>
      </w:r>
      <w:r>
        <w:rPr>
          <w:rFonts w:ascii="Courier New" w:hAnsi="Courier New"/>
          <w:w w:val="85"/>
          <w:sz w:val="43"/>
          <w:vertAlign w:val="baseline"/>
        </w:rPr>
        <w:t>)</w:t>
      </w:r>
      <w:r>
        <w:rPr>
          <w:rFonts w:ascii="Courier New" w:hAnsi="Courier New"/>
          <w:spacing w:val="-53"/>
          <w:w w:val="85"/>
          <w:sz w:val="43"/>
          <w:vertAlign w:val="baseline"/>
        </w:rPr>
        <w:t> </w:t>
      </w:r>
      <w:r>
        <w:rPr>
          <w:rFonts w:ascii="Euclid" w:hAnsi="Euclid"/>
          <w:w w:val="195"/>
          <w:sz w:val="23"/>
          <w:vertAlign w:val="baseline"/>
        </w:rPr>
        <w:t>−</w:t>
      </w:r>
      <w:r>
        <w:rPr>
          <w:rFonts w:ascii="Euclid" w:hAnsi="Euclid"/>
          <w:spacing w:val="-95"/>
          <w:w w:val="195"/>
          <w:sz w:val="23"/>
          <w:vertAlign w:val="baseline"/>
        </w:rPr>
        <w:t> </w:t>
      </w:r>
      <w:r>
        <w:rPr>
          <w:rFonts w:ascii="Verdana" w:hAnsi="Verdana"/>
          <w:w w:val="105"/>
          <w:sz w:val="29"/>
          <w:vertAlign w:val="baseline"/>
        </w:rPr>
        <w:t>(</w:t>
      </w:r>
      <w:r>
        <w:rPr>
          <w:rFonts w:ascii="Verdana" w:hAnsi="Verdana"/>
          <w:spacing w:val="-54"/>
          <w:w w:val="105"/>
          <w:sz w:val="29"/>
          <w:vertAlign w:val="baseline"/>
        </w:rPr>
        <w:t> </w:t>
      </w:r>
      <w:r>
        <w:rPr>
          <w:rFonts w:ascii="Euclid" w:hAnsi="Euclid"/>
          <w:i/>
          <w:w w:val="105"/>
          <w:position w:val="-7"/>
          <w:sz w:val="15"/>
          <w:vertAlign w:val="baseline"/>
        </w:rPr>
        <w:t>5</w:t>
      </w:r>
      <w:r>
        <w:rPr>
          <w:rFonts w:ascii="Euclid" w:hAnsi="Euclid"/>
          <w:i/>
          <w:spacing w:val="-12"/>
          <w:w w:val="105"/>
          <w:position w:val="-7"/>
          <w:sz w:val="15"/>
          <w:vertAlign w:val="baseline"/>
        </w:rPr>
        <w:t> </w:t>
      </w:r>
      <w:r>
        <w:rPr>
          <w:rFonts w:ascii="Verdana" w:hAnsi="Verdana"/>
          <w:spacing w:val="-20"/>
          <w:w w:val="105"/>
          <w:sz w:val="29"/>
          <w:vertAlign w:val="baseline"/>
        </w:rPr>
        <w:t>)</w:t>
      </w:r>
    </w:p>
    <w:p>
      <w:pPr>
        <w:spacing w:before="15"/>
        <w:ind w:left="107" w:right="0" w:firstLine="0"/>
        <w:jc w:val="left"/>
        <w:rPr>
          <w:sz w:val="20"/>
        </w:rPr>
      </w:pPr>
      <w:r>
        <w:rPr/>
        <w:br w:type="column"/>
      </w:r>
      <w:r>
        <w:rPr>
          <w:rFonts w:ascii="Euclid"/>
          <w:w w:val="105"/>
          <w:sz w:val="23"/>
        </w:rPr>
        <w:t>=</w:t>
      </w:r>
      <w:r>
        <w:rPr>
          <w:rFonts w:ascii="Euclid"/>
          <w:spacing w:val="16"/>
          <w:w w:val="105"/>
          <w:sz w:val="23"/>
        </w:rPr>
        <w:t> </w:t>
      </w:r>
      <w:r>
        <w:rPr>
          <w:rFonts w:ascii="Euclid"/>
          <w:i/>
          <w:w w:val="105"/>
          <w:sz w:val="22"/>
        </w:rPr>
        <w:t>0.32</w:t>
      </w:r>
      <w:r>
        <w:rPr>
          <w:w w:val="105"/>
          <w:sz w:val="20"/>
        </w:rPr>
        <w:t>.</w:t>
      </w:r>
      <w:r>
        <w:rPr>
          <w:spacing w:val="6"/>
          <w:w w:val="105"/>
          <w:sz w:val="20"/>
        </w:rPr>
        <w:t> </w:t>
      </w:r>
      <w:r>
        <w:rPr>
          <w:spacing w:val="-2"/>
          <w:w w:val="105"/>
          <w:sz w:val="20"/>
        </w:rPr>
        <w:t>Among</w:t>
      </w:r>
    </w:p>
    <w:p>
      <w:pPr>
        <w:spacing w:after="0"/>
        <w:jc w:val="left"/>
        <w:rPr>
          <w:sz w:val="20"/>
        </w:rPr>
        <w:sectPr>
          <w:type w:val="continuous"/>
          <w:pgSz w:w="12240" w:h="15840"/>
          <w:pgMar w:top="1780" w:bottom="280" w:left="1400" w:right="1340"/>
          <w:cols w:num="3" w:equalWidth="0">
            <w:col w:w="2317" w:space="40"/>
            <w:col w:w="5110" w:space="73"/>
            <w:col w:w="1960"/>
          </w:cols>
        </w:sectPr>
      </w:pPr>
    </w:p>
    <w:p>
      <w:pPr>
        <w:pStyle w:val="BodyText"/>
        <w:spacing w:line="208" w:lineRule="exact" w:before="19"/>
        <w:ind w:left="107"/>
      </w:pPr>
      <w:r>
        <w:rPr/>
        <w:t>the</w:t>
      </w:r>
      <w:r>
        <w:rPr>
          <w:spacing w:val="4"/>
        </w:rPr>
        <w:t> </w:t>
      </w:r>
      <w:r>
        <w:rPr/>
        <w:t>four</w:t>
      </w:r>
      <w:r>
        <w:rPr>
          <w:spacing w:val="5"/>
        </w:rPr>
        <w:t> </w:t>
      </w:r>
      <w:r>
        <w:rPr/>
        <w:t>data</w:t>
      </w:r>
      <w:r>
        <w:rPr>
          <w:spacing w:val="4"/>
        </w:rPr>
        <w:t> </w:t>
      </w:r>
      <w:r>
        <w:rPr/>
        <w:t>points</w:t>
      </w:r>
      <w:r>
        <w:rPr>
          <w:spacing w:val="5"/>
        </w:rPr>
        <w:t> </w:t>
      </w:r>
      <w:r>
        <w:rPr/>
        <w:t>in</w:t>
      </w:r>
      <w:r>
        <w:rPr>
          <w:spacing w:val="5"/>
        </w:rPr>
        <w:t> </w:t>
      </w:r>
      <w:r>
        <w:rPr/>
        <w:t>the</w:t>
      </w:r>
      <w:r>
        <w:rPr>
          <w:spacing w:val="4"/>
        </w:rPr>
        <w:t> </w:t>
      </w:r>
      <w:r>
        <w:rPr/>
        <w:t>low-forecast</w:t>
      </w:r>
      <w:r>
        <w:rPr>
          <w:spacing w:val="5"/>
        </w:rPr>
        <w:t> </w:t>
      </w:r>
      <w:r>
        <w:rPr/>
        <w:t>group,</w:t>
      </w:r>
      <w:r>
        <w:rPr>
          <w:spacing w:val="5"/>
        </w:rPr>
        <w:t> </w:t>
      </w:r>
      <w:r>
        <w:rPr/>
        <w:t>one</w:t>
      </w:r>
      <w:r>
        <w:rPr>
          <w:spacing w:val="4"/>
        </w:rPr>
        <w:t> </w:t>
      </w:r>
      <w:r>
        <w:rPr/>
        <w:t>was</w:t>
      </w:r>
      <w:r>
        <w:rPr>
          <w:spacing w:val="5"/>
        </w:rPr>
        <w:t> </w:t>
      </w:r>
      <w:r>
        <w:rPr/>
        <w:t>backordered,</w:t>
      </w:r>
      <w:r>
        <w:rPr>
          <w:spacing w:val="4"/>
        </w:rPr>
        <w:t> </w:t>
      </w:r>
      <w:r>
        <w:rPr/>
        <w:t>and</w:t>
      </w:r>
      <w:r>
        <w:rPr>
          <w:spacing w:val="5"/>
        </w:rPr>
        <w:t> </w:t>
      </w:r>
      <w:r>
        <w:rPr/>
        <w:t>three</w:t>
      </w:r>
      <w:r>
        <w:rPr>
          <w:spacing w:val="5"/>
        </w:rPr>
        <w:t> </w:t>
      </w:r>
      <w:r>
        <w:rPr/>
        <w:t>were</w:t>
      </w:r>
      <w:r>
        <w:rPr>
          <w:spacing w:val="4"/>
        </w:rPr>
        <w:t> </w:t>
      </w:r>
      <w:r>
        <w:rPr/>
        <w:t>not.</w:t>
      </w:r>
      <w:r>
        <w:rPr>
          <w:spacing w:val="2"/>
        </w:rPr>
        <w:t> </w:t>
      </w:r>
      <w:r>
        <w:rPr/>
        <w:t>The</w:t>
      </w:r>
      <w:r>
        <w:rPr>
          <w:spacing w:val="4"/>
        </w:rPr>
        <w:t> </w:t>
      </w:r>
      <w:r>
        <w:rPr>
          <w:spacing w:val="-2"/>
        </w:rPr>
        <w:t>fraction</w:t>
      </w:r>
    </w:p>
    <w:p>
      <w:pPr>
        <w:pStyle w:val="BodyText"/>
        <w:spacing w:line="220" w:lineRule="exact"/>
        <w:ind w:left="107"/>
      </w:pPr>
      <w:r>
        <w:rPr/>
        <w:t>of</w:t>
      </w:r>
      <w:r>
        <w:rPr>
          <w:spacing w:val="4"/>
        </w:rPr>
        <w:t> </w:t>
      </w:r>
      <w:r>
        <w:rPr/>
        <w:t>items</w:t>
      </w:r>
      <w:r>
        <w:rPr>
          <w:spacing w:val="4"/>
        </w:rPr>
        <w:t> </w:t>
      </w:r>
      <w:r>
        <w:rPr/>
        <w:t>backordered</w:t>
      </w:r>
      <w:r>
        <w:rPr>
          <w:spacing w:val="4"/>
        </w:rPr>
        <w:t> </w:t>
      </w:r>
      <w:r>
        <w:rPr/>
        <w:t>in</w:t>
      </w:r>
      <w:r>
        <w:rPr>
          <w:spacing w:val="4"/>
        </w:rPr>
        <w:t> </w:t>
      </w:r>
      <w:r>
        <w:rPr/>
        <w:t>this</w:t>
      </w:r>
      <w:r>
        <w:rPr>
          <w:spacing w:val="4"/>
        </w:rPr>
        <w:t> </w:t>
      </w:r>
      <w:r>
        <w:rPr/>
        <w:t>group</w:t>
      </w:r>
      <w:r>
        <w:rPr>
          <w:spacing w:val="4"/>
        </w:rPr>
        <w:t> </w:t>
      </w:r>
      <w:r>
        <w:rPr/>
        <w:t>is</w:t>
      </w:r>
      <w:r>
        <w:rPr>
          <w:spacing w:val="32"/>
        </w:rPr>
        <w:t> </w:t>
      </w:r>
      <w:r>
        <w:rPr>
          <w:rFonts w:ascii="Times New Roman"/>
          <w:spacing w:val="-14"/>
          <w:position w:val="10"/>
          <w:sz w:val="17"/>
          <w:u w:val="single"/>
        </w:rPr>
        <w:t> </w:t>
      </w:r>
      <w:r>
        <w:rPr>
          <w:rFonts w:ascii="Euclid"/>
          <w:i/>
          <w:position w:val="10"/>
          <w:sz w:val="15"/>
          <w:u w:val="single"/>
        </w:rPr>
        <w:t>1</w:t>
      </w:r>
      <w:r>
        <w:rPr>
          <w:rFonts w:ascii="Euclid"/>
          <w:i/>
          <w:spacing w:val="7"/>
          <w:position w:val="10"/>
          <w:sz w:val="15"/>
        </w:rPr>
        <w:t> </w:t>
      </w:r>
      <w:r>
        <w:rPr/>
        <w:t>,</w:t>
      </w:r>
      <w:r>
        <w:rPr>
          <w:spacing w:val="4"/>
        </w:rPr>
        <w:t> </w:t>
      </w:r>
      <w:r>
        <w:rPr/>
        <w:t>and</w:t>
      </w:r>
      <w:r>
        <w:rPr>
          <w:spacing w:val="4"/>
        </w:rPr>
        <w:t> </w:t>
      </w:r>
      <w:r>
        <w:rPr/>
        <w:t>the</w:t>
      </w:r>
      <w:r>
        <w:rPr>
          <w:spacing w:val="4"/>
        </w:rPr>
        <w:t> </w:t>
      </w:r>
      <w:r>
        <w:rPr/>
        <w:t>fraction</w:t>
      </w:r>
      <w:r>
        <w:rPr>
          <w:spacing w:val="4"/>
        </w:rPr>
        <w:t> </w:t>
      </w:r>
      <w:r>
        <w:rPr/>
        <w:t>of</w:t>
      </w:r>
      <w:r>
        <w:rPr>
          <w:spacing w:val="4"/>
        </w:rPr>
        <w:t> </w:t>
      </w:r>
      <w:r>
        <w:rPr/>
        <w:t>items</w:t>
      </w:r>
      <w:r>
        <w:rPr>
          <w:spacing w:val="4"/>
        </w:rPr>
        <w:t> </w:t>
      </w:r>
      <w:r>
        <w:rPr/>
        <w:t>not</w:t>
      </w:r>
      <w:r>
        <w:rPr>
          <w:spacing w:val="4"/>
        </w:rPr>
        <w:t> </w:t>
      </w:r>
      <w:r>
        <w:rPr/>
        <w:t>backordered</w:t>
      </w:r>
      <w:r>
        <w:rPr>
          <w:spacing w:val="4"/>
        </w:rPr>
        <w:t> </w:t>
      </w:r>
      <w:r>
        <w:rPr/>
        <w:t>is</w:t>
      </w:r>
      <w:r>
        <w:rPr>
          <w:spacing w:val="39"/>
        </w:rPr>
        <w:t> </w:t>
      </w:r>
      <w:r>
        <w:rPr>
          <w:rFonts w:ascii="Times New Roman"/>
          <w:spacing w:val="-21"/>
          <w:position w:val="10"/>
          <w:sz w:val="17"/>
          <w:u w:val="single"/>
        </w:rPr>
        <w:t> </w:t>
      </w:r>
      <w:r>
        <w:rPr>
          <w:rFonts w:ascii="Euclid"/>
          <w:i/>
          <w:position w:val="10"/>
          <w:sz w:val="15"/>
          <w:u w:val="single"/>
        </w:rPr>
        <w:t>3</w:t>
      </w:r>
      <w:r>
        <w:rPr>
          <w:rFonts w:ascii="Euclid"/>
          <w:i/>
          <w:spacing w:val="16"/>
          <w:position w:val="10"/>
          <w:sz w:val="15"/>
        </w:rPr>
        <w:t> </w:t>
      </w:r>
      <w:r>
        <w:rPr/>
        <w:t>.</w:t>
      </w:r>
      <w:r>
        <w:rPr>
          <w:spacing w:val="1"/>
        </w:rPr>
        <w:t> </w:t>
      </w:r>
      <w:r>
        <w:rPr/>
        <w:t>The</w:t>
      </w:r>
      <w:r>
        <w:rPr>
          <w:spacing w:val="4"/>
        </w:rPr>
        <w:t> </w:t>
      </w:r>
      <w:r>
        <w:rPr>
          <w:spacing w:val="-4"/>
        </w:rPr>
        <w:t>Gini</w:t>
      </w:r>
    </w:p>
    <w:p>
      <w:pPr>
        <w:tabs>
          <w:tab w:pos="7731" w:val="left" w:leader="none"/>
        </w:tabs>
        <w:spacing w:line="162" w:lineRule="exact" w:before="0"/>
        <w:ind w:left="3475" w:right="0" w:firstLine="0"/>
        <w:jc w:val="left"/>
        <w:rPr>
          <w:rFonts w:ascii="Euclid"/>
          <w:i/>
          <w:sz w:val="15"/>
        </w:rPr>
      </w:pPr>
      <w:r>
        <w:rPr>
          <w:rFonts w:ascii="Euclid"/>
          <w:i/>
          <w:spacing w:val="-10"/>
          <w:w w:val="115"/>
          <w:sz w:val="15"/>
        </w:rPr>
        <w:t>4</w:t>
      </w:r>
      <w:r>
        <w:rPr>
          <w:rFonts w:ascii="Euclid"/>
          <w:i/>
          <w:sz w:val="15"/>
        </w:rPr>
        <w:tab/>
      </w:r>
      <w:r>
        <w:rPr>
          <w:rFonts w:ascii="Euclid"/>
          <w:i/>
          <w:spacing w:val="-10"/>
          <w:w w:val="115"/>
          <w:sz w:val="15"/>
        </w:rPr>
        <w:t>4</w:t>
      </w:r>
    </w:p>
    <w:p>
      <w:pPr>
        <w:spacing w:line="459" w:lineRule="exact" w:before="0"/>
        <w:ind w:left="107" w:right="0" w:firstLine="0"/>
        <w:jc w:val="left"/>
        <w:rPr>
          <w:sz w:val="20"/>
        </w:rPr>
      </w:pPr>
      <w:r>
        <w:rPr/>
        <w:pict>
          <v:shape style="position:absolute;margin-left:217.687485pt;margin-top:14.726122pt;width:4.4pt;height:7.4pt;mso-position-horizontal-relative:page;mso-position-vertical-relative:paragraph;z-index:-16500224" type="#_x0000_t202" id="docshape17" filled="false" stroked="false">
            <v:textbox inset="0,0,0,0">
              <w:txbxContent>
                <w:p>
                  <w:pPr>
                    <w:spacing w:line="147" w:lineRule="exact" w:before="0"/>
                    <w:ind w:left="0" w:right="0" w:firstLine="0"/>
                    <w:jc w:val="left"/>
                    <w:rPr>
                      <w:rFonts w:ascii="Euclid"/>
                      <w:i/>
                      <w:sz w:val="15"/>
                    </w:rPr>
                  </w:pPr>
                  <w:r>
                    <w:rPr>
                      <w:rFonts w:ascii="Euclid"/>
                      <w:i/>
                      <w:w w:val="114"/>
                      <w:sz w:val="15"/>
                    </w:rPr>
                    <w:t>4</w:t>
                  </w:r>
                </w:p>
              </w:txbxContent>
            </v:textbox>
            <w10:wrap type="none"/>
          </v:shape>
        </w:pict>
      </w:r>
      <w:r>
        <w:rPr/>
        <w:pict>
          <v:shape style="position:absolute;margin-left:262.576569pt;margin-top:14.726122pt;width:4.4pt;height:7.4pt;mso-position-horizontal-relative:page;mso-position-vertical-relative:paragraph;z-index:-16499712" type="#_x0000_t202" id="docshape18" filled="false" stroked="false">
            <v:textbox inset="0,0,0,0">
              <w:txbxContent>
                <w:p>
                  <w:pPr>
                    <w:spacing w:line="147" w:lineRule="exact" w:before="0"/>
                    <w:ind w:left="0" w:right="0" w:firstLine="0"/>
                    <w:jc w:val="left"/>
                    <w:rPr>
                      <w:rFonts w:ascii="Euclid"/>
                      <w:i/>
                      <w:sz w:val="15"/>
                    </w:rPr>
                  </w:pPr>
                  <w:r>
                    <w:rPr>
                      <w:rFonts w:ascii="Euclid"/>
                      <w:i/>
                      <w:w w:val="114"/>
                      <w:sz w:val="15"/>
                    </w:rPr>
                    <w:t>4</w:t>
                  </w:r>
                </w:p>
              </w:txbxContent>
            </v:textbox>
            <w10:wrap type="none"/>
          </v:shape>
        </w:pict>
      </w:r>
      <w:r>
        <w:rPr/>
        <w:pict>
          <v:shape style="position:absolute;margin-left:232.352097pt;margin-top:.021898pt;width:4.4pt;height:7.4pt;mso-position-horizontal-relative:page;mso-position-vertical-relative:paragraph;z-index:-16498176" type="#_x0000_t202" id="docshape19" filled="false" stroked="false">
            <v:textbox inset="0,0,0,0">
              <w:txbxContent>
                <w:p>
                  <w:pPr>
                    <w:spacing w:line="147" w:lineRule="exact" w:before="0"/>
                    <w:ind w:left="0" w:right="0" w:firstLine="0"/>
                    <w:jc w:val="left"/>
                    <w:rPr>
                      <w:rFonts w:ascii="Euclid"/>
                      <w:i/>
                      <w:sz w:val="15"/>
                    </w:rPr>
                  </w:pPr>
                  <w:r>
                    <w:rPr>
                      <w:rFonts w:ascii="Euclid"/>
                      <w:i/>
                      <w:w w:val="114"/>
                      <w:sz w:val="15"/>
                    </w:rPr>
                    <w:t>2</w:t>
                  </w:r>
                </w:p>
              </w:txbxContent>
            </v:textbox>
            <w10:wrap type="none"/>
          </v:shape>
        </w:pict>
      </w:r>
      <w:r>
        <w:rPr/>
        <w:pict>
          <v:shape style="position:absolute;margin-left:277.463013pt;margin-top:.021898pt;width:4.4pt;height:7.4pt;mso-position-horizontal-relative:page;mso-position-vertical-relative:paragraph;z-index:-16497664" type="#_x0000_t202" id="docshape20" filled="false" stroked="false">
            <v:textbox inset="0,0,0,0">
              <w:txbxContent>
                <w:p>
                  <w:pPr>
                    <w:spacing w:line="147" w:lineRule="exact" w:before="0"/>
                    <w:ind w:left="0" w:right="0" w:firstLine="0"/>
                    <w:jc w:val="left"/>
                    <w:rPr>
                      <w:rFonts w:ascii="Euclid"/>
                      <w:i/>
                      <w:sz w:val="15"/>
                    </w:rPr>
                  </w:pPr>
                  <w:r>
                    <w:rPr>
                      <w:rFonts w:ascii="Euclid"/>
                      <w:i/>
                      <w:w w:val="114"/>
                      <w:sz w:val="15"/>
                    </w:rPr>
                    <w:t>2</w:t>
                  </w:r>
                </w:p>
              </w:txbxContent>
            </v:textbox>
            <w10:wrap type="none"/>
          </v:shape>
        </w:pict>
      </w:r>
      <w:r>
        <w:rPr>
          <w:sz w:val="20"/>
        </w:rPr>
        <w:t>impurity for</w:t>
      </w:r>
      <w:r>
        <w:rPr>
          <w:spacing w:val="1"/>
          <w:sz w:val="20"/>
        </w:rPr>
        <w:t> </w:t>
      </w:r>
      <w:r>
        <w:rPr>
          <w:sz w:val="20"/>
        </w:rPr>
        <w:t>this</w:t>
      </w:r>
      <w:r>
        <w:rPr>
          <w:spacing w:val="1"/>
          <w:sz w:val="20"/>
        </w:rPr>
        <w:t> </w:t>
      </w:r>
      <w:r>
        <w:rPr>
          <w:sz w:val="20"/>
        </w:rPr>
        <w:t>group is</w:t>
      </w:r>
      <w:r>
        <w:rPr>
          <w:spacing w:val="1"/>
          <w:sz w:val="20"/>
        </w:rPr>
        <w:t> </w:t>
      </w:r>
      <w:r>
        <w:rPr>
          <w:rFonts w:ascii="Euclid" w:hAnsi="Euclid"/>
          <w:i/>
          <w:sz w:val="22"/>
        </w:rPr>
        <w:t>1</w:t>
      </w:r>
      <w:r>
        <w:rPr>
          <w:rFonts w:ascii="Euclid" w:hAnsi="Euclid"/>
          <w:i/>
          <w:spacing w:val="-19"/>
          <w:sz w:val="22"/>
        </w:rPr>
        <w:t> </w:t>
      </w:r>
      <w:r>
        <w:rPr>
          <w:rFonts w:ascii="Euclid" w:hAnsi="Euclid"/>
          <w:sz w:val="23"/>
        </w:rPr>
        <w:t>−</w:t>
      </w:r>
      <w:r>
        <w:rPr>
          <w:rFonts w:ascii="Euclid" w:hAnsi="Euclid"/>
          <w:spacing w:val="-3"/>
          <w:sz w:val="23"/>
        </w:rPr>
        <w:t> </w:t>
      </w:r>
      <w:r>
        <w:rPr>
          <w:rFonts w:ascii="Courier New" w:hAnsi="Courier New"/>
          <w:spacing w:val="29"/>
          <w:w w:val="90"/>
          <w:sz w:val="43"/>
        </w:rPr>
        <w:t>(</w:t>
      </w:r>
      <w:r>
        <w:rPr>
          <w:rFonts w:ascii="Times New Roman" w:hAnsi="Times New Roman"/>
          <w:spacing w:val="-16"/>
          <w:w w:val="90"/>
          <w:position w:val="9"/>
          <w:sz w:val="17"/>
          <w:u w:val="single"/>
        </w:rPr>
        <w:t> </w:t>
      </w:r>
      <w:r>
        <w:rPr>
          <w:rFonts w:ascii="Euclid" w:hAnsi="Euclid"/>
          <w:i/>
          <w:position w:val="9"/>
          <w:sz w:val="15"/>
          <w:u w:val="single"/>
        </w:rPr>
        <w:t>1</w:t>
      </w:r>
      <w:r>
        <w:rPr>
          <w:rFonts w:ascii="Euclid" w:hAnsi="Euclid"/>
          <w:i/>
          <w:spacing w:val="4"/>
          <w:position w:val="9"/>
          <w:sz w:val="15"/>
        </w:rPr>
        <w:t> </w:t>
      </w:r>
      <w:r>
        <w:rPr>
          <w:rFonts w:ascii="Courier New" w:hAnsi="Courier New"/>
          <w:w w:val="90"/>
          <w:sz w:val="43"/>
        </w:rPr>
        <w:t>)</w:t>
      </w:r>
      <w:r>
        <w:rPr>
          <w:rFonts w:ascii="Courier New" w:hAnsi="Courier New"/>
          <w:spacing w:val="-63"/>
          <w:w w:val="90"/>
          <w:sz w:val="43"/>
        </w:rPr>
        <w:t> </w:t>
      </w:r>
      <w:r>
        <w:rPr>
          <w:rFonts w:ascii="Euclid" w:hAnsi="Euclid"/>
          <w:sz w:val="23"/>
        </w:rPr>
        <w:t>−</w:t>
      </w:r>
      <w:r>
        <w:rPr>
          <w:rFonts w:ascii="Euclid" w:hAnsi="Euclid"/>
          <w:spacing w:val="-22"/>
          <w:sz w:val="23"/>
        </w:rPr>
        <w:t> </w:t>
      </w:r>
      <w:r>
        <w:rPr>
          <w:rFonts w:ascii="Courier New" w:hAnsi="Courier New"/>
          <w:spacing w:val="28"/>
          <w:w w:val="90"/>
          <w:sz w:val="43"/>
        </w:rPr>
        <w:t>(</w:t>
      </w:r>
      <w:r>
        <w:rPr>
          <w:rFonts w:ascii="Times New Roman" w:hAnsi="Times New Roman"/>
          <w:spacing w:val="-15"/>
          <w:w w:val="90"/>
          <w:position w:val="9"/>
          <w:sz w:val="17"/>
          <w:u w:val="single"/>
        </w:rPr>
        <w:t> </w:t>
      </w:r>
      <w:r>
        <w:rPr>
          <w:rFonts w:ascii="Euclid" w:hAnsi="Euclid"/>
          <w:i/>
          <w:position w:val="9"/>
          <w:sz w:val="15"/>
          <w:u w:val="single"/>
        </w:rPr>
        <w:t>3</w:t>
      </w:r>
      <w:r>
        <w:rPr>
          <w:rFonts w:ascii="Euclid" w:hAnsi="Euclid"/>
          <w:i/>
          <w:spacing w:val="12"/>
          <w:position w:val="9"/>
          <w:sz w:val="15"/>
        </w:rPr>
        <w:t> </w:t>
      </w:r>
      <w:r>
        <w:rPr>
          <w:rFonts w:ascii="Courier New" w:hAnsi="Courier New"/>
          <w:w w:val="90"/>
          <w:sz w:val="43"/>
        </w:rPr>
        <w:t>)</w:t>
      </w:r>
      <w:r>
        <w:rPr>
          <w:rFonts w:ascii="Courier New" w:hAnsi="Courier New"/>
          <w:spacing w:val="-49"/>
          <w:w w:val="90"/>
          <w:sz w:val="43"/>
        </w:rPr>
        <w:t> </w:t>
      </w:r>
      <w:r>
        <w:rPr>
          <w:rFonts w:ascii="Euclid" w:hAnsi="Euclid"/>
          <w:sz w:val="23"/>
        </w:rPr>
        <w:t>=</w:t>
      </w:r>
      <w:r>
        <w:rPr>
          <w:rFonts w:ascii="Euclid" w:hAnsi="Euclid"/>
          <w:spacing w:val="-9"/>
          <w:sz w:val="23"/>
        </w:rPr>
        <w:t> </w:t>
      </w:r>
      <w:r>
        <w:rPr>
          <w:rFonts w:ascii="Euclid" w:hAnsi="Euclid"/>
          <w:i/>
          <w:spacing w:val="10"/>
          <w:sz w:val="22"/>
        </w:rPr>
        <w:t>0.375.</w:t>
      </w:r>
      <w:r>
        <w:rPr>
          <w:rFonts w:ascii="Euclid" w:hAnsi="Euclid"/>
          <w:i/>
          <w:spacing w:val="-16"/>
          <w:sz w:val="22"/>
        </w:rPr>
        <w:t> </w:t>
      </w:r>
      <w:r>
        <w:rPr>
          <w:sz w:val="20"/>
        </w:rPr>
        <w:t>Now</w:t>
      </w:r>
      <w:r>
        <w:rPr>
          <w:spacing w:val="1"/>
          <w:sz w:val="20"/>
        </w:rPr>
        <w:t> </w:t>
      </w:r>
      <w:r>
        <w:rPr>
          <w:sz w:val="20"/>
        </w:rPr>
        <w:t>we can</w:t>
      </w:r>
      <w:r>
        <w:rPr>
          <w:spacing w:val="1"/>
          <w:sz w:val="20"/>
        </w:rPr>
        <w:t> </w:t>
      </w:r>
      <w:r>
        <w:rPr>
          <w:sz w:val="20"/>
        </w:rPr>
        <w:t>calculate</w:t>
      </w:r>
      <w:r>
        <w:rPr>
          <w:spacing w:val="1"/>
          <w:sz w:val="20"/>
        </w:rPr>
        <w:t> </w:t>
      </w:r>
      <w:r>
        <w:rPr>
          <w:sz w:val="20"/>
        </w:rPr>
        <w:t>Gini</w:t>
      </w:r>
      <w:r>
        <w:rPr>
          <w:spacing w:val="1"/>
          <w:sz w:val="20"/>
        </w:rPr>
        <w:t> </w:t>
      </w:r>
      <w:r>
        <w:rPr>
          <w:spacing w:val="-2"/>
          <w:sz w:val="20"/>
        </w:rPr>
        <w:t>weighted</w:t>
      </w:r>
    </w:p>
    <w:p>
      <w:pPr>
        <w:pStyle w:val="BodyText"/>
        <w:spacing w:line="209" w:lineRule="exact" w:before="46"/>
        <w:ind w:left="107"/>
      </w:pPr>
      <w:r>
        <w:rPr/>
        <w:t>impurity</w:t>
      </w:r>
      <w:r>
        <w:rPr>
          <w:spacing w:val="4"/>
        </w:rPr>
        <w:t> </w:t>
      </w:r>
      <w:r>
        <w:rPr/>
        <w:t>for</w:t>
      </w:r>
      <w:r>
        <w:rPr>
          <w:spacing w:val="5"/>
        </w:rPr>
        <w:t> </w:t>
      </w:r>
      <w:r>
        <w:rPr/>
        <w:t>forecasted</w:t>
      </w:r>
      <w:r>
        <w:rPr>
          <w:spacing w:val="5"/>
        </w:rPr>
        <w:t> </w:t>
      </w:r>
      <w:r>
        <w:rPr/>
        <w:t>sales.</w:t>
      </w:r>
      <w:r>
        <w:rPr>
          <w:spacing w:val="5"/>
        </w:rPr>
        <w:t> </w:t>
      </w:r>
      <w:r>
        <w:rPr/>
        <w:t>Since</w:t>
      </w:r>
      <w:r>
        <w:rPr>
          <w:spacing w:val="4"/>
        </w:rPr>
        <w:t> </w:t>
      </w:r>
      <w:r>
        <w:rPr/>
        <w:t>there</w:t>
      </w:r>
      <w:r>
        <w:rPr>
          <w:spacing w:val="5"/>
        </w:rPr>
        <w:t> </w:t>
      </w:r>
      <w:r>
        <w:rPr/>
        <w:t>are</w:t>
      </w:r>
      <w:r>
        <w:rPr>
          <w:spacing w:val="5"/>
        </w:rPr>
        <w:t> </w:t>
      </w:r>
      <w:r>
        <w:rPr/>
        <w:t>nine</w:t>
      </w:r>
      <w:r>
        <w:rPr>
          <w:spacing w:val="5"/>
        </w:rPr>
        <w:t> </w:t>
      </w:r>
      <w:r>
        <w:rPr/>
        <w:t>data</w:t>
      </w:r>
      <w:r>
        <w:rPr>
          <w:spacing w:val="4"/>
        </w:rPr>
        <w:t> </w:t>
      </w:r>
      <w:r>
        <w:rPr/>
        <w:t>points,</w:t>
      </w:r>
      <w:r>
        <w:rPr>
          <w:spacing w:val="5"/>
        </w:rPr>
        <w:t> </w:t>
      </w:r>
      <w:r>
        <w:rPr/>
        <w:t>the</w:t>
      </w:r>
      <w:r>
        <w:rPr>
          <w:spacing w:val="5"/>
        </w:rPr>
        <w:t> </w:t>
      </w:r>
      <w:r>
        <w:rPr/>
        <w:t>weighted</w:t>
      </w:r>
      <w:r>
        <w:rPr>
          <w:spacing w:val="5"/>
        </w:rPr>
        <w:t> </w:t>
      </w:r>
      <w:r>
        <w:rPr/>
        <w:t>Gini</w:t>
      </w:r>
      <w:r>
        <w:rPr>
          <w:spacing w:val="5"/>
        </w:rPr>
        <w:t> </w:t>
      </w:r>
      <w:r>
        <w:rPr/>
        <w:t>impurity</w:t>
      </w:r>
      <w:r>
        <w:rPr>
          <w:spacing w:val="4"/>
        </w:rPr>
        <w:t> </w:t>
      </w:r>
      <w:r>
        <w:rPr/>
        <w:t>for</w:t>
      </w:r>
      <w:r>
        <w:rPr>
          <w:spacing w:val="5"/>
        </w:rPr>
        <w:t> </w:t>
      </w:r>
      <w:r>
        <w:rPr/>
        <w:t>the</w:t>
      </w:r>
      <w:r>
        <w:rPr>
          <w:spacing w:val="5"/>
        </w:rPr>
        <w:t> </w:t>
      </w:r>
      <w:r>
        <w:rPr>
          <w:spacing w:val="-4"/>
        </w:rPr>
        <w:t>low-</w:t>
      </w:r>
    </w:p>
    <w:p>
      <w:pPr>
        <w:pStyle w:val="BodyText"/>
        <w:spacing w:line="240" w:lineRule="exact"/>
        <w:ind w:left="107"/>
      </w:pPr>
      <w:r>
        <w:rPr/>
        <w:t>forecast</w:t>
      </w:r>
      <w:r>
        <w:rPr>
          <w:spacing w:val="4"/>
        </w:rPr>
        <w:t> </w:t>
      </w:r>
      <w:r>
        <w:rPr/>
        <w:t>group</w:t>
      </w:r>
      <w:r>
        <w:rPr>
          <w:spacing w:val="4"/>
        </w:rPr>
        <w:t> </w:t>
      </w:r>
      <w:r>
        <w:rPr/>
        <w:t>will</w:t>
      </w:r>
      <w:r>
        <w:rPr>
          <w:spacing w:val="4"/>
        </w:rPr>
        <w:t> </w:t>
      </w:r>
      <w:r>
        <w:rPr/>
        <w:t>be</w:t>
      </w:r>
      <w:r>
        <w:rPr>
          <w:spacing w:val="35"/>
        </w:rPr>
        <w:t> </w:t>
      </w:r>
      <w:r>
        <w:rPr>
          <w:rFonts w:ascii="Times New Roman"/>
          <w:spacing w:val="-16"/>
          <w:position w:val="10"/>
          <w:sz w:val="17"/>
          <w:u w:val="single"/>
        </w:rPr>
        <w:t> </w:t>
      </w:r>
      <w:r>
        <w:rPr>
          <w:rFonts w:ascii="Euclid"/>
          <w:i/>
          <w:position w:val="10"/>
          <w:sz w:val="15"/>
          <w:u w:val="single"/>
        </w:rPr>
        <w:t>5</w:t>
      </w:r>
      <w:r>
        <w:rPr>
          <w:rFonts w:ascii="Euclid"/>
          <w:i/>
          <w:spacing w:val="17"/>
          <w:position w:val="10"/>
          <w:sz w:val="15"/>
        </w:rPr>
        <w:t> </w:t>
      </w:r>
      <w:r>
        <w:rPr>
          <w:rFonts w:ascii="Euclid"/>
          <w:sz w:val="23"/>
        </w:rPr>
        <w:t>,</w:t>
      </w:r>
      <w:r>
        <w:rPr>
          <w:rFonts w:ascii="Euclid"/>
          <w:spacing w:val="-17"/>
          <w:sz w:val="23"/>
        </w:rPr>
        <w:t> </w:t>
      </w:r>
      <w:r>
        <w:rPr/>
        <w:t>and</w:t>
      </w:r>
      <w:r>
        <w:rPr>
          <w:spacing w:val="4"/>
        </w:rPr>
        <w:t> </w:t>
      </w:r>
      <w:r>
        <w:rPr/>
        <w:t>for</w:t>
      </w:r>
      <w:r>
        <w:rPr>
          <w:spacing w:val="5"/>
        </w:rPr>
        <w:t> </w:t>
      </w:r>
      <w:r>
        <w:rPr/>
        <w:t>the</w:t>
      </w:r>
      <w:r>
        <w:rPr>
          <w:spacing w:val="4"/>
        </w:rPr>
        <w:t> </w:t>
      </w:r>
      <w:r>
        <w:rPr/>
        <w:t>high-forecast</w:t>
      </w:r>
      <w:r>
        <w:rPr>
          <w:spacing w:val="4"/>
        </w:rPr>
        <w:t> </w:t>
      </w:r>
      <w:r>
        <w:rPr/>
        <w:t>group</w:t>
      </w:r>
      <w:r>
        <w:rPr>
          <w:spacing w:val="5"/>
        </w:rPr>
        <w:t> </w:t>
      </w:r>
      <w:r>
        <w:rPr/>
        <w:t>it</w:t>
      </w:r>
      <w:r>
        <w:rPr>
          <w:spacing w:val="4"/>
        </w:rPr>
        <w:t> </w:t>
      </w:r>
      <w:r>
        <w:rPr/>
        <w:t>will</w:t>
      </w:r>
      <w:r>
        <w:rPr>
          <w:spacing w:val="4"/>
        </w:rPr>
        <w:t> </w:t>
      </w:r>
      <w:r>
        <w:rPr/>
        <w:t>be</w:t>
      </w:r>
      <w:r>
        <w:rPr>
          <w:spacing w:val="35"/>
        </w:rPr>
        <w:t> </w:t>
      </w:r>
      <w:r>
        <w:rPr>
          <w:rFonts w:ascii="Times New Roman"/>
          <w:spacing w:val="-12"/>
          <w:position w:val="12"/>
          <w:sz w:val="17"/>
          <w:u w:val="single"/>
        </w:rPr>
        <w:t> </w:t>
      </w:r>
      <w:r>
        <w:rPr>
          <w:rFonts w:ascii="Euclid"/>
          <w:i/>
          <w:position w:val="12"/>
          <w:sz w:val="15"/>
          <w:u w:val="single"/>
        </w:rPr>
        <w:t>4</w:t>
      </w:r>
      <w:r>
        <w:rPr>
          <w:rFonts w:ascii="Euclid"/>
          <w:i/>
          <w:spacing w:val="10"/>
          <w:position w:val="12"/>
          <w:sz w:val="15"/>
        </w:rPr>
        <w:t> </w:t>
      </w:r>
      <w:r>
        <w:rPr/>
        <w:t>.</w:t>
      </w:r>
      <w:r>
        <w:rPr>
          <w:spacing w:val="1"/>
        </w:rPr>
        <w:t> </w:t>
      </w:r>
      <w:r>
        <w:rPr/>
        <w:t>The</w:t>
      </w:r>
      <w:r>
        <w:rPr>
          <w:spacing w:val="5"/>
        </w:rPr>
        <w:t> </w:t>
      </w:r>
      <w:r>
        <w:rPr/>
        <w:t>weighted</w:t>
      </w:r>
      <w:r>
        <w:rPr>
          <w:spacing w:val="4"/>
        </w:rPr>
        <w:t> </w:t>
      </w:r>
      <w:r>
        <w:rPr/>
        <w:t>average</w:t>
      </w:r>
      <w:r>
        <w:rPr>
          <w:spacing w:val="4"/>
        </w:rPr>
        <w:t> </w:t>
      </w:r>
      <w:r>
        <w:rPr/>
        <w:t>will</w:t>
      </w:r>
      <w:r>
        <w:rPr>
          <w:spacing w:val="5"/>
        </w:rPr>
        <w:t> </w:t>
      </w:r>
      <w:r>
        <w:rPr>
          <w:spacing w:val="-5"/>
        </w:rPr>
        <w:t>be</w:t>
      </w:r>
    </w:p>
    <w:p>
      <w:pPr>
        <w:tabs>
          <w:tab w:pos="6068" w:val="left" w:leader="none"/>
        </w:tabs>
        <w:spacing w:line="123" w:lineRule="exact" w:before="0"/>
        <w:ind w:left="2134" w:right="0" w:firstLine="0"/>
        <w:jc w:val="left"/>
        <w:rPr>
          <w:rFonts w:ascii="Euclid"/>
          <w:i/>
          <w:sz w:val="15"/>
        </w:rPr>
      </w:pPr>
      <w:r>
        <w:rPr>
          <w:rFonts w:ascii="Euclid"/>
          <w:i/>
          <w:spacing w:val="-10"/>
          <w:w w:val="115"/>
          <w:sz w:val="15"/>
        </w:rPr>
        <w:t>9</w:t>
      </w:r>
      <w:r>
        <w:rPr>
          <w:rFonts w:ascii="Euclid"/>
          <w:i/>
          <w:sz w:val="15"/>
        </w:rPr>
        <w:tab/>
      </w:r>
      <w:r>
        <w:rPr>
          <w:rFonts w:ascii="Euclid"/>
          <w:i/>
          <w:spacing w:val="-10"/>
          <w:w w:val="115"/>
          <w:sz w:val="15"/>
        </w:rPr>
        <w:t>9</w:t>
      </w:r>
    </w:p>
    <w:p>
      <w:pPr>
        <w:spacing w:line="420" w:lineRule="exact" w:before="0"/>
        <w:ind w:left="107" w:right="0" w:firstLine="0"/>
        <w:jc w:val="left"/>
        <w:rPr>
          <w:sz w:val="20"/>
        </w:rPr>
      </w:pPr>
      <w:r>
        <w:rPr/>
        <w:pict>
          <v:shape style="position:absolute;margin-left:83.638199pt;margin-top:12.626646pt;width:4.4pt;height:7.4pt;mso-position-horizontal-relative:page;mso-position-vertical-relative:paragraph;z-index:-16499200" type="#_x0000_t202" id="docshape21" filled="false" stroked="false">
            <v:textbox inset="0,0,0,0">
              <w:txbxContent>
                <w:p>
                  <w:pPr>
                    <w:spacing w:line="147" w:lineRule="exact" w:before="0"/>
                    <w:ind w:left="0" w:right="0" w:firstLine="0"/>
                    <w:jc w:val="left"/>
                    <w:rPr>
                      <w:rFonts w:ascii="Euclid"/>
                      <w:i/>
                      <w:sz w:val="15"/>
                    </w:rPr>
                  </w:pPr>
                  <w:r>
                    <w:rPr>
                      <w:rFonts w:ascii="Euclid"/>
                      <w:i/>
                      <w:w w:val="114"/>
                      <w:sz w:val="15"/>
                    </w:rPr>
                    <w:t>9</w:t>
                  </w:r>
                </w:p>
              </w:txbxContent>
            </v:textbox>
            <w10:wrap type="none"/>
          </v:shape>
        </w:pict>
      </w:r>
      <w:r>
        <w:rPr/>
        <w:pict>
          <v:shape style="position:absolute;margin-left:145.338898pt;margin-top:12.626646pt;width:4.4pt;height:7.4pt;mso-position-horizontal-relative:page;mso-position-vertical-relative:paragraph;z-index:-16498688" type="#_x0000_t202" id="docshape22" filled="false" stroked="false">
            <v:textbox inset="0,0,0,0">
              <w:txbxContent>
                <w:p>
                  <w:pPr>
                    <w:spacing w:line="147" w:lineRule="exact" w:before="0"/>
                    <w:ind w:left="0" w:right="0" w:firstLine="0"/>
                    <w:jc w:val="left"/>
                    <w:rPr>
                      <w:rFonts w:ascii="Euclid"/>
                      <w:i/>
                      <w:sz w:val="15"/>
                    </w:rPr>
                  </w:pPr>
                  <w:r>
                    <w:rPr>
                      <w:rFonts w:ascii="Euclid"/>
                      <w:i/>
                      <w:w w:val="114"/>
                      <w:sz w:val="15"/>
                    </w:rPr>
                    <w:t>9</w:t>
                  </w:r>
                </w:p>
              </w:txbxContent>
            </v:textbox>
            <w10:wrap type="none"/>
          </v:shape>
        </w:pict>
      </w:r>
      <w:r>
        <w:rPr>
          <w:rFonts w:ascii="Verdana"/>
          <w:spacing w:val="24"/>
          <w:sz w:val="29"/>
        </w:rPr>
        <w:t>(</w:t>
      </w:r>
      <w:r>
        <w:rPr>
          <w:rFonts w:ascii="Times New Roman"/>
          <w:spacing w:val="-19"/>
          <w:sz w:val="29"/>
          <w:u w:val="single"/>
          <w:vertAlign w:val="superscript"/>
        </w:rPr>
        <w:t> </w:t>
      </w:r>
      <w:r>
        <w:rPr>
          <w:rFonts w:ascii="Euclid"/>
          <w:i/>
          <w:position w:val="10"/>
          <w:sz w:val="15"/>
          <w:u w:val="single"/>
          <w:vertAlign w:val="baseline"/>
        </w:rPr>
        <w:t>5</w:t>
      </w:r>
      <w:r>
        <w:rPr>
          <w:rFonts w:ascii="Euclid"/>
          <w:i/>
          <w:spacing w:val="-10"/>
          <w:position w:val="10"/>
          <w:sz w:val="15"/>
          <w:vertAlign w:val="baseline"/>
        </w:rPr>
        <w:t> </w:t>
      </w:r>
      <w:r>
        <w:rPr>
          <w:rFonts w:ascii="Verdana"/>
          <w:sz w:val="29"/>
          <w:vertAlign w:val="baseline"/>
        </w:rPr>
        <w:t>)</w:t>
      </w:r>
      <w:r>
        <w:rPr>
          <w:rFonts w:ascii="Euclid"/>
          <w:i/>
          <w:sz w:val="22"/>
          <w:vertAlign w:val="baseline"/>
        </w:rPr>
        <w:t>0.32</w:t>
      </w:r>
      <w:r>
        <w:rPr>
          <w:rFonts w:ascii="Euclid"/>
          <w:i/>
          <w:spacing w:val="-18"/>
          <w:sz w:val="22"/>
          <w:vertAlign w:val="baseline"/>
        </w:rPr>
        <w:t> </w:t>
      </w:r>
      <w:r>
        <w:rPr>
          <w:rFonts w:ascii="Euclid"/>
          <w:sz w:val="23"/>
          <w:vertAlign w:val="baseline"/>
        </w:rPr>
        <w:t>+</w:t>
      </w:r>
      <w:r>
        <w:rPr>
          <w:rFonts w:ascii="Euclid"/>
          <w:spacing w:val="-23"/>
          <w:sz w:val="23"/>
          <w:vertAlign w:val="baseline"/>
        </w:rPr>
        <w:t> </w:t>
      </w:r>
      <w:r>
        <w:rPr>
          <w:rFonts w:ascii="Courier New"/>
          <w:spacing w:val="26"/>
          <w:sz w:val="43"/>
          <w:vertAlign w:val="baseline"/>
        </w:rPr>
        <w:t>(</w:t>
      </w:r>
      <w:r>
        <w:rPr>
          <w:rFonts w:ascii="Times New Roman"/>
          <w:spacing w:val="-13"/>
          <w:position w:val="12"/>
          <w:sz w:val="17"/>
          <w:u w:val="single"/>
          <w:vertAlign w:val="baseline"/>
        </w:rPr>
        <w:t> </w:t>
      </w:r>
      <w:r>
        <w:rPr>
          <w:rFonts w:ascii="Euclid"/>
          <w:i/>
          <w:position w:val="12"/>
          <w:sz w:val="15"/>
          <w:u w:val="single"/>
          <w:vertAlign w:val="baseline"/>
        </w:rPr>
        <w:t>4</w:t>
      </w:r>
      <w:r>
        <w:rPr>
          <w:rFonts w:ascii="Euclid"/>
          <w:i/>
          <w:spacing w:val="-4"/>
          <w:position w:val="12"/>
          <w:sz w:val="15"/>
          <w:vertAlign w:val="baseline"/>
        </w:rPr>
        <w:t> </w:t>
      </w:r>
      <w:r>
        <w:rPr>
          <w:rFonts w:ascii="Courier New"/>
          <w:sz w:val="43"/>
          <w:vertAlign w:val="baseline"/>
        </w:rPr>
        <w:t>)</w:t>
      </w:r>
      <w:r>
        <w:rPr>
          <w:rFonts w:ascii="Euclid"/>
          <w:i/>
          <w:sz w:val="22"/>
          <w:vertAlign w:val="baseline"/>
        </w:rPr>
        <w:t>0.375</w:t>
      </w:r>
      <w:r>
        <w:rPr>
          <w:rFonts w:ascii="Euclid"/>
          <w:i/>
          <w:spacing w:val="13"/>
          <w:sz w:val="22"/>
          <w:vertAlign w:val="baseline"/>
        </w:rPr>
        <w:t> </w:t>
      </w:r>
      <w:r>
        <w:rPr>
          <w:rFonts w:ascii="Euclid"/>
          <w:sz w:val="23"/>
          <w:vertAlign w:val="baseline"/>
        </w:rPr>
        <w:t>=</w:t>
      </w:r>
      <w:r>
        <w:rPr>
          <w:rFonts w:ascii="Euclid"/>
          <w:spacing w:val="-2"/>
          <w:sz w:val="23"/>
          <w:vertAlign w:val="baseline"/>
        </w:rPr>
        <w:t> </w:t>
      </w:r>
      <w:r>
        <w:rPr>
          <w:rFonts w:ascii="Euclid"/>
          <w:i/>
          <w:spacing w:val="-2"/>
          <w:sz w:val="22"/>
          <w:vertAlign w:val="baseline"/>
        </w:rPr>
        <w:t>0.34</w:t>
      </w:r>
      <w:r>
        <w:rPr>
          <w:spacing w:val="-2"/>
          <w:sz w:val="20"/>
          <w:vertAlign w:val="baseline"/>
        </w:rPr>
        <w:t>.</w:t>
      </w:r>
    </w:p>
    <w:p>
      <w:pPr>
        <w:pStyle w:val="BodyText"/>
        <w:rPr>
          <w:sz w:val="13"/>
        </w:rPr>
      </w:pPr>
    </w:p>
    <w:p>
      <w:pPr>
        <w:pStyle w:val="BodyText"/>
        <w:spacing w:line="254" w:lineRule="auto" w:before="96"/>
        <w:ind w:left="107" w:right="343"/>
      </w:pPr>
      <w:hyperlink w:history="true" w:anchor="_bookmark4">
        <w:r>
          <w:rPr/>
          <w:t>Similarly, we can calculate weighted Gini impurity for the transit time variable (as depicted in </w:t>
        </w:r>
        <w:r>
          <w:rPr>
            <w:color w:val="184866"/>
            <w:u w:val="thick" w:color="184866"/>
          </w:rPr>
          <w:t>F</w:t>
        </w:r>
        <w:r>
          <w:rPr>
            <w:color w:val="184866"/>
          </w:rPr>
          <w:t>ig</w:t>
        </w:r>
        <w:r>
          <w:rPr>
            <w:color w:val="184866"/>
            <w:u w:val="thick" w:color="184866"/>
          </w:rPr>
          <w:t>ure</w:t>
        </w:r>
        <w:r>
          <w:rPr>
            <w:color w:val="184866"/>
          </w:rPr>
          <w:t> </w:t>
        </w:r>
        <w:r>
          <w:rPr>
            <w:color w:val="184866"/>
            <w:spacing w:val="-2"/>
            <w:u w:val="thick" w:color="184866"/>
          </w:rPr>
          <w:t>12.4</w:t>
        </w:r>
        <w:r>
          <w:rPr>
            <w:spacing w:val="-2"/>
          </w:rPr>
          <w:t>).</w:t>
        </w:r>
      </w:hyperlink>
    </w:p>
    <w:p>
      <w:pPr>
        <w:pStyle w:val="BodyText"/>
      </w:pPr>
    </w:p>
    <w:p>
      <w:pPr>
        <w:pStyle w:val="BodyText"/>
        <w:spacing w:before="9"/>
        <w:rPr>
          <w:sz w:val="14"/>
        </w:rPr>
      </w:pPr>
    </w:p>
    <w:p>
      <w:pPr>
        <w:pStyle w:val="BodyText"/>
        <w:ind w:left="110"/>
      </w:pPr>
      <w:r>
        <w:rPr/>
        <w:drawing>
          <wp:inline distT="0" distB="0" distL="0" distR="0">
            <wp:extent cx="3992411" cy="4325112"/>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8" cstate="print"/>
                    <a:stretch>
                      <a:fillRect/>
                    </a:stretch>
                  </pic:blipFill>
                  <pic:spPr>
                    <a:xfrm>
                      <a:off x="0" y="0"/>
                      <a:ext cx="3992411" cy="4325112"/>
                    </a:xfrm>
                    <a:prstGeom prst="rect">
                      <a:avLst/>
                    </a:prstGeom>
                  </pic:spPr>
                </pic:pic>
              </a:graphicData>
            </a:graphic>
          </wp:inline>
        </w:drawing>
      </w:r>
      <w:r>
        <w:rPr/>
      </w:r>
    </w:p>
    <w:p>
      <w:pPr>
        <w:spacing w:after="0"/>
        <w:sectPr>
          <w:type w:val="continuous"/>
          <w:pgSz w:w="12240" w:h="15840"/>
          <w:pgMar w:top="1780" w:bottom="280" w:left="1400" w:right="1340"/>
        </w:sectPr>
      </w:pPr>
    </w:p>
    <w:p>
      <w:pPr>
        <w:pStyle w:val="BodyText"/>
        <w:rPr>
          <w:sz w:val="24"/>
        </w:rPr>
      </w:pPr>
    </w:p>
    <w:p>
      <w:pPr>
        <w:pStyle w:val="BodyText"/>
        <w:spacing w:before="9"/>
        <w:rPr>
          <w:sz w:val="21"/>
        </w:rPr>
      </w:pPr>
    </w:p>
    <w:p>
      <w:pPr>
        <w:spacing w:before="0"/>
        <w:ind w:left="107" w:right="0" w:firstLine="0"/>
        <w:jc w:val="left"/>
        <w:rPr>
          <w:sz w:val="23"/>
        </w:rPr>
      </w:pPr>
      <w:bookmarkStart w:name="_bookmark4" w:id="5"/>
      <w:bookmarkEnd w:id="5"/>
      <w:r>
        <w:rPr/>
      </w:r>
      <w:r>
        <w:rPr>
          <w:b/>
          <w:sz w:val="23"/>
        </w:rPr>
        <w:t>Figure</w:t>
      </w:r>
      <w:r>
        <w:rPr>
          <w:b/>
          <w:spacing w:val="-9"/>
          <w:sz w:val="23"/>
        </w:rPr>
        <w:t> </w:t>
      </w:r>
      <w:r>
        <w:rPr>
          <w:b/>
          <w:sz w:val="23"/>
        </w:rPr>
        <w:t>12.4</w:t>
      </w:r>
      <w:r>
        <w:rPr>
          <w:b/>
          <w:spacing w:val="-8"/>
          <w:sz w:val="23"/>
        </w:rPr>
        <w:t> </w:t>
      </w:r>
      <w:r>
        <w:rPr>
          <w:sz w:val="23"/>
        </w:rPr>
        <w:t>Gini</w:t>
      </w:r>
      <w:r>
        <w:rPr>
          <w:spacing w:val="-8"/>
          <w:sz w:val="23"/>
        </w:rPr>
        <w:t> </w:t>
      </w:r>
      <w:r>
        <w:rPr>
          <w:sz w:val="23"/>
        </w:rPr>
        <w:t>Impurity</w:t>
      </w:r>
      <w:r>
        <w:rPr>
          <w:spacing w:val="-8"/>
          <w:sz w:val="23"/>
        </w:rPr>
        <w:t> </w:t>
      </w:r>
      <w:r>
        <w:rPr>
          <w:sz w:val="23"/>
        </w:rPr>
        <w:t>for</w:t>
      </w:r>
      <w:r>
        <w:rPr>
          <w:spacing w:val="-8"/>
          <w:sz w:val="23"/>
        </w:rPr>
        <w:t> </w:t>
      </w:r>
      <w:r>
        <w:rPr>
          <w:sz w:val="23"/>
        </w:rPr>
        <w:t>Forecasted</w:t>
      </w:r>
      <w:r>
        <w:rPr>
          <w:spacing w:val="-8"/>
          <w:sz w:val="23"/>
        </w:rPr>
        <w:t> </w:t>
      </w:r>
      <w:r>
        <w:rPr>
          <w:sz w:val="23"/>
        </w:rPr>
        <w:t>Sales</w:t>
      </w:r>
      <w:r>
        <w:rPr>
          <w:spacing w:val="-9"/>
          <w:sz w:val="23"/>
        </w:rPr>
        <w:t> </w:t>
      </w:r>
      <w:r>
        <w:rPr>
          <w:sz w:val="23"/>
        </w:rPr>
        <w:t>and</w:t>
      </w:r>
      <w:r>
        <w:rPr>
          <w:spacing w:val="-11"/>
          <w:sz w:val="23"/>
        </w:rPr>
        <w:t> </w:t>
      </w:r>
      <w:r>
        <w:rPr>
          <w:sz w:val="23"/>
        </w:rPr>
        <w:t>Transit</w:t>
      </w:r>
      <w:r>
        <w:rPr>
          <w:spacing w:val="-12"/>
          <w:sz w:val="23"/>
        </w:rPr>
        <w:t> </w:t>
      </w:r>
      <w:r>
        <w:rPr>
          <w:spacing w:val="-4"/>
          <w:sz w:val="23"/>
        </w:rPr>
        <w:t>Time</w:t>
      </w:r>
    </w:p>
    <w:p>
      <w:pPr>
        <w:pStyle w:val="BodyText"/>
        <w:spacing w:before="62"/>
        <w:ind w:left="23"/>
      </w:pPr>
      <w:r>
        <w:rPr/>
        <w:br w:type="column"/>
      </w:r>
      <w:r>
        <w:rPr>
          <w:color w:val="184866"/>
          <w:spacing w:val="-2"/>
          <w:u w:val="thick" w:color="184866"/>
        </w:rPr>
        <w:t>Description</w:t>
      </w:r>
    </w:p>
    <w:p>
      <w:pPr>
        <w:spacing w:after="0"/>
        <w:sectPr>
          <w:type w:val="continuous"/>
          <w:pgSz w:w="12240" w:h="15840"/>
          <w:pgMar w:top="1780" w:bottom="280" w:left="1400" w:right="1340"/>
          <w:cols w:num="2" w:equalWidth="0">
            <w:col w:w="6575" w:space="40"/>
            <w:col w:w="2885"/>
          </w:cols>
        </w:sectPr>
      </w:pPr>
    </w:p>
    <w:p>
      <w:pPr>
        <w:pStyle w:val="BodyText"/>
        <w:spacing w:before="7"/>
        <w:rPr>
          <w:sz w:val="12"/>
        </w:rPr>
      </w:pPr>
    </w:p>
    <w:p>
      <w:pPr>
        <w:pStyle w:val="BodyText"/>
        <w:spacing w:line="254" w:lineRule="auto" w:before="96"/>
        <w:ind w:left="107" w:right="266"/>
      </w:pPr>
      <w:r>
        <w:rPr/>
        <w:t>We find that Gini impurity is lower with forecasted sales; hence, it becomes the variable to split the root node. The resulting decision tree will look like </w:t>
      </w:r>
      <w:r>
        <w:rPr>
          <w:color w:val="184866"/>
          <w:u w:val="thick" w:color="184866"/>
        </w:rPr>
        <w:t>F</w:t>
      </w:r>
      <w:r>
        <w:rPr>
          <w:color w:val="184866"/>
        </w:rPr>
        <w:t>ig</w:t>
      </w:r>
      <w:r>
        <w:rPr>
          <w:color w:val="184866"/>
          <w:u w:val="thick" w:color="184866"/>
        </w:rPr>
        <w:t>ure 12.5</w:t>
      </w:r>
      <w:r>
        <w:rPr/>
        <w:t>, in which it splits further based on the transit</w:t>
      </w:r>
    </w:p>
    <w:p>
      <w:pPr>
        <w:spacing w:after="0" w:line="254" w:lineRule="auto"/>
        <w:sectPr>
          <w:type w:val="continuous"/>
          <w:pgSz w:w="12240" w:h="15840"/>
          <w:pgMar w:top="1780" w:bottom="280" w:left="1400" w:right="1340"/>
        </w:sectPr>
      </w:pPr>
    </w:p>
    <w:p>
      <w:pPr>
        <w:pStyle w:val="BodyText"/>
        <w:spacing w:before="85"/>
        <w:ind w:left="107"/>
      </w:pPr>
      <w:r>
        <w:rPr>
          <w:spacing w:val="-2"/>
        </w:rPr>
        <w:t>time.</w:t>
      </w:r>
    </w:p>
    <w:p>
      <w:pPr>
        <w:pStyle w:val="BodyText"/>
      </w:pPr>
    </w:p>
    <w:p>
      <w:pPr>
        <w:pStyle w:val="BodyText"/>
        <w:rPr>
          <w:sz w:val="16"/>
        </w:rPr>
      </w:pPr>
    </w:p>
    <w:p>
      <w:pPr>
        <w:pStyle w:val="BodyText"/>
        <w:ind w:left="110"/>
      </w:pPr>
      <w:r>
        <w:rPr/>
        <w:drawing>
          <wp:inline distT="0" distB="0" distL="0" distR="0">
            <wp:extent cx="4019713" cy="1623345"/>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9" cstate="print"/>
                    <a:stretch>
                      <a:fillRect/>
                    </a:stretch>
                  </pic:blipFill>
                  <pic:spPr>
                    <a:xfrm>
                      <a:off x="0" y="0"/>
                      <a:ext cx="4019713" cy="1623345"/>
                    </a:xfrm>
                    <a:prstGeom prst="rect">
                      <a:avLst/>
                    </a:prstGeom>
                  </pic:spPr>
                </pic:pic>
              </a:graphicData>
            </a:graphic>
          </wp:inline>
        </w:drawing>
      </w:r>
      <w:r>
        <w:rPr/>
      </w:r>
    </w:p>
    <w:p>
      <w:pPr>
        <w:spacing w:after="0"/>
        <w:sectPr>
          <w:pgSz w:w="12240" w:h="15840"/>
          <w:pgMar w:top="1360" w:bottom="280" w:left="1400" w:right="1340"/>
        </w:sectPr>
      </w:pPr>
    </w:p>
    <w:p>
      <w:pPr>
        <w:pStyle w:val="BodyText"/>
        <w:rPr>
          <w:sz w:val="24"/>
        </w:rPr>
      </w:pPr>
    </w:p>
    <w:p>
      <w:pPr>
        <w:spacing w:before="206"/>
        <w:ind w:left="107" w:right="0" w:firstLine="0"/>
        <w:jc w:val="left"/>
        <w:rPr>
          <w:sz w:val="23"/>
        </w:rPr>
      </w:pPr>
      <w:r>
        <w:rPr>
          <w:b/>
          <w:sz w:val="23"/>
        </w:rPr>
        <w:t>Figure</w:t>
      </w:r>
      <w:r>
        <w:rPr>
          <w:b/>
          <w:spacing w:val="-10"/>
          <w:sz w:val="23"/>
        </w:rPr>
        <w:t> </w:t>
      </w:r>
      <w:r>
        <w:rPr>
          <w:b/>
          <w:sz w:val="23"/>
        </w:rPr>
        <w:t>12.5</w:t>
      </w:r>
      <w:r>
        <w:rPr>
          <w:b/>
          <w:spacing w:val="-10"/>
          <w:sz w:val="23"/>
        </w:rPr>
        <w:t> </w:t>
      </w:r>
      <w:r>
        <w:rPr>
          <w:sz w:val="23"/>
        </w:rPr>
        <w:t>Decision</w:t>
      </w:r>
      <w:r>
        <w:rPr>
          <w:spacing w:val="-13"/>
          <w:sz w:val="23"/>
        </w:rPr>
        <w:t> </w:t>
      </w:r>
      <w:r>
        <w:rPr>
          <w:sz w:val="23"/>
        </w:rPr>
        <w:t>Tree</w:t>
      </w:r>
      <w:r>
        <w:rPr>
          <w:spacing w:val="-10"/>
          <w:sz w:val="23"/>
        </w:rPr>
        <w:t> </w:t>
      </w:r>
      <w:r>
        <w:rPr>
          <w:spacing w:val="-2"/>
          <w:sz w:val="23"/>
        </w:rPr>
        <w:t>Splits</w:t>
      </w:r>
    </w:p>
    <w:p>
      <w:pPr>
        <w:pStyle w:val="BodyText"/>
        <w:spacing w:before="18"/>
        <w:ind w:left="107"/>
      </w:pPr>
      <w:r>
        <w:rPr/>
        <w:br w:type="column"/>
      </w:r>
      <w:r>
        <w:rPr>
          <w:color w:val="184866"/>
          <w:spacing w:val="-2"/>
          <w:u w:val="thick" w:color="184866"/>
        </w:rPr>
        <w:t>Description</w:t>
      </w:r>
    </w:p>
    <w:p>
      <w:pPr>
        <w:spacing w:after="0"/>
        <w:sectPr>
          <w:type w:val="continuous"/>
          <w:pgSz w:w="12240" w:h="15840"/>
          <w:pgMar w:top="1780" w:bottom="280" w:left="1400" w:right="1340"/>
          <w:cols w:num="2" w:equalWidth="0">
            <w:col w:w="6479" w:space="51"/>
            <w:col w:w="2970"/>
          </w:cols>
        </w:sectPr>
      </w:pPr>
    </w:p>
    <w:p>
      <w:pPr>
        <w:pStyle w:val="BodyText"/>
        <w:spacing w:before="6"/>
        <w:rPr>
          <w:sz w:val="12"/>
        </w:rPr>
      </w:pPr>
    </w:p>
    <w:p>
      <w:pPr>
        <w:pStyle w:val="BodyText"/>
        <w:spacing w:line="254" w:lineRule="auto" w:before="96"/>
        <w:ind w:left="107" w:right="343"/>
      </w:pPr>
      <w:r>
        <w:rPr/>
        <w:t>Since we have only two predictor variables, this will not be split further, and the final nodes will be the terminal nodes or leaves. Predictions associated with each leaf will reflect the majority class. As an example, if the majority class in the leftmost leaf is </w:t>
      </w:r>
      <w:r>
        <w:rPr>
          <w:i/>
        </w:rPr>
        <w:t>no </w:t>
      </w:r>
      <w:r>
        <w:rPr/>
        <w:t>(2) and the minority class is </w:t>
      </w:r>
      <w:r>
        <w:rPr>
          <w:i/>
        </w:rPr>
        <w:t>yes </w:t>
      </w:r>
      <w:r>
        <w:rPr/>
        <w:t>(1), then the prediction associated with this leaf will be </w:t>
      </w:r>
      <w:r>
        <w:rPr>
          <w:i/>
        </w:rPr>
        <w:t>no</w:t>
      </w:r>
      <w:r>
        <w:rPr/>
        <w:t>.</w:t>
      </w:r>
    </w:p>
    <w:p>
      <w:pPr>
        <w:pStyle w:val="BodyText"/>
        <w:spacing w:before="1"/>
        <w:rPr>
          <w:sz w:val="25"/>
        </w:rPr>
      </w:pPr>
    </w:p>
    <w:p>
      <w:pPr>
        <w:pStyle w:val="Heading2"/>
        <w:numPr>
          <w:ilvl w:val="2"/>
          <w:numId w:val="4"/>
        </w:numPr>
        <w:tabs>
          <w:tab w:pos="976" w:val="left" w:leader="none"/>
        </w:tabs>
        <w:spacing w:line="256" w:lineRule="auto" w:before="0" w:after="0"/>
        <w:ind w:left="107" w:right="1668" w:firstLine="0"/>
        <w:jc w:val="left"/>
      </w:pPr>
      <w:r>
        <w:rPr>
          <w:color w:val="114D87"/>
        </w:rPr>
        <w:t>Advantages, Disadvantages, and Ways to Improve Classification Trees</w:t>
      </w:r>
    </w:p>
    <w:p>
      <w:pPr>
        <w:pStyle w:val="BodyText"/>
        <w:spacing w:line="254" w:lineRule="auto" w:before="208"/>
        <w:ind w:left="107" w:right="316"/>
      </w:pPr>
      <w:r>
        <w:rPr/>
        <w:t>Classification trees offer many advantages. First, several types of predictor variables (numeric or categorical in nature) can be included in the analysis, and they don’t need to be scaled or</w:t>
      </w:r>
      <w:r>
        <w:rPr>
          <w:spacing w:val="80"/>
        </w:rPr>
        <w:t> </w:t>
      </w:r>
      <w:r>
        <w:rPr/>
        <w:t>standardized. Second, outliers don’t influence classification tree predictions; therefore, no outlier removal is necessary before analysis. Third, trees are not affected by the presence of irrelevant predictors. If an irrelevant predictor is included in the analysis, the analysis is not affected even when the user is uncertain which predictors have a significant influence. Classification trees can also handle the presence of correlated predictors (multicollinearity), which is very common in real-world data since many of the predictors that users might identify as being important for the analysis could be correlated with one another. Fourth, interactions among predictor variables are automatically incorporated in the analysis; therefore, there is no need to prespecify interactions, which is necessary in methods such as ordinary least squares (OLS) regression and logistic regression.</w:t>
      </w:r>
    </w:p>
    <w:p>
      <w:pPr>
        <w:pStyle w:val="BodyText"/>
        <w:spacing w:before="3"/>
        <w:rPr>
          <w:sz w:val="17"/>
        </w:rPr>
      </w:pPr>
    </w:p>
    <w:p>
      <w:pPr>
        <w:pStyle w:val="BodyText"/>
        <w:spacing w:line="254" w:lineRule="auto"/>
        <w:ind w:left="107" w:right="343"/>
      </w:pPr>
      <w:r>
        <w:rPr/>
        <w:t>However, there are some </w:t>
      </w:r>
      <w:r>
        <w:rPr>
          <w:i/>
        </w:rPr>
        <w:t>disadvantages </w:t>
      </w:r>
      <w:r>
        <w:rPr/>
        <w:t>of using classification trees. Individual trees do not have as much predictive power as many other methods such as logistic regression or neural nets. Trees are also very sensitive to variations in the training data. In other words, if we divide the training data randomly into two parts and train two different trees, then there is a high likelihood that both trees will fail to make similar predictions.</w:t>
      </w:r>
    </w:p>
    <w:p>
      <w:pPr>
        <w:pStyle w:val="BodyText"/>
        <w:spacing w:before="5"/>
        <w:rPr>
          <w:sz w:val="17"/>
        </w:rPr>
      </w:pPr>
    </w:p>
    <w:p>
      <w:pPr>
        <w:pStyle w:val="BodyText"/>
        <w:spacing w:line="254" w:lineRule="auto"/>
        <w:ind w:left="107" w:right="232"/>
      </w:pPr>
      <w:r>
        <w:rPr/>
        <w:t>One</w:t>
      </w:r>
      <w:r>
        <w:rPr>
          <w:spacing w:val="16"/>
        </w:rPr>
        <w:t> </w:t>
      </w:r>
      <w:r>
        <w:rPr/>
        <w:t>way</w:t>
      </w:r>
      <w:r>
        <w:rPr>
          <w:spacing w:val="16"/>
        </w:rPr>
        <w:t> </w:t>
      </w:r>
      <w:r>
        <w:rPr/>
        <w:t>to</w:t>
      </w:r>
      <w:r>
        <w:rPr>
          <w:spacing w:val="16"/>
        </w:rPr>
        <w:t> </w:t>
      </w:r>
      <w:r>
        <w:rPr/>
        <w:t>improve</w:t>
      </w:r>
      <w:r>
        <w:rPr>
          <w:spacing w:val="16"/>
        </w:rPr>
        <w:t> </w:t>
      </w:r>
      <w:r>
        <w:rPr/>
        <w:t>the</w:t>
      </w:r>
      <w:r>
        <w:rPr>
          <w:spacing w:val="16"/>
        </w:rPr>
        <w:t> </w:t>
      </w:r>
      <w:r>
        <w:rPr/>
        <w:t>predictive</w:t>
      </w:r>
      <w:r>
        <w:rPr>
          <w:spacing w:val="16"/>
        </w:rPr>
        <w:t> </w:t>
      </w:r>
      <w:r>
        <w:rPr/>
        <w:t>power</w:t>
      </w:r>
      <w:r>
        <w:rPr>
          <w:spacing w:val="16"/>
        </w:rPr>
        <w:t> </w:t>
      </w:r>
      <w:r>
        <w:rPr/>
        <w:t>of</w:t>
      </w:r>
      <w:r>
        <w:rPr>
          <w:spacing w:val="16"/>
        </w:rPr>
        <w:t> </w:t>
      </w:r>
      <w:r>
        <w:rPr/>
        <w:t>trees</w:t>
      </w:r>
      <w:r>
        <w:rPr>
          <w:spacing w:val="16"/>
        </w:rPr>
        <w:t> </w:t>
      </w:r>
      <w:r>
        <w:rPr/>
        <w:t>and</w:t>
      </w:r>
      <w:r>
        <w:rPr>
          <w:spacing w:val="16"/>
        </w:rPr>
        <w:t> </w:t>
      </w:r>
      <w:r>
        <w:rPr/>
        <w:t>reduce</w:t>
      </w:r>
      <w:r>
        <w:rPr>
          <w:spacing w:val="16"/>
        </w:rPr>
        <w:t> </w:t>
      </w:r>
      <w:r>
        <w:rPr/>
        <w:t>their</w:t>
      </w:r>
      <w:r>
        <w:rPr>
          <w:spacing w:val="16"/>
        </w:rPr>
        <w:t> </w:t>
      </w:r>
      <w:r>
        <w:rPr/>
        <w:t>sensitivity</w:t>
      </w:r>
      <w:r>
        <w:rPr>
          <w:spacing w:val="16"/>
        </w:rPr>
        <w:t> </w:t>
      </w:r>
      <w:r>
        <w:rPr/>
        <w:t>to</w:t>
      </w:r>
      <w:r>
        <w:rPr>
          <w:spacing w:val="16"/>
        </w:rPr>
        <w:t> </w:t>
      </w:r>
      <w:r>
        <w:rPr/>
        <w:t>variations</w:t>
      </w:r>
      <w:r>
        <w:rPr>
          <w:spacing w:val="16"/>
        </w:rPr>
        <w:t> </w:t>
      </w:r>
      <w:r>
        <w:rPr/>
        <w:t>in</w:t>
      </w:r>
      <w:r>
        <w:rPr>
          <w:spacing w:val="16"/>
        </w:rPr>
        <w:t> </w:t>
      </w:r>
      <w:r>
        <w:rPr/>
        <w:t>the training data is to combine the predictions of many trees. The intuition behind combining various trees can be understood through the example of measuring temperature. Imagine we have a thermometer</w:t>
      </w:r>
      <w:r>
        <w:rPr>
          <w:spacing w:val="40"/>
        </w:rPr>
        <w:t> </w:t>
      </w:r>
      <w:r>
        <w:rPr/>
        <w:t>that has some random error. Every time we measure temperature, it gives slightly different readings. One way to obtain a more stable and reliable estimate of temperature is to take several measurements of</w:t>
      </w:r>
      <w:r>
        <w:rPr>
          <w:spacing w:val="17"/>
        </w:rPr>
        <w:t> </w:t>
      </w:r>
      <w:r>
        <w:rPr/>
        <w:t>temperature</w:t>
      </w:r>
      <w:r>
        <w:rPr>
          <w:spacing w:val="17"/>
        </w:rPr>
        <w:t> </w:t>
      </w:r>
      <w:r>
        <w:rPr/>
        <w:t>and</w:t>
      </w:r>
      <w:r>
        <w:rPr>
          <w:spacing w:val="17"/>
        </w:rPr>
        <w:t> </w:t>
      </w:r>
      <w:r>
        <w:rPr/>
        <w:t>then</w:t>
      </w:r>
      <w:r>
        <w:rPr>
          <w:spacing w:val="17"/>
        </w:rPr>
        <w:t> </w:t>
      </w:r>
      <w:r>
        <w:rPr/>
        <w:t>average</w:t>
      </w:r>
      <w:r>
        <w:rPr>
          <w:spacing w:val="17"/>
        </w:rPr>
        <w:t> </w:t>
      </w:r>
      <w:r>
        <w:rPr/>
        <w:t>them.</w:t>
      </w:r>
      <w:r>
        <w:rPr>
          <w:spacing w:val="17"/>
        </w:rPr>
        <w:t> </w:t>
      </w:r>
      <w:r>
        <w:rPr/>
        <w:t>In</w:t>
      </w:r>
      <w:r>
        <w:rPr>
          <w:spacing w:val="17"/>
        </w:rPr>
        <w:t> </w:t>
      </w:r>
      <w:r>
        <w:rPr/>
        <w:t>a</w:t>
      </w:r>
      <w:r>
        <w:rPr>
          <w:spacing w:val="17"/>
        </w:rPr>
        <w:t> </w:t>
      </w:r>
      <w:r>
        <w:rPr/>
        <w:t>similar</w:t>
      </w:r>
      <w:r>
        <w:rPr>
          <w:spacing w:val="17"/>
        </w:rPr>
        <w:t> </w:t>
      </w:r>
      <w:r>
        <w:rPr/>
        <w:t>vein,</w:t>
      </w:r>
      <w:r>
        <w:rPr>
          <w:spacing w:val="17"/>
        </w:rPr>
        <w:t> </w:t>
      </w:r>
      <w:r>
        <w:rPr/>
        <w:t>when</w:t>
      </w:r>
      <w:r>
        <w:rPr>
          <w:spacing w:val="17"/>
        </w:rPr>
        <w:t> </w:t>
      </w:r>
      <w:r>
        <w:rPr/>
        <w:t>we</w:t>
      </w:r>
      <w:r>
        <w:rPr>
          <w:spacing w:val="17"/>
        </w:rPr>
        <w:t> </w:t>
      </w:r>
      <w:r>
        <w:rPr/>
        <w:t>combine</w:t>
      </w:r>
      <w:r>
        <w:rPr>
          <w:spacing w:val="17"/>
        </w:rPr>
        <w:t> </w:t>
      </w:r>
      <w:r>
        <w:rPr/>
        <w:t>predictions</w:t>
      </w:r>
      <w:r>
        <w:rPr>
          <w:spacing w:val="17"/>
        </w:rPr>
        <w:t> </w:t>
      </w:r>
      <w:r>
        <w:rPr/>
        <w:t>of</w:t>
      </w:r>
      <w:r>
        <w:rPr>
          <w:spacing w:val="17"/>
        </w:rPr>
        <w:t> </w:t>
      </w:r>
      <w:r>
        <w:rPr/>
        <w:t>various trees, we reduce variation in their predictions and improve their predictive power. The combination of several trees is known as an ensemble of trees; since an ensemble of trees is a forest, the method that creates this ensemble is called random forest.</w:t>
      </w:r>
    </w:p>
    <w:p>
      <w:pPr>
        <w:spacing w:after="0" w:line="254" w:lineRule="auto"/>
        <w:sectPr>
          <w:type w:val="continuous"/>
          <w:pgSz w:w="12240" w:h="15840"/>
          <w:pgMar w:top="1780" w:bottom="280" w:left="1400" w:right="1340"/>
        </w:sectPr>
      </w:pPr>
    </w:p>
    <w:p>
      <w:pPr>
        <w:pStyle w:val="Heading1"/>
        <w:numPr>
          <w:ilvl w:val="1"/>
          <w:numId w:val="4"/>
        </w:numPr>
        <w:tabs>
          <w:tab w:pos="747" w:val="left" w:leader="none"/>
        </w:tabs>
        <w:spacing w:line="240" w:lineRule="auto" w:before="81" w:after="0"/>
        <w:ind w:left="746" w:right="0" w:hanging="640"/>
        <w:jc w:val="left"/>
      </w:pPr>
      <w:r>
        <w:rPr>
          <w:color w:val="461261"/>
        </w:rPr>
        <w:t>RANDOM</w:t>
      </w:r>
      <w:r>
        <w:rPr>
          <w:color w:val="461261"/>
          <w:spacing w:val="22"/>
        </w:rPr>
        <w:t> </w:t>
      </w:r>
      <w:r>
        <w:rPr>
          <w:color w:val="461261"/>
          <w:spacing w:val="-2"/>
        </w:rPr>
        <w:t>FOREST</w:t>
      </w:r>
    </w:p>
    <w:p>
      <w:pPr>
        <w:pStyle w:val="BodyText"/>
        <w:spacing w:line="254" w:lineRule="auto" w:before="229"/>
        <w:ind w:left="107" w:right="254"/>
      </w:pPr>
      <w:r>
        <w:rPr/>
        <w:t>The first step builds multiple distinct trees by using bootstrap samples of training data. </w:t>
      </w:r>
      <w:r>
        <w:rPr>
          <w:i/>
        </w:rPr>
        <w:t>Bootstrapping </w:t>
      </w:r>
      <w:r>
        <w:rPr/>
        <w:t>is</w:t>
      </w:r>
      <w:r>
        <w:rPr>
          <w:spacing w:val="40"/>
        </w:rPr>
        <w:t> </w:t>
      </w:r>
      <w:r>
        <w:rPr/>
        <w:t>a</w:t>
      </w:r>
      <w:r>
        <w:rPr>
          <w:spacing w:val="17"/>
        </w:rPr>
        <w:t> </w:t>
      </w:r>
      <w:r>
        <w:rPr/>
        <w:t>process</w:t>
      </w:r>
      <w:r>
        <w:rPr>
          <w:spacing w:val="17"/>
        </w:rPr>
        <w:t> </w:t>
      </w:r>
      <w:r>
        <w:rPr/>
        <w:t>of</w:t>
      </w:r>
      <w:r>
        <w:rPr>
          <w:spacing w:val="17"/>
        </w:rPr>
        <w:t> </w:t>
      </w:r>
      <w:r>
        <w:rPr/>
        <w:t>sampling</w:t>
      </w:r>
      <w:r>
        <w:rPr>
          <w:spacing w:val="17"/>
        </w:rPr>
        <w:t> </w:t>
      </w:r>
      <w:r>
        <w:rPr/>
        <w:t>data</w:t>
      </w:r>
      <w:r>
        <w:rPr>
          <w:spacing w:val="17"/>
        </w:rPr>
        <w:t> </w:t>
      </w:r>
      <w:r>
        <w:rPr/>
        <w:t>points</w:t>
      </w:r>
      <w:r>
        <w:rPr>
          <w:spacing w:val="17"/>
        </w:rPr>
        <w:t> </w:t>
      </w:r>
      <w:r>
        <w:rPr/>
        <w:t>from</w:t>
      </w:r>
      <w:r>
        <w:rPr>
          <w:spacing w:val="17"/>
        </w:rPr>
        <w:t> </w:t>
      </w:r>
      <w:r>
        <w:rPr/>
        <w:t>the</w:t>
      </w:r>
      <w:r>
        <w:rPr>
          <w:spacing w:val="17"/>
        </w:rPr>
        <w:t> </w:t>
      </w:r>
      <w:r>
        <w:rPr/>
        <w:t>original</w:t>
      </w:r>
      <w:r>
        <w:rPr>
          <w:spacing w:val="17"/>
        </w:rPr>
        <w:t> </w:t>
      </w:r>
      <w:r>
        <w:rPr/>
        <w:t>dataset</w:t>
      </w:r>
      <w:r>
        <w:rPr>
          <w:spacing w:val="17"/>
        </w:rPr>
        <w:t> </w:t>
      </w:r>
      <w:r>
        <w:rPr/>
        <w:t>with</w:t>
      </w:r>
      <w:r>
        <w:rPr>
          <w:spacing w:val="17"/>
        </w:rPr>
        <w:t> </w:t>
      </w:r>
      <w:r>
        <w:rPr/>
        <w:t>replacement.</w:t>
      </w:r>
      <w:r>
        <w:rPr>
          <w:spacing w:val="17"/>
        </w:rPr>
        <w:t> </w:t>
      </w:r>
      <w:r>
        <w:rPr/>
        <w:t>Imagine</w:t>
      </w:r>
      <w:r>
        <w:rPr>
          <w:spacing w:val="17"/>
        </w:rPr>
        <w:t> </w:t>
      </w:r>
      <w:r>
        <w:rPr/>
        <w:t>we</w:t>
      </w:r>
      <w:r>
        <w:rPr>
          <w:spacing w:val="17"/>
        </w:rPr>
        <w:t> </w:t>
      </w:r>
      <w:r>
        <w:rPr/>
        <w:t>have</w:t>
      </w:r>
      <w:r>
        <w:rPr>
          <w:spacing w:val="17"/>
        </w:rPr>
        <w:t> </w:t>
      </w:r>
      <w:r>
        <w:rPr/>
        <w:t>30 balls in a box and each of them has a distinct number written on it. In sampling with replacement, we first randomly pick a ball, write down the number written on the ball, and put it back in the box. We</w:t>
      </w:r>
      <w:r>
        <w:rPr>
          <w:spacing w:val="80"/>
        </w:rPr>
        <w:t> </w:t>
      </w:r>
      <w:r>
        <w:rPr/>
        <w:t>again pick a ball, write down the number, and put it back in the box. We are allowed to randomly pick</w:t>
      </w:r>
      <w:r>
        <w:rPr>
          <w:spacing w:val="40"/>
        </w:rPr>
        <w:t> </w:t>
      </w:r>
      <w:r>
        <w:rPr/>
        <w:t>the same ball more than once. Repeating this process 30 times will give us our first bootstrap sample. For a dataset, bootstrap samples are formed by sampling rows with replacement from the original dataset. Since we are replacing each row, there is a possibility that some rows will be picked up more than once, that our bootstrap sample will have duplicate rows of data, and that some rows from the original dataset will be missing in our bootstrap sample. This is exactly what we want because this will help us build diverse trees. This process of building trees from several bootstrap samples and</w:t>
      </w:r>
      <w:r>
        <w:rPr>
          <w:spacing w:val="40"/>
        </w:rPr>
        <w:t> </w:t>
      </w:r>
      <w:r>
        <w:rPr/>
        <w:t>combining their prediction is called </w:t>
      </w:r>
      <w:r>
        <w:rPr>
          <w:i/>
        </w:rPr>
        <w:t>bagging </w:t>
      </w:r>
      <w:r>
        <w:rPr/>
        <w:t>(short for </w:t>
      </w:r>
      <w:r>
        <w:rPr>
          <w:i/>
        </w:rPr>
        <w:t>bootstrap aggregation</w:t>
      </w:r>
      <w:r>
        <w:rPr/>
        <w:t>).</w:t>
      </w:r>
    </w:p>
    <w:p>
      <w:pPr>
        <w:pStyle w:val="BodyText"/>
        <w:spacing w:before="3"/>
        <w:rPr>
          <w:sz w:val="17"/>
        </w:rPr>
      </w:pPr>
    </w:p>
    <w:p>
      <w:pPr>
        <w:pStyle w:val="BodyText"/>
        <w:spacing w:line="254" w:lineRule="auto"/>
        <w:ind w:left="107" w:right="191"/>
      </w:pPr>
      <w:r>
        <w:rPr/>
        <w:t>In a regular decision tree, all the predictor variables are considered at each split; however, this leads to a problem. If there is a predictor variable that is very good at predicting the outcome variable, then regardless of how many bootstrap samples we use, there is a very high chance that all the trees will</w:t>
      </w:r>
      <w:r>
        <w:rPr>
          <w:spacing w:val="40"/>
        </w:rPr>
        <w:t> </w:t>
      </w:r>
      <w:r>
        <w:rPr/>
        <w:t>look the same and their predictions will be very correlated. In other words, we will fail to build diverse trees. The second step of random forest, therefore, goes beyond simple bagging. It combines bagging with an idea known as </w:t>
      </w:r>
      <w:r>
        <w:rPr>
          <w:i/>
        </w:rPr>
        <w:t>subspace sampling </w:t>
      </w:r>
      <w:r>
        <w:rPr/>
        <w:t>(also referred to as </w:t>
      </w:r>
      <w:r>
        <w:rPr>
          <w:i/>
        </w:rPr>
        <w:t>feature bagging</w:t>
      </w:r>
      <w:r>
        <w:rPr/>
        <w:t>). At each split, it randomly selects a subset of predictor variables that are the only ones considered; then a new subset</w:t>
      </w:r>
      <w:r>
        <w:rPr>
          <w:spacing w:val="80"/>
        </w:rPr>
        <w:t> </w:t>
      </w:r>
      <w:r>
        <w:rPr/>
        <w:t>of predictors is considered at the next split from the remaining predictors. So if there are 20 predictor variables, then 5 are randomly chosen at each split. Their performance on a criterion like Gini impurity</w:t>
      </w:r>
      <w:r>
        <w:rPr>
          <w:spacing w:val="80"/>
        </w:rPr>
        <w:t> </w:t>
      </w:r>
      <w:r>
        <w:rPr/>
        <w:t>is</w:t>
      </w:r>
      <w:r>
        <w:rPr>
          <w:spacing w:val="15"/>
        </w:rPr>
        <w:t> </w:t>
      </w:r>
      <w:r>
        <w:rPr/>
        <w:t>compared,</w:t>
      </w:r>
      <w:r>
        <w:rPr>
          <w:spacing w:val="15"/>
        </w:rPr>
        <w:t> </w:t>
      </w:r>
      <w:r>
        <w:rPr/>
        <w:t>and</w:t>
      </w:r>
      <w:r>
        <w:rPr>
          <w:spacing w:val="15"/>
        </w:rPr>
        <w:t> </w:t>
      </w:r>
      <w:r>
        <w:rPr/>
        <w:t>the</w:t>
      </w:r>
      <w:r>
        <w:rPr>
          <w:spacing w:val="15"/>
        </w:rPr>
        <w:t> </w:t>
      </w:r>
      <w:r>
        <w:rPr/>
        <w:t>best-performing</w:t>
      </w:r>
      <w:r>
        <w:rPr>
          <w:spacing w:val="15"/>
        </w:rPr>
        <w:t> </w:t>
      </w:r>
      <w:r>
        <w:rPr/>
        <w:t>variable</w:t>
      </w:r>
      <w:r>
        <w:rPr>
          <w:spacing w:val="15"/>
        </w:rPr>
        <w:t> </w:t>
      </w:r>
      <w:r>
        <w:rPr/>
        <w:t>splits</w:t>
      </w:r>
      <w:r>
        <w:rPr>
          <w:spacing w:val="15"/>
        </w:rPr>
        <w:t> </w:t>
      </w:r>
      <w:r>
        <w:rPr/>
        <w:t>the</w:t>
      </w:r>
      <w:r>
        <w:rPr>
          <w:spacing w:val="15"/>
        </w:rPr>
        <w:t> </w:t>
      </w:r>
      <w:r>
        <w:rPr/>
        <w:t>data. At</w:t>
      </w:r>
      <w:r>
        <w:rPr>
          <w:spacing w:val="15"/>
        </w:rPr>
        <w:t> </w:t>
      </w:r>
      <w:r>
        <w:rPr/>
        <w:t>the</w:t>
      </w:r>
      <w:r>
        <w:rPr>
          <w:spacing w:val="15"/>
        </w:rPr>
        <w:t> </w:t>
      </w:r>
      <w:r>
        <w:rPr/>
        <w:t>next</w:t>
      </w:r>
      <w:r>
        <w:rPr>
          <w:spacing w:val="15"/>
        </w:rPr>
        <w:t> </w:t>
      </w:r>
      <w:r>
        <w:rPr/>
        <w:t>split,</w:t>
      </w:r>
      <w:r>
        <w:rPr>
          <w:spacing w:val="15"/>
        </w:rPr>
        <w:t> </w:t>
      </w:r>
      <w:r>
        <w:rPr/>
        <w:t>a</w:t>
      </w:r>
      <w:r>
        <w:rPr>
          <w:spacing w:val="15"/>
        </w:rPr>
        <w:t> </w:t>
      </w:r>
      <w:r>
        <w:rPr/>
        <w:t>new</w:t>
      </w:r>
      <w:r>
        <w:rPr>
          <w:spacing w:val="15"/>
        </w:rPr>
        <w:t> </w:t>
      </w:r>
      <w:r>
        <w:rPr/>
        <w:t>random</w:t>
      </w:r>
      <w:r>
        <w:rPr>
          <w:spacing w:val="15"/>
        </w:rPr>
        <w:t> </w:t>
      </w:r>
      <w:r>
        <w:rPr/>
        <w:t>sample of 5 predictors from the remaining set of 19 predictors is chosen. This method ensures that if a strong predictor exists, then it is not always chosen to split the data. This way, we get diverse trees from bootstrap samples.</w:t>
      </w:r>
    </w:p>
    <w:p>
      <w:pPr>
        <w:pStyle w:val="BodyText"/>
        <w:spacing w:line="254" w:lineRule="auto" w:before="198"/>
        <w:ind w:left="107" w:right="343"/>
      </w:pPr>
      <w:r>
        <w:rPr/>
        <w:t>In the third step of random forest, each tree makes its prediction, and the final prediction is based on the consensus value. The outcome that receives the most votes is the final prediction.</w:t>
      </w:r>
      <w:r>
        <w:rPr>
          <w:spacing w:val="-7"/>
        </w:rPr>
        <w:t> </w:t>
      </w:r>
      <w:r>
        <w:rPr/>
        <w:t>As an example,</w:t>
      </w:r>
      <w:r>
        <w:rPr>
          <w:spacing w:val="40"/>
        </w:rPr>
        <w:t> </w:t>
      </w:r>
      <w:r>
        <w:rPr/>
        <w:t>if we build 100 trees for a new product where the outcome is unknown, and out of these 100 trees 65 trees predict that the product will be backordered and 35 predict that the product will not be backordered, then the final prediction of the random forest will be </w:t>
      </w:r>
      <w:r>
        <w:rPr>
          <w:i/>
        </w:rPr>
        <w:t>yes</w:t>
      </w:r>
      <w:r>
        <w:rPr/>
        <w:t>.</w:t>
      </w:r>
    </w:p>
    <w:p>
      <w:pPr>
        <w:pStyle w:val="BodyText"/>
        <w:spacing w:before="5"/>
        <w:rPr>
          <w:sz w:val="17"/>
        </w:rPr>
      </w:pPr>
    </w:p>
    <w:p>
      <w:pPr>
        <w:pStyle w:val="BodyText"/>
        <w:spacing w:line="254" w:lineRule="auto"/>
        <w:ind w:left="107" w:right="195"/>
      </w:pPr>
      <w:r>
        <w:rPr/>
        <w:t>As can be noticed, we have not discussed any method to find the optimum number of predictor</w:t>
      </w:r>
      <w:r>
        <w:rPr>
          <w:spacing w:val="40"/>
        </w:rPr>
        <w:t> </w:t>
      </w:r>
      <w:r>
        <w:rPr/>
        <w:t>variables randomly sampled in the second step. There is no way to estimate the optimum number from the dataset. Therefore, this becomes a hyperparameter that needs to be tuned using cross-validation. Another hyperparameter is the number of trees we want to grow. This also needs to be tuned using </w:t>
      </w:r>
      <w:r>
        <w:rPr>
          <w:spacing w:val="-2"/>
        </w:rPr>
        <w:t>cross-validation.</w:t>
      </w:r>
    </w:p>
    <w:p>
      <w:pPr>
        <w:pStyle w:val="BodyText"/>
        <w:rPr>
          <w:sz w:val="22"/>
        </w:rPr>
      </w:pPr>
    </w:p>
    <w:p>
      <w:pPr>
        <w:pStyle w:val="Heading1"/>
        <w:numPr>
          <w:ilvl w:val="1"/>
          <w:numId w:val="4"/>
        </w:numPr>
        <w:tabs>
          <w:tab w:pos="747" w:val="left" w:leader="none"/>
        </w:tabs>
        <w:spacing w:line="240" w:lineRule="auto" w:before="147" w:after="0"/>
        <w:ind w:left="746" w:right="0" w:hanging="640"/>
        <w:jc w:val="left"/>
      </w:pPr>
      <w:r>
        <w:rPr>
          <w:color w:val="461261"/>
        </w:rPr>
        <w:t>BACKORDER</w:t>
      </w:r>
      <w:r>
        <w:rPr>
          <w:color w:val="461261"/>
          <w:spacing w:val="24"/>
        </w:rPr>
        <w:t> </w:t>
      </w:r>
      <w:r>
        <w:rPr>
          <w:color w:val="461261"/>
        </w:rPr>
        <w:t>PREDICTION</w:t>
      </w:r>
      <w:r>
        <w:rPr>
          <w:color w:val="461261"/>
          <w:spacing w:val="25"/>
        </w:rPr>
        <w:t> </w:t>
      </w:r>
      <w:r>
        <w:rPr>
          <w:color w:val="461261"/>
        </w:rPr>
        <w:t>USING</w:t>
      </w:r>
      <w:r>
        <w:rPr>
          <w:color w:val="461261"/>
          <w:spacing w:val="25"/>
        </w:rPr>
        <w:t> </w:t>
      </w:r>
      <w:r>
        <w:rPr>
          <w:color w:val="461261"/>
        </w:rPr>
        <w:t>RANDOM</w:t>
      </w:r>
      <w:r>
        <w:rPr>
          <w:color w:val="461261"/>
          <w:spacing w:val="24"/>
        </w:rPr>
        <w:t> </w:t>
      </w:r>
      <w:r>
        <w:rPr>
          <w:color w:val="461261"/>
          <w:spacing w:val="-2"/>
        </w:rPr>
        <w:t>FORESTS</w:t>
      </w:r>
    </w:p>
    <w:p>
      <w:pPr>
        <w:pStyle w:val="BodyText"/>
        <w:spacing w:line="254" w:lineRule="auto" w:before="229"/>
        <w:ind w:left="107" w:right="343"/>
      </w:pPr>
      <w:r>
        <w:rPr/>
        <w:t>Let’s assume that a manufacturer of small machines has set up an inventory system to ensure that it can keep track of obtaining machined parts from its suppliers so it can build its machines and deliver them on time to its customers. However, recently, the manufacturer has noticed some backorder issues, leading to dissatisfied customers. To prevent such backorder issues from occurring in the future, the manufacturer uses random forests to build a model for predicting (and hence addressing) backorders. Let’s understand the process and perform the analysis ourselves. We will refer to the business as the manufacturer, and the machines it manufactures as products.</w:t>
      </w:r>
    </w:p>
    <w:p>
      <w:pPr>
        <w:spacing w:after="0" w:line="254" w:lineRule="auto"/>
        <w:sectPr>
          <w:pgSz w:w="12240" w:h="15840"/>
          <w:pgMar w:top="1360" w:bottom="280" w:left="1400" w:right="1340"/>
        </w:sectPr>
      </w:pPr>
    </w:p>
    <w:p>
      <w:pPr>
        <w:pStyle w:val="Heading2"/>
        <w:numPr>
          <w:ilvl w:val="2"/>
          <w:numId w:val="4"/>
        </w:numPr>
        <w:tabs>
          <w:tab w:pos="987" w:val="left" w:leader="none"/>
        </w:tabs>
        <w:spacing w:line="240" w:lineRule="auto" w:before="81" w:after="0"/>
        <w:ind w:left="986" w:right="0" w:hanging="880"/>
        <w:jc w:val="left"/>
      </w:pPr>
      <w:r>
        <w:rPr>
          <w:color w:val="114D87"/>
        </w:rPr>
        <w:t>Data</w:t>
      </w:r>
      <w:r>
        <w:rPr>
          <w:color w:val="114D87"/>
          <w:spacing w:val="12"/>
        </w:rPr>
        <w:t> </w:t>
      </w:r>
      <w:r>
        <w:rPr>
          <w:color w:val="114D87"/>
        </w:rPr>
        <w:t>Import</w:t>
      </w:r>
      <w:r>
        <w:rPr>
          <w:color w:val="114D87"/>
          <w:spacing w:val="13"/>
        </w:rPr>
        <w:t> </w:t>
      </w:r>
      <w:r>
        <w:rPr>
          <w:color w:val="114D87"/>
        </w:rPr>
        <w:t>and</w:t>
      </w:r>
      <w:r>
        <w:rPr>
          <w:color w:val="114D87"/>
          <w:spacing w:val="13"/>
        </w:rPr>
        <w:t> </w:t>
      </w:r>
      <w:r>
        <w:rPr>
          <w:color w:val="114D87"/>
          <w:spacing w:val="-2"/>
        </w:rPr>
        <w:t>Selection</w:t>
      </w:r>
    </w:p>
    <w:p>
      <w:pPr>
        <w:pStyle w:val="BodyText"/>
        <w:spacing w:line="254" w:lineRule="auto" w:before="256"/>
        <w:ind w:left="107" w:right="304"/>
      </w:pPr>
      <w:r>
        <w:rPr/>
        <w:t>The variables in our analysis include the following.</w:t>
      </w:r>
      <w:r>
        <w:rPr>
          <w:color w:val="184866"/>
          <w:u w:val="thick" w:color="184866"/>
          <w:vertAlign w:val="superscript"/>
        </w:rPr>
        <w:t>5</w:t>
      </w:r>
      <w:r>
        <w:rPr>
          <w:color w:val="184866"/>
          <w:vertAlign w:val="baseline"/>
        </w:rPr>
        <w:t> </w:t>
      </w:r>
      <w:r>
        <w:rPr>
          <w:vertAlign w:val="baseline"/>
        </w:rPr>
        <w:t>The outcome variable indicated whether a product was backordered (</w:t>
      </w:r>
      <w:r>
        <w:rPr>
          <w:i/>
          <w:vertAlign w:val="baseline"/>
        </w:rPr>
        <w:t>yes </w:t>
      </w:r>
      <w:r>
        <w:rPr>
          <w:vertAlign w:val="baseline"/>
        </w:rPr>
        <w:t>vs. </w:t>
      </w:r>
      <w:r>
        <w:rPr>
          <w:i/>
          <w:vertAlign w:val="baseline"/>
        </w:rPr>
        <w:t>no</w:t>
      </w:r>
      <w:r>
        <w:rPr>
          <w:vertAlign w:val="baseline"/>
        </w:rPr>
        <w:t>). The random forest was provided with 16 predictor variables such as the current level of inventory; usual and current transit time; sales forecasts for the next 3, 6, and 9</w:t>
      </w:r>
      <w:r>
        <w:rPr>
          <w:spacing w:val="80"/>
          <w:vertAlign w:val="baseline"/>
        </w:rPr>
        <w:t> </w:t>
      </w:r>
      <w:r>
        <w:rPr>
          <w:vertAlign w:val="baseline"/>
        </w:rPr>
        <w:t>months; sales in the past 3, 6, and 9 months; minimum recommended stock; and machined parts due from the manufacturer’s suppliers.</w:t>
      </w:r>
    </w:p>
    <w:p>
      <w:pPr>
        <w:pStyle w:val="BodyText"/>
        <w:spacing w:before="9"/>
        <w:rPr>
          <w:sz w:val="17"/>
        </w:rPr>
      </w:pPr>
    </w:p>
    <w:p>
      <w:pPr>
        <w:pStyle w:val="BodyText"/>
        <w:spacing w:line="254" w:lineRule="auto"/>
        <w:ind w:left="107" w:right="282"/>
      </w:pPr>
      <w:r>
        <w:rPr/>
        <w:t>We begin our analysis by importing the data and checking the class of nonnumeric variables. We want to ensure that nonnumeric or categorical variables are recognized as factors in the analysis.</w:t>
      </w:r>
    </w:p>
    <w:p>
      <w:pPr>
        <w:pStyle w:val="BodyText"/>
        <w:spacing w:before="7"/>
        <w:rPr>
          <w:sz w:val="17"/>
        </w:rPr>
      </w:pPr>
    </w:p>
    <w:p>
      <w:pPr>
        <w:pStyle w:val="BodyText"/>
        <w:spacing w:line="254" w:lineRule="auto"/>
        <w:ind w:left="107" w:right="343"/>
      </w:pPr>
      <w:r>
        <w:rPr/>
        <w:t>As we discussed earlier, backorder data tend to have a class imbalance, where the number of items that were backordered is proportionately less than the number of items that were not backordered. Let’s check this in our data through a simple plot (</w:t>
      </w:r>
      <w:hyperlink w:history="true" w:anchor="_bookmark5">
        <w:r>
          <w:rPr>
            <w:color w:val="184866"/>
            <w:u w:val="thick" w:color="184866"/>
          </w:rPr>
          <w:t>F</w:t>
        </w:r>
        <w:r>
          <w:rPr>
            <w:color w:val="184866"/>
          </w:rPr>
          <w:t>ig</w:t>
        </w:r>
        <w:r>
          <w:rPr>
            <w:color w:val="184866"/>
            <w:u w:val="thick" w:color="184866"/>
          </w:rPr>
          <w:t>ure 12.6</w:t>
        </w:r>
      </w:hyperlink>
      <w:r>
        <w:rPr/>
        <w:t>).</w:t>
      </w:r>
    </w:p>
    <w:p>
      <w:pPr>
        <w:pStyle w:val="BodyText"/>
      </w:pPr>
    </w:p>
    <w:p>
      <w:pPr>
        <w:pStyle w:val="BodyText"/>
        <w:spacing w:before="7"/>
        <w:rPr>
          <w:sz w:val="12"/>
        </w:rPr>
      </w:pPr>
      <w:r>
        <w:rPr/>
        <w:drawing>
          <wp:anchor distT="0" distB="0" distL="0" distR="0" allowOverlap="1" layoutInCell="1" locked="0" behindDoc="0" simplePos="0" relativeHeight="16">
            <wp:simplePos x="0" y="0"/>
            <wp:positionH relativeFrom="page">
              <wp:posOffset>959476</wp:posOffset>
            </wp:positionH>
            <wp:positionV relativeFrom="paragraph">
              <wp:posOffset>107564</wp:posOffset>
            </wp:positionV>
            <wp:extent cx="3974953" cy="2752344"/>
            <wp:effectExtent l="0" t="0" r="0" b="0"/>
            <wp:wrapTopAndBottom/>
            <wp:docPr id="11" name="image6.jpeg"/>
            <wp:cNvGraphicFramePr>
              <a:graphicFrameLocks noChangeAspect="1"/>
            </wp:cNvGraphicFramePr>
            <a:graphic>
              <a:graphicData uri="http://schemas.openxmlformats.org/drawingml/2006/picture">
                <pic:pic>
                  <pic:nvPicPr>
                    <pic:cNvPr id="12" name="image6.jpeg"/>
                    <pic:cNvPicPr/>
                  </pic:nvPicPr>
                  <pic:blipFill>
                    <a:blip r:embed="rId10" cstate="print"/>
                    <a:stretch>
                      <a:fillRect/>
                    </a:stretch>
                  </pic:blipFill>
                  <pic:spPr>
                    <a:xfrm>
                      <a:off x="0" y="0"/>
                      <a:ext cx="3974953" cy="2752344"/>
                    </a:xfrm>
                    <a:prstGeom prst="rect">
                      <a:avLst/>
                    </a:prstGeom>
                  </pic:spPr>
                </pic:pic>
              </a:graphicData>
            </a:graphic>
          </wp:anchor>
        </w:drawing>
      </w:r>
    </w:p>
    <w:p>
      <w:pPr>
        <w:pStyle w:val="BodyText"/>
      </w:pPr>
    </w:p>
    <w:p>
      <w:pPr>
        <w:pStyle w:val="BodyText"/>
        <w:spacing w:before="11"/>
        <w:rPr>
          <w:sz w:val="19"/>
        </w:rPr>
      </w:pPr>
    </w:p>
    <w:p>
      <w:pPr>
        <w:spacing w:before="91"/>
        <w:ind w:left="107" w:right="0" w:firstLine="0"/>
        <w:jc w:val="left"/>
        <w:rPr>
          <w:sz w:val="23"/>
        </w:rPr>
      </w:pPr>
      <w:bookmarkStart w:name="_bookmark5" w:id="6"/>
      <w:bookmarkEnd w:id="6"/>
      <w:r>
        <w:rPr/>
      </w:r>
      <w:r>
        <w:rPr>
          <w:b/>
          <w:sz w:val="23"/>
        </w:rPr>
        <w:t>Figure</w:t>
      </w:r>
      <w:r>
        <w:rPr>
          <w:b/>
          <w:spacing w:val="-7"/>
          <w:sz w:val="23"/>
        </w:rPr>
        <w:t> </w:t>
      </w:r>
      <w:r>
        <w:rPr>
          <w:b/>
          <w:sz w:val="23"/>
        </w:rPr>
        <w:t>12.6</w:t>
      </w:r>
      <w:r>
        <w:rPr>
          <w:b/>
          <w:spacing w:val="-6"/>
          <w:sz w:val="23"/>
        </w:rPr>
        <w:t> </w:t>
      </w:r>
      <w:r>
        <w:rPr>
          <w:sz w:val="23"/>
        </w:rPr>
        <w:t>Data</w:t>
      </w:r>
      <w:r>
        <w:rPr>
          <w:spacing w:val="-7"/>
          <w:sz w:val="23"/>
        </w:rPr>
        <w:t> </w:t>
      </w:r>
      <w:r>
        <w:rPr>
          <w:spacing w:val="-2"/>
          <w:sz w:val="23"/>
        </w:rPr>
        <w:t>Imbalance</w:t>
      </w:r>
    </w:p>
    <w:p>
      <w:pPr>
        <w:pStyle w:val="BodyText"/>
        <w:spacing w:before="10"/>
      </w:pPr>
    </w:p>
    <w:p>
      <w:pPr>
        <w:pStyle w:val="BodyText"/>
        <w:spacing w:line="218" w:lineRule="exact"/>
        <w:ind w:left="107"/>
      </w:pPr>
      <w:r>
        <w:rPr/>
        <w:t>The</w:t>
      </w:r>
      <w:r>
        <w:rPr>
          <w:spacing w:val="5"/>
        </w:rPr>
        <w:t> </w:t>
      </w:r>
      <w:r>
        <w:rPr/>
        <w:t>plot</w:t>
      </w:r>
      <w:r>
        <w:rPr>
          <w:spacing w:val="5"/>
        </w:rPr>
        <w:t> </w:t>
      </w:r>
      <w:r>
        <w:rPr/>
        <w:t>shows</w:t>
      </w:r>
      <w:r>
        <w:rPr>
          <w:spacing w:val="5"/>
        </w:rPr>
        <w:t> </w:t>
      </w:r>
      <w:r>
        <w:rPr/>
        <w:t>that</w:t>
      </w:r>
      <w:r>
        <w:rPr>
          <w:spacing w:val="5"/>
        </w:rPr>
        <w:t> </w:t>
      </w:r>
      <w:r>
        <w:rPr/>
        <w:t>products</w:t>
      </w:r>
      <w:r>
        <w:rPr>
          <w:spacing w:val="5"/>
        </w:rPr>
        <w:t> </w:t>
      </w:r>
      <w:r>
        <w:rPr/>
        <w:t>that</w:t>
      </w:r>
      <w:r>
        <w:rPr>
          <w:spacing w:val="5"/>
        </w:rPr>
        <w:t> </w:t>
      </w:r>
      <w:r>
        <w:rPr/>
        <w:t>were</w:t>
      </w:r>
      <w:r>
        <w:rPr>
          <w:spacing w:val="5"/>
        </w:rPr>
        <w:t> </w:t>
      </w:r>
      <w:r>
        <w:rPr/>
        <w:t>backordered</w:t>
      </w:r>
      <w:r>
        <w:rPr>
          <w:spacing w:val="6"/>
        </w:rPr>
        <w:t> </w:t>
      </w:r>
      <w:r>
        <w:rPr/>
        <w:t>(i.e.,</w:t>
      </w:r>
      <w:r>
        <w:rPr>
          <w:spacing w:val="5"/>
        </w:rPr>
        <w:t> </w:t>
      </w:r>
      <w:r>
        <w:rPr/>
        <w:t>when</w:t>
      </w:r>
      <w:r>
        <w:rPr>
          <w:spacing w:val="5"/>
        </w:rPr>
        <w:t> </w:t>
      </w:r>
      <w:r>
        <w:rPr/>
        <w:t>the</w:t>
      </w:r>
      <w:r>
        <w:rPr>
          <w:spacing w:val="5"/>
        </w:rPr>
        <w:t> </w:t>
      </w:r>
      <w:r>
        <w:rPr/>
        <w:t>outcome</w:t>
      </w:r>
      <w:r>
        <w:rPr>
          <w:spacing w:val="5"/>
        </w:rPr>
        <w:t> </w:t>
      </w:r>
      <w:r>
        <w:rPr/>
        <w:t>variable</w:t>
      </w:r>
      <w:r>
        <w:rPr>
          <w:spacing w:val="5"/>
        </w:rPr>
        <w:t> </w:t>
      </w:r>
      <w:r>
        <w:rPr/>
        <w:t>was</w:t>
      </w:r>
      <w:r>
        <w:rPr>
          <w:spacing w:val="5"/>
        </w:rPr>
        <w:t> </w:t>
      </w:r>
      <w:r>
        <w:rPr>
          <w:i/>
          <w:spacing w:val="-4"/>
        </w:rPr>
        <w:t>yes</w:t>
      </w:r>
      <w:r>
        <w:rPr>
          <w:spacing w:val="-4"/>
        </w:rPr>
        <w:t>)</w:t>
      </w:r>
    </w:p>
    <w:p>
      <w:pPr>
        <w:spacing w:after="0" w:line="218" w:lineRule="exact"/>
        <w:sectPr>
          <w:pgSz w:w="12240" w:h="15840"/>
          <w:pgMar w:top="1360" w:bottom="280" w:left="1400" w:right="1340"/>
        </w:sectPr>
      </w:pPr>
    </w:p>
    <w:p>
      <w:pPr>
        <w:pStyle w:val="BodyText"/>
        <w:spacing w:line="285" w:lineRule="exact"/>
        <w:ind w:left="107"/>
        <w:rPr>
          <w:rFonts w:ascii="Euclid"/>
          <w:i/>
          <w:sz w:val="15"/>
        </w:rPr>
      </w:pPr>
      <w:r>
        <w:rPr/>
        <w:pict>
          <v:shape style="position:absolute;margin-left:200.923401pt;margin-top:10.575058pt;width:4.4pt;height:7.4pt;mso-position-horizontal-relative:page;mso-position-vertical-relative:paragraph;z-index:-16496640" type="#_x0000_t202" id="docshape23" filled="false" stroked="false">
            <v:textbox inset="0,0,0,0">
              <w:txbxContent>
                <w:p>
                  <w:pPr>
                    <w:spacing w:line="147" w:lineRule="exact" w:before="0"/>
                    <w:ind w:left="0" w:right="0" w:firstLine="0"/>
                    <w:jc w:val="left"/>
                    <w:rPr>
                      <w:rFonts w:ascii="Euclid"/>
                      <w:i/>
                      <w:sz w:val="15"/>
                    </w:rPr>
                  </w:pPr>
                  <w:r>
                    <w:rPr>
                      <w:rFonts w:ascii="Euclid"/>
                      <w:i/>
                      <w:w w:val="114"/>
                      <w:sz w:val="15"/>
                    </w:rPr>
                    <w:t>5</w:t>
                  </w:r>
                </w:p>
              </w:txbxContent>
            </v:textbox>
            <w10:wrap type="none"/>
          </v:shape>
        </w:pict>
      </w:r>
      <w:r>
        <w:rPr/>
        <w:t>represented</w:t>
      </w:r>
      <w:r>
        <w:rPr>
          <w:spacing w:val="7"/>
        </w:rPr>
        <w:t> </w:t>
      </w:r>
      <w:r>
        <w:rPr/>
        <w:t>approximately</w:t>
      </w:r>
      <w:r>
        <w:rPr>
          <w:spacing w:val="42"/>
        </w:rPr>
        <w:t> </w:t>
      </w:r>
      <w:r>
        <w:rPr>
          <w:rFonts w:ascii="Times New Roman"/>
          <w:spacing w:val="-12"/>
          <w:position w:val="9"/>
          <w:sz w:val="17"/>
          <w:u w:val="single"/>
        </w:rPr>
        <w:t> </w:t>
      </w:r>
      <w:r>
        <w:rPr>
          <w:rFonts w:ascii="Euclid"/>
          <w:i/>
          <w:spacing w:val="-10"/>
          <w:position w:val="9"/>
          <w:sz w:val="15"/>
          <w:u w:val="single"/>
        </w:rPr>
        <w:t>1</w:t>
      </w:r>
    </w:p>
    <w:p>
      <w:pPr>
        <w:pStyle w:val="BodyText"/>
        <w:spacing w:before="55"/>
        <w:ind w:left="74"/>
      </w:pPr>
      <w:r>
        <w:rPr/>
        <w:br w:type="column"/>
      </w:r>
      <w:r>
        <w:rPr/>
        <w:t>of</w:t>
      </w:r>
      <w:r>
        <w:rPr>
          <w:spacing w:val="4"/>
        </w:rPr>
        <w:t> </w:t>
      </w:r>
      <w:r>
        <w:rPr/>
        <w:t>the</w:t>
      </w:r>
      <w:r>
        <w:rPr>
          <w:spacing w:val="4"/>
        </w:rPr>
        <w:t> </w:t>
      </w:r>
      <w:r>
        <w:rPr/>
        <w:t>data.</w:t>
      </w:r>
      <w:r>
        <w:rPr>
          <w:spacing w:val="2"/>
        </w:rPr>
        <w:t> </w:t>
      </w:r>
      <w:r>
        <w:rPr/>
        <w:t>This</w:t>
      </w:r>
      <w:r>
        <w:rPr>
          <w:spacing w:val="4"/>
        </w:rPr>
        <w:t> </w:t>
      </w:r>
      <w:r>
        <w:rPr/>
        <w:t>makes</w:t>
      </w:r>
      <w:r>
        <w:rPr>
          <w:spacing w:val="4"/>
        </w:rPr>
        <w:t> </w:t>
      </w:r>
      <w:r>
        <w:rPr/>
        <w:t>the</w:t>
      </w:r>
      <w:r>
        <w:rPr>
          <w:spacing w:val="5"/>
        </w:rPr>
        <w:t> </w:t>
      </w:r>
      <w:r>
        <w:rPr/>
        <w:t>times</w:t>
      </w:r>
      <w:r>
        <w:rPr>
          <w:spacing w:val="4"/>
        </w:rPr>
        <w:t> </w:t>
      </w:r>
      <w:r>
        <w:rPr/>
        <w:t>the</w:t>
      </w:r>
      <w:r>
        <w:rPr>
          <w:spacing w:val="5"/>
        </w:rPr>
        <w:t> </w:t>
      </w:r>
      <w:r>
        <w:rPr/>
        <w:t>product</w:t>
      </w:r>
      <w:r>
        <w:rPr>
          <w:spacing w:val="4"/>
        </w:rPr>
        <w:t> </w:t>
      </w:r>
      <w:r>
        <w:rPr/>
        <w:t>was</w:t>
      </w:r>
      <w:r>
        <w:rPr>
          <w:spacing w:val="5"/>
        </w:rPr>
        <w:t> </w:t>
      </w:r>
      <w:r>
        <w:rPr/>
        <w:t>not</w:t>
      </w:r>
      <w:r>
        <w:rPr>
          <w:spacing w:val="4"/>
        </w:rPr>
        <w:t> </w:t>
      </w:r>
      <w:r>
        <w:rPr/>
        <w:t>backordered</w:t>
      </w:r>
      <w:r>
        <w:rPr>
          <w:spacing w:val="5"/>
        </w:rPr>
        <w:t> </w:t>
      </w:r>
      <w:r>
        <w:rPr>
          <w:spacing w:val="-2"/>
        </w:rPr>
        <w:t>(i.e.,</w:t>
      </w:r>
    </w:p>
    <w:p>
      <w:pPr>
        <w:spacing w:after="0"/>
        <w:sectPr>
          <w:type w:val="continuous"/>
          <w:pgSz w:w="12240" w:h="15840"/>
          <w:pgMar w:top="1780" w:bottom="280" w:left="1400" w:right="1340"/>
          <w:cols w:num="2" w:equalWidth="0">
            <w:col w:w="2711" w:space="40"/>
            <w:col w:w="6749"/>
          </w:cols>
        </w:sectPr>
      </w:pPr>
    </w:p>
    <w:p>
      <w:pPr>
        <w:pStyle w:val="BodyText"/>
        <w:spacing w:line="254" w:lineRule="auto" w:before="65"/>
        <w:ind w:left="107" w:right="232"/>
      </w:pPr>
      <w:r>
        <w:rPr/>
        <w:t>when the outcome variable was </w:t>
      </w:r>
      <w:r>
        <w:rPr>
          <w:i/>
        </w:rPr>
        <w:t>no</w:t>
      </w:r>
      <w:r>
        <w:rPr/>
        <w:t>) a majority level (also referred to as majority class). </w:t>
      </w:r>
      <w:r>
        <w:rPr>
          <w:i/>
        </w:rPr>
        <w:t>Yes </w:t>
      </w:r>
      <w:r>
        <w:rPr/>
        <w:t>becomes a minority level. It is necessary to use a sampling method that provides an appropriate representation to the minority level. Next we discuss one such sampling method.</w:t>
      </w:r>
    </w:p>
    <w:p>
      <w:pPr>
        <w:pStyle w:val="BodyText"/>
        <w:spacing w:before="3"/>
        <w:rPr>
          <w:sz w:val="24"/>
        </w:rPr>
      </w:pPr>
    </w:p>
    <w:p>
      <w:pPr>
        <w:pStyle w:val="Heading2"/>
        <w:numPr>
          <w:ilvl w:val="2"/>
          <w:numId w:val="4"/>
        </w:numPr>
        <w:tabs>
          <w:tab w:pos="987" w:val="left" w:leader="none"/>
        </w:tabs>
        <w:spacing w:line="240" w:lineRule="auto" w:before="0" w:after="0"/>
        <w:ind w:left="986" w:right="0" w:hanging="880"/>
        <w:jc w:val="left"/>
      </w:pPr>
      <w:r>
        <w:rPr>
          <w:color w:val="114D87"/>
        </w:rPr>
        <w:t>Imbalance</w:t>
      </w:r>
      <w:r>
        <w:rPr>
          <w:color w:val="114D87"/>
          <w:spacing w:val="13"/>
        </w:rPr>
        <w:t> </w:t>
      </w:r>
      <w:r>
        <w:rPr>
          <w:color w:val="114D87"/>
        </w:rPr>
        <w:t>in</w:t>
      </w:r>
      <w:r>
        <w:rPr>
          <w:color w:val="114D87"/>
          <w:spacing w:val="13"/>
        </w:rPr>
        <w:t> </w:t>
      </w:r>
      <w:r>
        <w:rPr>
          <w:color w:val="114D87"/>
        </w:rPr>
        <w:t>the</w:t>
      </w:r>
      <w:r>
        <w:rPr>
          <w:color w:val="114D87"/>
          <w:spacing w:val="13"/>
        </w:rPr>
        <w:t> </w:t>
      </w:r>
      <w:r>
        <w:rPr>
          <w:color w:val="114D87"/>
          <w:spacing w:val="-4"/>
        </w:rPr>
        <w:t>Data</w:t>
      </w:r>
    </w:p>
    <w:p>
      <w:pPr>
        <w:pStyle w:val="BodyText"/>
        <w:spacing w:line="254" w:lineRule="auto" w:before="230"/>
        <w:ind w:left="107" w:right="282"/>
      </w:pPr>
      <w:r>
        <w:rPr/>
        <w:t>To handle the issue of class imbalance, we use a downsampling method that samples rows from the training</w:t>
      </w:r>
      <w:r>
        <w:rPr>
          <w:spacing w:val="17"/>
        </w:rPr>
        <w:t> </w:t>
      </w:r>
      <w:r>
        <w:rPr/>
        <w:t>data</w:t>
      </w:r>
      <w:r>
        <w:rPr>
          <w:spacing w:val="17"/>
        </w:rPr>
        <w:t> </w:t>
      </w:r>
      <w:r>
        <w:rPr/>
        <w:t>in</w:t>
      </w:r>
      <w:r>
        <w:rPr>
          <w:spacing w:val="17"/>
        </w:rPr>
        <w:t> </w:t>
      </w:r>
      <w:r>
        <w:rPr/>
        <w:t>such</w:t>
      </w:r>
      <w:r>
        <w:rPr>
          <w:spacing w:val="17"/>
        </w:rPr>
        <w:t> </w:t>
      </w:r>
      <w:r>
        <w:rPr/>
        <w:t>a</w:t>
      </w:r>
      <w:r>
        <w:rPr>
          <w:spacing w:val="17"/>
        </w:rPr>
        <w:t> </w:t>
      </w:r>
      <w:r>
        <w:rPr/>
        <w:t>way</w:t>
      </w:r>
      <w:r>
        <w:rPr>
          <w:spacing w:val="17"/>
        </w:rPr>
        <w:t> </w:t>
      </w:r>
      <w:r>
        <w:rPr/>
        <w:t>that</w:t>
      </w:r>
      <w:r>
        <w:rPr>
          <w:spacing w:val="17"/>
        </w:rPr>
        <w:t> </w:t>
      </w:r>
      <w:r>
        <w:rPr/>
        <w:t>the</w:t>
      </w:r>
      <w:r>
        <w:rPr>
          <w:spacing w:val="17"/>
        </w:rPr>
        <w:t> </w:t>
      </w:r>
      <w:r>
        <w:rPr/>
        <w:t>majority</w:t>
      </w:r>
      <w:r>
        <w:rPr>
          <w:spacing w:val="17"/>
        </w:rPr>
        <w:t> </w:t>
      </w:r>
      <w:r>
        <w:rPr/>
        <w:t>level</w:t>
      </w:r>
      <w:r>
        <w:rPr>
          <w:spacing w:val="17"/>
        </w:rPr>
        <w:t> </w:t>
      </w:r>
      <w:r>
        <w:rPr/>
        <w:t>(when</w:t>
      </w:r>
      <w:r>
        <w:rPr>
          <w:spacing w:val="17"/>
        </w:rPr>
        <w:t> </w:t>
      </w:r>
      <w:r>
        <w:rPr/>
        <w:t>the</w:t>
      </w:r>
      <w:r>
        <w:rPr>
          <w:spacing w:val="17"/>
        </w:rPr>
        <w:t> </w:t>
      </w:r>
      <w:r>
        <w:rPr/>
        <w:t>products</w:t>
      </w:r>
      <w:r>
        <w:rPr>
          <w:spacing w:val="17"/>
        </w:rPr>
        <w:t> </w:t>
      </w:r>
      <w:r>
        <w:rPr/>
        <w:t>were</w:t>
      </w:r>
      <w:r>
        <w:rPr>
          <w:spacing w:val="17"/>
        </w:rPr>
        <w:t> </w:t>
      </w:r>
      <w:r>
        <w:rPr/>
        <w:t>not</w:t>
      </w:r>
      <w:r>
        <w:rPr>
          <w:spacing w:val="17"/>
        </w:rPr>
        <w:t> </w:t>
      </w:r>
      <w:r>
        <w:rPr/>
        <w:t>backordered—i.e., when outcome variable = </w:t>
      </w:r>
      <w:r>
        <w:rPr>
          <w:i/>
        </w:rPr>
        <w:t>no</w:t>
      </w:r>
      <w:r>
        <w:rPr/>
        <w:t>) is sampled less. This increases the proportion of the minority level (when the products were backordered) in model training. We set the train data in such a way that the backorders are at most 1.5 times as many rows as minority levels. If we compare this situation to our</w:t>
      </w:r>
    </w:p>
    <w:p>
      <w:pPr>
        <w:spacing w:after="0" w:line="254" w:lineRule="auto"/>
        <w:sectPr>
          <w:type w:val="continuous"/>
          <w:pgSz w:w="12240" w:h="15840"/>
          <w:pgMar w:top="1780" w:bottom="280" w:left="1400" w:right="1340"/>
        </w:sectPr>
      </w:pPr>
    </w:p>
    <w:p>
      <w:pPr>
        <w:pStyle w:val="BodyText"/>
        <w:spacing w:line="254" w:lineRule="auto" w:before="85"/>
        <w:ind w:left="107" w:right="343"/>
      </w:pPr>
      <w:r>
        <w:rPr/>
        <w:t>base situation when no sampling is applied, we will have majority levels with 4 times as many rows as minority levels.</w:t>
      </w:r>
    </w:p>
    <w:p>
      <w:pPr>
        <w:pStyle w:val="BodyText"/>
        <w:spacing w:before="6"/>
        <w:rPr>
          <w:sz w:val="17"/>
        </w:rPr>
      </w:pPr>
    </w:p>
    <w:p>
      <w:pPr>
        <w:pStyle w:val="BodyText"/>
        <w:spacing w:line="254" w:lineRule="auto"/>
        <w:ind w:left="107" w:right="343"/>
      </w:pPr>
      <w:r>
        <w:rPr/>
        <w:t>However, having corrected for the imbalance in the training data so that the model has enough data points from which to learn how backorders are affected by the predictors, we need to ensure that the model is tested on a dataset that captures the real world. The real world has a data imbalance, where backorders are fewer in number; therefore, we need to have test data that reflect this smaller number of backorders compared to all orders so that the efficacy of the model in the real world can be tested. Thus, in the test data, no undersampling is used, and the imbalance is retained.</w:t>
      </w:r>
    </w:p>
    <w:p>
      <w:pPr>
        <w:pStyle w:val="BodyText"/>
        <w:spacing w:before="2"/>
        <w:rPr>
          <w:sz w:val="24"/>
        </w:rPr>
      </w:pPr>
    </w:p>
    <w:p>
      <w:pPr>
        <w:pStyle w:val="Heading2"/>
        <w:numPr>
          <w:ilvl w:val="2"/>
          <w:numId w:val="4"/>
        </w:numPr>
        <w:tabs>
          <w:tab w:pos="987" w:val="left" w:leader="none"/>
        </w:tabs>
        <w:spacing w:line="240" w:lineRule="auto" w:before="0" w:after="0"/>
        <w:ind w:left="986" w:right="0" w:hanging="880"/>
        <w:jc w:val="left"/>
      </w:pPr>
      <w:r>
        <w:rPr>
          <w:color w:val="114D87"/>
        </w:rPr>
        <w:t>Hyperparameter</w:t>
      </w:r>
      <w:r>
        <w:rPr>
          <w:color w:val="114D87"/>
          <w:spacing w:val="34"/>
        </w:rPr>
        <w:t> </w:t>
      </w:r>
      <w:r>
        <w:rPr>
          <w:color w:val="114D87"/>
          <w:spacing w:val="-2"/>
        </w:rPr>
        <w:t>Tuning</w:t>
      </w:r>
    </w:p>
    <w:p>
      <w:pPr>
        <w:pStyle w:val="BodyText"/>
        <w:spacing w:line="254" w:lineRule="auto" w:before="230"/>
        <w:ind w:left="107" w:right="343"/>
      </w:pPr>
      <w:r>
        <w:rPr/>
        <w:t>We formulate the model with backorder as the outcome variable and all other variables as predictors. We then specify the random forest algorithm and also the hyperparameters—such as the number of predictors randomly sampled at each split when a tree is created, the number of trees contained in a random forest, and the minimum number of data points in a node required for the node to be split further (please see the Technical Appendix for a detailed description of hyperparameters). Each hyperparameter is then tuned through a grid search. Since our outcome variable is categorical (</w:t>
      </w:r>
      <w:r>
        <w:rPr>
          <w:i/>
        </w:rPr>
        <w:t>yes</w:t>
      </w:r>
      <w:r>
        <w:rPr>
          <w:i/>
        </w:rPr>
        <w:t> </w:t>
      </w:r>
      <w:r>
        <w:rPr/>
        <w:t>and </w:t>
      </w:r>
      <w:r>
        <w:rPr>
          <w:i/>
        </w:rPr>
        <w:t>no</w:t>
      </w:r>
      <w:r>
        <w:rPr/>
        <w:t>), we need to ensure that our model type is specified as a classification model.</w:t>
      </w:r>
    </w:p>
    <w:p>
      <w:pPr>
        <w:pStyle w:val="BodyText"/>
        <w:spacing w:before="4"/>
        <w:rPr>
          <w:sz w:val="17"/>
        </w:rPr>
      </w:pPr>
    </w:p>
    <w:p>
      <w:pPr>
        <w:pStyle w:val="BodyText"/>
        <w:spacing w:line="254" w:lineRule="auto"/>
        <w:ind w:left="107" w:right="282"/>
      </w:pPr>
      <w:r>
        <w:rPr/>
        <w:t>We use fivefold cross-validation, indicating that there will be five partitions of the training dataset and that the performance of each hyperparameter combination will be assessed using this cross-validation procedure. Moreover, we specify 50 different hyperparameter combinations. For each of the 50 hyperparameter combinations, a model is fit on the four partitions, and its performance is assessed on the fifth partition. The AUC ROC (area under the curve receiver operating characteristics) curve and overall accuracy of the model are computed (please refer to </w:t>
      </w:r>
      <w:r>
        <w:rPr>
          <w:color w:val="184866"/>
          <w:u w:val="thick" w:color="184866"/>
        </w:rPr>
        <w:t>Chapter 9</w:t>
      </w:r>
      <w:r>
        <w:rPr>
          <w:color w:val="184866"/>
        </w:rPr>
        <w:t> </w:t>
      </w:r>
      <w:r>
        <w:rPr/>
        <w:t>on logistic regression, which provides a detailed description of interpreting AUC ROC values for a model).</w:t>
      </w:r>
    </w:p>
    <w:p>
      <w:pPr>
        <w:pStyle w:val="BodyText"/>
        <w:spacing w:before="4"/>
        <w:rPr>
          <w:sz w:val="17"/>
        </w:rPr>
      </w:pPr>
    </w:p>
    <w:p>
      <w:pPr>
        <w:pStyle w:val="BodyText"/>
        <w:spacing w:before="1"/>
        <w:ind w:left="107"/>
      </w:pPr>
      <w:r>
        <w:rPr/>
        <w:t>We</w:t>
      </w:r>
      <w:r>
        <w:rPr>
          <w:spacing w:val="4"/>
        </w:rPr>
        <w:t> </w:t>
      </w:r>
      <w:r>
        <w:rPr/>
        <w:t>then</w:t>
      </w:r>
      <w:r>
        <w:rPr>
          <w:spacing w:val="5"/>
        </w:rPr>
        <w:t> </w:t>
      </w:r>
      <w:r>
        <w:rPr/>
        <w:t>pick</w:t>
      </w:r>
      <w:r>
        <w:rPr>
          <w:spacing w:val="4"/>
        </w:rPr>
        <w:t> </w:t>
      </w:r>
      <w:r>
        <w:rPr/>
        <w:t>the</w:t>
      </w:r>
      <w:r>
        <w:rPr>
          <w:spacing w:val="5"/>
        </w:rPr>
        <w:t> </w:t>
      </w:r>
      <w:r>
        <w:rPr/>
        <w:t>best</w:t>
      </w:r>
      <w:r>
        <w:rPr>
          <w:spacing w:val="4"/>
        </w:rPr>
        <w:t> </w:t>
      </w:r>
      <w:r>
        <w:rPr/>
        <w:t>hyperparameter</w:t>
      </w:r>
      <w:r>
        <w:rPr>
          <w:spacing w:val="5"/>
        </w:rPr>
        <w:t> </w:t>
      </w:r>
      <w:r>
        <w:rPr>
          <w:spacing w:val="-2"/>
        </w:rPr>
        <w:t>combination.</w:t>
      </w:r>
    </w:p>
    <w:p>
      <w:pPr>
        <w:pStyle w:val="BodyText"/>
        <w:spacing w:before="9"/>
        <w:rPr>
          <w:sz w:val="18"/>
        </w:rPr>
      </w:pPr>
    </w:p>
    <w:p>
      <w:pPr>
        <w:pStyle w:val="BodyText"/>
        <w:spacing w:line="254" w:lineRule="auto"/>
        <w:ind w:left="107" w:right="254"/>
      </w:pPr>
      <w:r>
        <w:rPr/>
        <w:t>The analysis reveals that the best hyperparameter combinations are the following: the number of predictors randomly sampled at each split when a tree is created = 5, the number of trees contained in</w:t>
      </w:r>
      <w:r>
        <w:rPr>
          <w:spacing w:val="80"/>
        </w:rPr>
        <w:t> </w:t>
      </w:r>
      <w:r>
        <w:rPr/>
        <w:t>a random forest = 69, and the minimum number of data points in a node that is required for the node to be split further = 31.</w:t>
      </w:r>
    </w:p>
    <w:p>
      <w:pPr>
        <w:pStyle w:val="BodyText"/>
        <w:spacing w:before="1"/>
        <w:rPr>
          <w:sz w:val="25"/>
        </w:rPr>
      </w:pPr>
    </w:p>
    <w:p>
      <w:pPr>
        <w:pStyle w:val="Heading2"/>
        <w:numPr>
          <w:ilvl w:val="2"/>
          <w:numId w:val="4"/>
        </w:numPr>
        <w:tabs>
          <w:tab w:pos="987" w:val="left" w:leader="none"/>
        </w:tabs>
        <w:spacing w:line="240" w:lineRule="auto" w:before="0" w:after="0"/>
        <w:ind w:left="986" w:right="0" w:hanging="880"/>
        <w:jc w:val="left"/>
      </w:pPr>
      <w:r>
        <w:rPr>
          <w:color w:val="114D87"/>
        </w:rPr>
        <w:t>Testing</w:t>
      </w:r>
      <w:r>
        <w:rPr>
          <w:color w:val="114D87"/>
          <w:spacing w:val="12"/>
        </w:rPr>
        <w:t> </w:t>
      </w:r>
      <w:r>
        <w:rPr>
          <w:color w:val="114D87"/>
        </w:rPr>
        <w:t>the</w:t>
      </w:r>
      <w:r>
        <w:rPr>
          <w:color w:val="114D87"/>
          <w:spacing w:val="12"/>
        </w:rPr>
        <w:t> </w:t>
      </w:r>
      <w:r>
        <w:rPr>
          <w:color w:val="114D87"/>
        </w:rPr>
        <w:t>Performance</w:t>
      </w:r>
      <w:r>
        <w:rPr>
          <w:color w:val="114D87"/>
          <w:spacing w:val="12"/>
        </w:rPr>
        <w:t> </w:t>
      </w:r>
      <w:r>
        <w:rPr>
          <w:color w:val="114D87"/>
        </w:rPr>
        <w:t>of</w:t>
      </w:r>
      <w:r>
        <w:rPr>
          <w:color w:val="114D87"/>
          <w:spacing w:val="13"/>
        </w:rPr>
        <w:t> </w:t>
      </w:r>
      <w:r>
        <w:rPr>
          <w:color w:val="114D87"/>
        </w:rPr>
        <w:t>Our</w:t>
      </w:r>
      <w:r>
        <w:rPr>
          <w:color w:val="114D87"/>
          <w:spacing w:val="12"/>
        </w:rPr>
        <w:t> </w:t>
      </w:r>
      <w:r>
        <w:rPr>
          <w:color w:val="114D87"/>
        </w:rPr>
        <w:t>Random</w:t>
      </w:r>
      <w:r>
        <w:rPr>
          <w:color w:val="114D87"/>
          <w:spacing w:val="12"/>
        </w:rPr>
        <w:t> </w:t>
      </w:r>
      <w:r>
        <w:rPr>
          <w:color w:val="114D87"/>
        </w:rPr>
        <w:t>Forest</w:t>
      </w:r>
      <w:r>
        <w:rPr>
          <w:color w:val="114D87"/>
          <w:spacing w:val="13"/>
        </w:rPr>
        <w:t> </w:t>
      </w:r>
      <w:r>
        <w:rPr>
          <w:color w:val="114D87"/>
          <w:spacing w:val="-2"/>
        </w:rPr>
        <w:t>Model</w:t>
      </w:r>
    </w:p>
    <w:p>
      <w:pPr>
        <w:pStyle w:val="BodyText"/>
        <w:spacing w:line="254" w:lineRule="auto" w:before="229"/>
        <w:ind w:left="107" w:right="343"/>
      </w:pPr>
      <w:r>
        <w:rPr/>
        <w:t>We fit the model using the best hyperparameter combination on the entire training set and then validate its performance on the test data. The accuracy and ROC values (</w:t>
      </w:r>
      <w:hyperlink w:history="true" w:anchor="_bookmark6">
        <w:r>
          <w:rPr>
            <w:color w:val="184866"/>
            <w:u w:val="thick" w:color="184866"/>
          </w:rPr>
          <w:t>Table 12.2</w:t>
        </w:r>
      </w:hyperlink>
      <w:r>
        <w:rPr/>
        <w:t>), along with the confusion matrix for the test data (</w:t>
      </w:r>
      <w:hyperlink w:history="true" w:anchor="_bookmark7">
        <w:r>
          <w:rPr>
            <w:color w:val="184866"/>
            <w:u w:val="thick" w:color="184866"/>
          </w:rPr>
          <w:t>Table 12.3</w:t>
        </w:r>
      </w:hyperlink>
      <w:r>
        <w:rPr/>
        <w:t>), are reported.</w:t>
      </w:r>
    </w:p>
    <w:p>
      <w:pPr>
        <w:pStyle w:val="BodyText"/>
        <w:spacing w:before="7"/>
        <w:rPr>
          <w:sz w:val="18"/>
        </w:rPr>
      </w:pPr>
    </w:p>
    <w:p>
      <w:pPr>
        <w:pStyle w:val="Heading3"/>
        <w:numPr>
          <w:ilvl w:val="3"/>
          <w:numId w:val="4"/>
        </w:numPr>
        <w:tabs>
          <w:tab w:pos="996" w:val="left" w:leader="none"/>
        </w:tabs>
        <w:spacing w:line="240" w:lineRule="auto" w:before="1" w:after="0"/>
        <w:ind w:left="995" w:right="0" w:hanging="889"/>
        <w:jc w:val="left"/>
        <w:rPr>
          <w:i/>
        </w:rPr>
      </w:pPr>
      <w:r>
        <w:rPr>
          <w:i/>
          <w:color w:val="005C5C"/>
        </w:rPr>
        <w:t>Accuracy</w:t>
      </w:r>
      <w:r>
        <w:rPr>
          <w:i/>
          <w:color w:val="005C5C"/>
          <w:spacing w:val="-8"/>
        </w:rPr>
        <w:t> </w:t>
      </w:r>
      <w:r>
        <w:rPr>
          <w:i/>
          <w:color w:val="005C5C"/>
        </w:rPr>
        <w:t>and</w:t>
      </w:r>
      <w:r>
        <w:rPr>
          <w:i/>
          <w:color w:val="005C5C"/>
          <w:spacing w:val="-8"/>
        </w:rPr>
        <w:t> </w:t>
      </w:r>
      <w:r>
        <w:rPr>
          <w:i/>
          <w:color w:val="005C5C"/>
        </w:rPr>
        <w:t>ROC</w:t>
      </w:r>
      <w:r>
        <w:rPr>
          <w:i/>
          <w:color w:val="005C5C"/>
          <w:spacing w:val="-7"/>
        </w:rPr>
        <w:t> </w:t>
      </w:r>
      <w:r>
        <w:rPr>
          <w:i/>
          <w:color w:val="005C5C"/>
          <w:spacing w:val="-2"/>
        </w:rPr>
        <w:t>Values</w:t>
      </w:r>
    </w:p>
    <w:p>
      <w:pPr>
        <w:pStyle w:val="BodyText"/>
        <w:spacing w:before="3"/>
        <w:rPr>
          <w:b/>
          <w:i/>
          <w:sz w:val="21"/>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963"/>
        <w:gridCol w:w="1115"/>
        <w:gridCol w:w="1115"/>
        <w:gridCol w:w="2251"/>
      </w:tblGrid>
      <w:tr>
        <w:trPr>
          <w:trHeight w:val="334" w:hRule="atLeast"/>
        </w:trPr>
        <w:tc>
          <w:tcPr>
            <w:tcW w:w="963" w:type="dxa"/>
            <w:shd w:val="clear" w:color="auto" w:fill="E4F6FA"/>
          </w:tcPr>
          <w:p>
            <w:pPr>
              <w:pStyle w:val="TableParagraph"/>
              <w:ind w:left="9" w:right="149"/>
              <w:jc w:val="center"/>
              <w:rPr>
                <w:rFonts w:ascii="Liberation Sans"/>
                <w:b/>
                <w:sz w:val="20"/>
              </w:rPr>
            </w:pPr>
            <w:bookmarkStart w:name="_bookmark6" w:id="7"/>
            <w:bookmarkEnd w:id="7"/>
            <w:r>
              <w:rPr/>
            </w:r>
            <w:r>
              <w:rPr>
                <w:rFonts w:ascii="Liberation Sans"/>
                <w:b/>
                <w:spacing w:val="-2"/>
                <w:sz w:val="20"/>
              </w:rPr>
              <w:t>.metric</w:t>
            </w:r>
          </w:p>
        </w:tc>
        <w:tc>
          <w:tcPr>
            <w:tcW w:w="1115" w:type="dxa"/>
            <w:shd w:val="clear" w:color="auto" w:fill="E4F6FA"/>
          </w:tcPr>
          <w:p>
            <w:pPr>
              <w:pStyle w:val="TableParagraph"/>
              <w:ind w:left="73"/>
              <w:rPr>
                <w:rFonts w:ascii="Liberation Sans"/>
                <w:b/>
                <w:sz w:val="20"/>
              </w:rPr>
            </w:pPr>
            <w:r>
              <w:rPr>
                <w:rFonts w:ascii="Liberation Sans"/>
                <w:b/>
                <w:spacing w:val="-2"/>
                <w:sz w:val="20"/>
              </w:rPr>
              <w:t>.estimator</w:t>
            </w:r>
          </w:p>
        </w:tc>
        <w:tc>
          <w:tcPr>
            <w:tcW w:w="1115" w:type="dxa"/>
            <w:shd w:val="clear" w:color="auto" w:fill="E4F6FA"/>
          </w:tcPr>
          <w:p>
            <w:pPr>
              <w:pStyle w:val="TableParagraph"/>
              <w:ind w:left="75" w:right="140"/>
              <w:jc w:val="center"/>
              <w:rPr>
                <w:rFonts w:ascii="Liberation Sans"/>
                <w:b/>
                <w:sz w:val="20"/>
              </w:rPr>
            </w:pPr>
            <w:r>
              <w:rPr>
                <w:rFonts w:ascii="Liberation Sans"/>
                <w:b/>
                <w:spacing w:val="-2"/>
                <w:sz w:val="20"/>
              </w:rPr>
              <w:t>.estimate</w:t>
            </w:r>
          </w:p>
        </w:tc>
        <w:tc>
          <w:tcPr>
            <w:tcW w:w="2251" w:type="dxa"/>
            <w:shd w:val="clear" w:color="auto" w:fill="E4F6FA"/>
          </w:tcPr>
          <w:p>
            <w:pPr>
              <w:pStyle w:val="TableParagraph"/>
              <w:ind w:left="75"/>
              <w:rPr>
                <w:rFonts w:ascii="Liberation Sans"/>
                <w:b/>
                <w:sz w:val="20"/>
              </w:rPr>
            </w:pPr>
            <w:r>
              <w:rPr>
                <w:rFonts w:ascii="Liberation Sans"/>
                <w:b/>
                <w:spacing w:val="-2"/>
                <w:sz w:val="20"/>
              </w:rPr>
              <w:t>.config</w:t>
            </w:r>
          </w:p>
        </w:tc>
      </w:tr>
      <w:tr>
        <w:trPr>
          <w:trHeight w:val="294" w:hRule="atLeast"/>
        </w:trPr>
        <w:tc>
          <w:tcPr>
            <w:tcW w:w="963" w:type="dxa"/>
            <w:shd w:val="clear" w:color="auto" w:fill="E4F6FA"/>
          </w:tcPr>
          <w:p>
            <w:pPr>
              <w:pStyle w:val="TableParagraph"/>
              <w:spacing w:before="35"/>
              <w:ind w:left="65" w:right="62"/>
              <w:jc w:val="center"/>
              <w:rPr>
                <w:rFonts w:ascii="Liberation Sans"/>
                <w:sz w:val="20"/>
              </w:rPr>
            </w:pPr>
            <w:r>
              <w:rPr>
                <w:rFonts w:ascii="Liberation Sans"/>
                <w:spacing w:val="-2"/>
                <w:sz w:val="20"/>
              </w:rPr>
              <w:t>accuracy</w:t>
            </w:r>
          </w:p>
        </w:tc>
        <w:tc>
          <w:tcPr>
            <w:tcW w:w="1115" w:type="dxa"/>
            <w:shd w:val="clear" w:color="auto" w:fill="E4F6FA"/>
          </w:tcPr>
          <w:p>
            <w:pPr>
              <w:pStyle w:val="TableParagraph"/>
              <w:spacing w:before="35"/>
              <w:ind w:left="73"/>
              <w:rPr>
                <w:rFonts w:ascii="Liberation Sans"/>
                <w:sz w:val="20"/>
              </w:rPr>
            </w:pPr>
            <w:r>
              <w:rPr>
                <w:rFonts w:ascii="Liberation Sans"/>
                <w:spacing w:val="-2"/>
                <w:sz w:val="20"/>
              </w:rPr>
              <w:t>binary</w:t>
            </w:r>
          </w:p>
        </w:tc>
        <w:tc>
          <w:tcPr>
            <w:tcW w:w="1115" w:type="dxa"/>
            <w:shd w:val="clear" w:color="auto" w:fill="E4F6FA"/>
          </w:tcPr>
          <w:p>
            <w:pPr>
              <w:pStyle w:val="TableParagraph"/>
              <w:spacing w:before="35"/>
              <w:ind w:left="75" w:right="62"/>
              <w:jc w:val="center"/>
              <w:rPr>
                <w:rFonts w:ascii="Liberation Sans"/>
                <w:sz w:val="20"/>
              </w:rPr>
            </w:pPr>
            <w:r>
              <w:rPr>
                <w:rFonts w:ascii="Liberation Sans"/>
                <w:spacing w:val="-2"/>
                <w:sz w:val="20"/>
              </w:rPr>
              <w:t>0.8223553</w:t>
            </w:r>
          </w:p>
        </w:tc>
        <w:tc>
          <w:tcPr>
            <w:tcW w:w="2251" w:type="dxa"/>
            <w:shd w:val="clear" w:color="auto" w:fill="E4F6FA"/>
          </w:tcPr>
          <w:p>
            <w:pPr>
              <w:pStyle w:val="TableParagraph"/>
              <w:spacing w:before="35"/>
              <w:ind w:left="75"/>
              <w:rPr>
                <w:rFonts w:ascii="Liberation Sans"/>
                <w:sz w:val="20"/>
              </w:rPr>
            </w:pPr>
            <w:r>
              <w:rPr>
                <w:rFonts w:ascii="Liberation Sans"/>
                <w:spacing w:val="-2"/>
                <w:sz w:val="20"/>
              </w:rPr>
              <w:t>Preprocessor1_Model1</w:t>
            </w:r>
          </w:p>
        </w:tc>
      </w:tr>
      <w:tr>
        <w:trPr>
          <w:trHeight w:val="294" w:hRule="atLeast"/>
        </w:trPr>
        <w:tc>
          <w:tcPr>
            <w:tcW w:w="963" w:type="dxa"/>
            <w:shd w:val="clear" w:color="auto" w:fill="E4F6FA"/>
          </w:tcPr>
          <w:p>
            <w:pPr>
              <w:pStyle w:val="TableParagraph"/>
              <w:spacing w:before="35"/>
              <w:ind w:left="65" w:right="149"/>
              <w:jc w:val="center"/>
              <w:rPr>
                <w:rFonts w:ascii="Liberation Sans"/>
                <w:sz w:val="20"/>
              </w:rPr>
            </w:pPr>
            <w:r>
              <w:rPr>
                <w:rFonts w:ascii="Liberation Sans"/>
                <w:spacing w:val="-2"/>
                <w:sz w:val="20"/>
              </w:rPr>
              <w:t>roc_auc</w:t>
            </w:r>
          </w:p>
        </w:tc>
        <w:tc>
          <w:tcPr>
            <w:tcW w:w="1115" w:type="dxa"/>
            <w:shd w:val="clear" w:color="auto" w:fill="E4F6FA"/>
          </w:tcPr>
          <w:p>
            <w:pPr>
              <w:pStyle w:val="TableParagraph"/>
              <w:spacing w:before="35"/>
              <w:ind w:left="73"/>
              <w:rPr>
                <w:rFonts w:ascii="Liberation Sans"/>
                <w:sz w:val="20"/>
              </w:rPr>
            </w:pPr>
            <w:r>
              <w:rPr>
                <w:rFonts w:ascii="Liberation Sans"/>
                <w:spacing w:val="-2"/>
                <w:sz w:val="20"/>
              </w:rPr>
              <w:t>binary</w:t>
            </w:r>
          </w:p>
        </w:tc>
        <w:tc>
          <w:tcPr>
            <w:tcW w:w="1115" w:type="dxa"/>
            <w:shd w:val="clear" w:color="auto" w:fill="E4F6FA"/>
          </w:tcPr>
          <w:p>
            <w:pPr>
              <w:pStyle w:val="TableParagraph"/>
              <w:spacing w:before="35"/>
              <w:ind w:left="75" w:right="62"/>
              <w:jc w:val="center"/>
              <w:rPr>
                <w:rFonts w:ascii="Liberation Sans"/>
                <w:sz w:val="20"/>
              </w:rPr>
            </w:pPr>
            <w:r>
              <w:rPr>
                <w:rFonts w:ascii="Liberation Sans"/>
                <w:spacing w:val="-2"/>
                <w:sz w:val="20"/>
              </w:rPr>
              <w:t>0.9076335</w:t>
            </w:r>
          </w:p>
        </w:tc>
        <w:tc>
          <w:tcPr>
            <w:tcW w:w="2251" w:type="dxa"/>
            <w:shd w:val="clear" w:color="auto" w:fill="E4F6FA"/>
          </w:tcPr>
          <w:p>
            <w:pPr>
              <w:pStyle w:val="TableParagraph"/>
              <w:spacing w:before="35"/>
              <w:ind w:left="75"/>
              <w:rPr>
                <w:rFonts w:ascii="Liberation Sans"/>
                <w:sz w:val="20"/>
              </w:rPr>
            </w:pPr>
            <w:r>
              <w:rPr>
                <w:rFonts w:ascii="Liberation Sans"/>
                <w:spacing w:val="-2"/>
                <w:sz w:val="20"/>
              </w:rPr>
              <w:t>Preprocessor1_Model1</w:t>
            </w:r>
          </w:p>
        </w:tc>
      </w:tr>
    </w:tbl>
    <w:p>
      <w:pPr>
        <w:pStyle w:val="BodyText"/>
        <w:spacing w:before="8"/>
        <w:rPr>
          <w:b/>
          <w:i/>
          <w:sz w:val="17"/>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477"/>
        <w:gridCol w:w="497"/>
        <w:gridCol w:w="497"/>
      </w:tblGrid>
      <w:tr>
        <w:trPr>
          <w:trHeight w:val="334" w:hRule="atLeast"/>
        </w:trPr>
        <w:tc>
          <w:tcPr>
            <w:tcW w:w="477" w:type="dxa"/>
            <w:shd w:val="clear" w:color="auto" w:fill="E4F6FA"/>
          </w:tcPr>
          <w:p>
            <w:pPr>
              <w:pStyle w:val="TableParagraph"/>
              <w:spacing w:before="0"/>
              <w:ind w:left="0"/>
              <w:rPr>
                <w:rFonts w:ascii="Times New Roman"/>
                <w:sz w:val="20"/>
              </w:rPr>
            </w:pPr>
          </w:p>
        </w:tc>
        <w:tc>
          <w:tcPr>
            <w:tcW w:w="497" w:type="dxa"/>
            <w:shd w:val="clear" w:color="auto" w:fill="E4F6FA"/>
          </w:tcPr>
          <w:p>
            <w:pPr>
              <w:pStyle w:val="TableParagraph"/>
              <w:ind w:left="78"/>
              <w:rPr>
                <w:rFonts w:ascii="Liberation Sans"/>
                <w:b/>
                <w:sz w:val="20"/>
              </w:rPr>
            </w:pPr>
            <w:bookmarkStart w:name="_bookmark7" w:id="8"/>
            <w:bookmarkEnd w:id="8"/>
            <w:r>
              <w:rPr/>
            </w:r>
            <w:r>
              <w:rPr>
                <w:rFonts w:ascii="Liberation Sans"/>
                <w:b/>
                <w:spacing w:val="-5"/>
                <w:sz w:val="20"/>
              </w:rPr>
              <w:t>No</w:t>
            </w:r>
          </w:p>
        </w:tc>
        <w:tc>
          <w:tcPr>
            <w:tcW w:w="497" w:type="dxa"/>
            <w:shd w:val="clear" w:color="auto" w:fill="E4F6FA"/>
          </w:tcPr>
          <w:p>
            <w:pPr>
              <w:pStyle w:val="TableParagraph"/>
              <w:rPr>
                <w:rFonts w:ascii="Liberation Sans"/>
                <w:b/>
                <w:sz w:val="20"/>
              </w:rPr>
            </w:pPr>
            <w:r>
              <w:rPr>
                <w:rFonts w:ascii="Liberation Sans"/>
                <w:b/>
                <w:spacing w:val="-5"/>
                <w:sz w:val="20"/>
              </w:rPr>
              <w:t>Yes</w:t>
            </w:r>
          </w:p>
        </w:tc>
      </w:tr>
      <w:tr>
        <w:trPr>
          <w:trHeight w:val="294" w:hRule="atLeast"/>
        </w:trPr>
        <w:tc>
          <w:tcPr>
            <w:tcW w:w="477" w:type="dxa"/>
            <w:shd w:val="clear" w:color="auto" w:fill="E4F6FA"/>
          </w:tcPr>
          <w:p>
            <w:pPr>
              <w:pStyle w:val="TableParagraph"/>
              <w:spacing w:before="35"/>
              <w:rPr>
                <w:rFonts w:ascii="Liberation Sans"/>
                <w:sz w:val="20"/>
              </w:rPr>
            </w:pPr>
            <w:r>
              <w:rPr>
                <w:rFonts w:ascii="Liberation Sans"/>
                <w:spacing w:val="-5"/>
                <w:sz w:val="20"/>
              </w:rPr>
              <w:t>No</w:t>
            </w:r>
          </w:p>
        </w:tc>
        <w:tc>
          <w:tcPr>
            <w:tcW w:w="497" w:type="dxa"/>
            <w:shd w:val="clear" w:color="auto" w:fill="E4F6FA"/>
          </w:tcPr>
          <w:p>
            <w:pPr>
              <w:pStyle w:val="TableParagraph"/>
              <w:spacing w:before="35"/>
              <w:ind w:left="78"/>
              <w:rPr>
                <w:rFonts w:ascii="Liberation Sans"/>
                <w:sz w:val="20"/>
              </w:rPr>
            </w:pPr>
            <w:r>
              <w:rPr>
                <w:rFonts w:ascii="Liberation Sans"/>
                <w:spacing w:val="-5"/>
                <w:sz w:val="20"/>
              </w:rPr>
              <w:t>329</w:t>
            </w:r>
          </w:p>
        </w:tc>
        <w:tc>
          <w:tcPr>
            <w:tcW w:w="497" w:type="dxa"/>
            <w:shd w:val="clear" w:color="auto" w:fill="E4F6FA"/>
          </w:tcPr>
          <w:p>
            <w:pPr>
              <w:pStyle w:val="TableParagraph"/>
              <w:spacing w:before="35"/>
              <w:rPr>
                <w:rFonts w:ascii="Liberation Sans"/>
                <w:sz w:val="20"/>
              </w:rPr>
            </w:pPr>
            <w:r>
              <w:rPr>
                <w:rFonts w:ascii="Liberation Sans"/>
                <w:spacing w:val="-5"/>
                <w:sz w:val="20"/>
              </w:rPr>
              <w:t>16</w:t>
            </w:r>
          </w:p>
        </w:tc>
      </w:tr>
      <w:tr>
        <w:trPr>
          <w:trHeight w:val="294" w:hRule="atLeast"/>
        </w:trPr>
        <w:tc>
          <w:tcPr>
            <w:tcW w:w="477" w:type="dxa"/>
            <w:shd w:val="clear" w:color="auto" w:fill="E4F6FA"/>
          </w:tcPr>
          <w:p>
            <w:pPr>
              <w:pStyle w:val="TableParagraph"/>
              <w:spacing w:before="35"/>
              <w:rPr>
                <w:rFonts w:ascii="Liberation Sans"/>
                <w:sz w:val="20"/>
              </w:rPr>
            </w:pPr>
            <w:r>
              <w:rPr>
                <w:rFonts w:ascii="Liberation Sans"/>
                <w:spacing w:val="-5"/>
                <w:sz w:val="20"/>
              </w:rPr>
              <w:t>Yes</w:t>
            </w:r>
          </w:p>
        </w:tc>
        <w:tc>
          <w:tcPr>
            <w:tcW w:w="497" w:type="dxa"/>
            <w:shd w:val="clear" w:color="auto" w:fill="E4F6FA"/>
          </w:tcPr>
          <w:p>
            <w:pPr>
              <w:pStyle w:val="TableParagraph"/>
              <w:spacing w:before="35"/>
              <w:ind w:left="78"/>
              <w:rPr>
                <w:rFonts w:ascii="Liberation Sans"/>
                <w:sz w:val="20"/>
              </w:rPr>
            </w:pPr>
            <w:r>
              <w:rPr>
                <w:rFonts w:ascii="Liberation Sans"/>
                <w:spacing w:val="-5"/>
                <w:sz w:val="20"/>
              </w:rPr>
              <w:t>73</w:t>
            </w:r>
          </w:p>
        </w:tc>
        <w:tc>
          <w:tcPr>
            <w:tcW w:w="497" w:type="dxa"/>
            <w:shd w:val="clear" w:color="auto" w:fill="E4F6FA"/>
          </w:tcPr>
          <w:p>
            <w:pPr>
              <w:pStyle w:val="TableParagraph"/>
              <w:spacing w:before="35"/>
              <w:rPr>
                <w:rFonts w:ascii="Liberation Sans"/>
                <w:sz w:val="20"/>
              </w:rPr>
            </w:pPr>
            <w:r>
              <w:rPr>
                <w:rFonts w:ascii="Liberation Sans"/>
                <w:spacing w:val="-5"/>
                <w:sz w:val="20"/>
              </w:rPr>
              <w:t>83</w:t>
            </w:r>
          </w:p>
        </w:tc>
      </w:tr>
    </w:tbl>
    <w:p>
      <w:pPr>
        <w:spacing w:after="0"/>
        <w:rPr>
          <w:rFonts w:ascii="Liberation Sans"/>
          <w:sz w:val="20"/>
        </w:rPr>
        <w:sectPr>
          <w:pgSz w:w="12240" w:h="15840"/>
          <w:pgMar w:top="1360" w:bottom="280" w:left="1400" w:right="1340"/>
        </w:sectPr>
      </w:pPr>
    </w:p>
    <w:p>
      <w:pPr>
        <w:pStyle w:val="BodyText"/>
        <w:spacing w:line="254" w:lineRule="auto" w:before="85"/>
        <w:ind w:left="107" w:right="254"/>
      </w:pPr>
      <w:r>
        <w:rPr/>
        <w:t>The results show that the accuracy is 82.2%, and the AUC is 0.908. Given the imbalance in levels of</w:t>
      </w:r>
      <w:r>
        <w:rPr>
          <w:spacing w:val="80"/>
        </w:rPr>
        <w:t> </w:t>
      </w:r>
      <w:r>
        <w:rPr/>
        <w:t>the outcome variable and the fact that the minority level (when the products were backordered) is more important for the prediction task, we need to estimate the sensitivity as well as the specificity of this </w:t>
      </w:r>
      <w:r>
        <w:rPr>
          <w:spacing w:val="-2"/>
        </w:rPr>
        <w:t>prediction.</w:t>
      </w:r>
    </w:p>
    <w:p>
      <w:pPr>
        <w:pStyle w:val="BodyText"/>
        <w:spacing w:before="5"/>
        <w:rPr>
          <w:sz w:val="19"/>
        </w:rPr>
      </w:pPr>
    </w:p>
    <w:p>
      <w:pPr>
        <w:pStyle w:val="Heading3"/>
        <w:numPr>
          <w:ilvl w:val="3"/>
          <w:numId w:val="4"/>
        </w:numPr>
        <w:tabs>
          <w:tab w:pos="996" w:val="left" w:leader="none"/>
        </w:tabs>
        <w:spacing w:line="240" w:lineRule="auto" w:before="0" w:after="0"/>
        <w:ind w:left="995" w:right="0" w:hanging="889"/>
        <w:jc w:val="left"/>
        <w:rPr>
          <w:i/>
        </w:rPr>
      </w:pPr>
      <w:r>
        <w:rPr>
          <w:i/>
          <w:color w:val="005C5C"/>
        </w:rPr>
        <w:t>Confusion</w:t>
      </w:r>
      <w:r>
        <w:rPr>
          <w:i/>
          <w:color w:val="005C5C"/>
          <w:spacing w:val="-12"/>
        </w:rPr>
        <w:t> </w:t>
      </w:r>
      <w:r>
        <w:rPr>
          <w:i/>
          <w:color w:val="005C5C"/>
        </w:rPr>
        <w:t>Matrix,</w:t>
      </w:r>
      <w:r>
        <w:rPr>
          <w:i/>
          <w:color w:val="005C5C"/>
          <w:spacing w:val="-12"/>
        </w:rPr>
        <w:t> </w:t>
      </w:r>
      <w:r>
        <w:rPr>
          <w:i/>
          <w:color w:val="005C5C"/>
        </w:rPr>
        <w:t>Sensitivity,</w:t>
      </w:r>
      <w:r>
        <w:rPr>
          <w:i/>
          <w:color w:val="005C5C"/>
          <w:spacing w:val="-13"/>
        </w:rPr>
        <w:t> </w:t>
      </w:r>
      <w:r>
        <w:rPr>
          <w:i/>
          <w:color w:val="005C5C"/>
        </w:rPr>
        <w:t>and</w:t>
      </w:r>
      <w:r>
        <w:rPr>
          <w:i/>
          <w:color w:val="005C5C"/>
          <w:spacing w:val="-12"/>
        </w:rPr>
        <w:t> </w:t>
      </w:r>
      <w:r>
        <w:rPr>
          <w:i/>
          <w:color w:val="005C5C"/>
          <w:spacing w:val="-2"/>
        </w:rPr>
        <w:t>Specificity</w:t>
      </w:r>
    </w:p>
    <w:p>
      <w:pPr>
        <w:pStyle w:val="BodyText"/>
        <w:spacing w:before="10"/>
        <w:rPr>
          <w:b/>
          <w:i/>
        </w:rPr>
      </w:pPr>
    </w:p>
    <w:p>
      <w:pPr>
        <w:pStyle w:val="BodyText"/>
        <w:spacing w:line="254" w:lineRule="auto"/>
        <w:ind w:left="107" w:right="343"/>
      </w:pPr>
      <w:r>
        <w:rPr/>
        <w:t>A</w:t>
      </w:r>
      <w:r>
        <w:rPr>
          <w:spacing w:val="-7"/>
        </w:rPr>
        <w:t> </w:t>
      </w:r>
      <w:r>
        <w:rPr/>
        <w:t>quick recap from </w:t>
      </w:r>
      <w:r>
        <w:rPr>
          <w:color w:val="184866"/>
          <w:u w:val="thick" w:color="184866"/>
        </w:rPr>
        <w:t>Chapter 9</w:t>
      </w:r>
      <w:r>
        <w:rPr>
          <w:color w:val="184866"/>
        </w:rPr>
        <w:t> </w:t>
      </w:r>
      <w:r>
        <w:rPr/>
        <w:t>on logistic regression explains the confusion matrix. Let’s work with the following example to understand the process of calculating sensitivity and specificity.</w:t>
      </w:r>
    </w:p>
    <w:p>
      <w:pPr>
        <w:pStyle w:val="BodyText"/>
        <w:spacing w:before="2"/>
        <w:rPr>
          <w:sz w:val="17"/>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1055"/>
        <w:gridCol w:w="406"/>
        <w:gridCol w:w="487"/>
      </w:tblGrid>
      <w:tr>
        <w:trPr>
          <w:trHeight w:val="334" w:hRule="atLeast"/>
        </w:trPr>
        <w:tc>
          <w:tcPr>
            <w:tcW w:w="1055" w:type="dxa"/>
            <w:shd w:val="clear" w:color="auto" w:fill="E4F6FA"/>
          </w:tcPr>
          <w:p>
            <w:pPr>
              <w:pStyle w:val="TableParagraph"/>
              <w:spacing w:before="0"/>
              <w:ind w:left="0"/>
              <w:rPr>
                <w:rFonts w:ascii="Times New Roman"/>
                <w:sz w:val="20"/>
              </w:rPr>
            </w:pPr>
          </w:p>
        </w:tc>
        <w:tc>
          <w:tcPr>
            <w:tcW w:w="893" w:type="dxa"/>
            <w:gridSpan w:val="2"/>
            <w:shd w:val="clear" w:color="auto" w:fill="E4F6FA"/>
          </w:tcPr>
          <w:p>
            <w:pPr>
              <w:pStyle w:val="TableParagraph"/>
              <w:ind w:left="71"/>
              <w:rPr>
                <w:rFonts w:ascii="Liberation Sans"/>
                <w:b/>
                <w:sz w:val="20"/>
              </w:rPr>
            </w:pPr>
            <w:bookmarkStart w:name="_bookmark8" w:id="9"/>
            <w:bookmarkEnd w:id="9"/>
            <w:r>
              <w:rPr/>
            </w:r>
            <w:r>
              <w:rPr>
                <w:rFonts w:ascii="Liberation Sans"/>
                <w:b/>
                <w:spacing w:val="-2"/>
                <w:sz w:val="20"/>
              </w:rPr>
              <w:t>Truth</w:t>
            </w:r>
          </w:p>
        </w:tc>
      </w:tr>
      <w:tr>
        <w:trPr>
          <w:trHeight w:val="294" w:hRule="atLeast"/>
        </w:trPr>
        <w:tc>
          <w:tcPr>
            <w:tcW w:w="1055" w:type="dxa"/>
            <w:shd w:val="clear" w:color="auto" w:fill="E4F6FA"/>
          </w:tcPr>
          <w:p>
            <w:pPr>
              <w:pStyle w:val="TableParagraph"/>
              <w:spacing w:before="35"/>
              <w:rPr>
                <w:rFonts w:ascii="Liberation Sans"/>
                <w:sz w:val="20"/>
              </w:rPr>
            </w:pPr>
            <w:r>
              <w:rPr>
                <w:rFonts w:ascii="Liberation Sans"/>
                <w:spacing w:val="-2"/>
                <w:sz w:val="20"/>
              </w:rPr>
              <w:t>Prediction</w:t>
            </w:r>
          </w:p>
        </w:tc>
        <w:tc>
          <w:tcPr>
            <w:tcW w:w="406" w:type="dxa"/>
            <w:shd w:val="clear" w:color="auto" w:fill="E4F6FA"/>
          </w:tcPr>
          <w:p>
            <w:pPr>
              <w:pStyle w:val="TableParagraph"/>
              <w:spacing w:before="35"/>
              <w:ind w:left="71"/>
              <w:rPr>
                <w:rFonts w:ascii="Liberation Sans"/>
                <w:sz w:val="20"/>
              </w:rPr>
            </w:pPr>
            <w:r>
              <w:rPr>
                <w:rFonts w:ascii="Liberation Sans"/>
                <w:spacing w:val="-5"/>
                <w:sz w:val="20"/>
              </w:rPr>
              <w:t>No</w:t>
            </w:r>
          </w:p>
        </w:tc>
        <w:tc>
          <w:tcPr>
            <w:tcW w:w="487" w:type="dxa"/>
            <w:shd w:val="clear" w:color="auto" w:fill="E4F6FA"/>
          </w:tcPr>
          <w:p>
            <w:pPr>
              <w:pStyle w:val="TableParagraph"/>
              <w:spacing w:before="35"/>
              <w:ind w:left="77"/>
              <w:rPr>
                <w:rFonts w:ascii="Liberation Sans"/>
                <w:sz w:val="20"/>
              </w:rPr>
            </w:pPr>
            <w:r>
              <w:rPr>
                <w:rFonts w:ascii="Liberation Sans"/>
                <w:spacing w:val="-5"/>
                <w:sz w:val="20"/>
              </w:rPr>
              <w:t>Yes</w:t>
            </w:r>
          </w:p>
        </w:tc>
      </w:tr>
      <w:tr>
        <w:trPr>
          <w:trHeight w:val="294" w:hRule="atLeast"/>
        </w:trPr>
        <w:tc>
          <w:tcPr>
            <w:tcW w:w="1055" w:type="dxa"/>
            <w:shd w:val="clear" w:color="auto" w:fill="E4F6FA"/>
          </w:tcPr>
          <w:p>
            <w:pPr>
              <w:pStyle w:val="TableParagraph"/>
              <w:spacing w:before="35"/>
              <w:rPr>
                <w:rFonts w:ascii="Liberation Sans"/>
                <w:sz w:val="20"/>
              </w:rPr>
            </w:pPr>
            <w:r>
              <w:rPr>
                <w:rFonts w:ascii="Liberation Sans"/>
                <w:spacing w:val="-5"/>
                <w:sz w:val="20"/>
              </w:rPr>
              <w:t>No</w:t>
            </w:r>
          </w:p>
        </w:tc>
        <w:tc>
          <w:tcPr>
            <w:tcW w:w="406" w:type="dxa"/>
            <w:shd w:val="clear" w:color="auto" w:fill="E4F6FA"/>
          </w:tcPr>
          <w:p>
            <w:pPr>
              <w:pStyle w:val="TableParagraph"/>
              <w:spacing w:before="35"/>
              <w:ind w:left="71"/>
              <w:rPr>
                <w:rFonts w:ascii="Liberation Sans"/>
                <w:sz w:val="20"/>
              </w:rPr>
            </w:pPr>
            <w:r>
              <w:rPr>
                <w:rFonts w:ascii="Liberation Sans"/>
                <w:w w:val="101"/>
                <w:sz w:val="20"/>
              </w:rPr>
              <w:t>i</w:t>
            </w:r>
          </w:p>
        </w:tc>
        <w:tc>
          <w:tcPr>
            <w:tcW w:w="487" w:type="dxa"/>
            <w:shd w:val="clear" w:color="auto" w:fill="E4F6FA"/>
          </w:tcPr>
          <w:p>
            <w:pPr>
              <w:pStyle w:val="TableParagraph"/>
              <w:spacing w:before="35"/>
              <w:ind w:left="77"/>
              <w:rPr>
                <w:rFonts w:ascii="Liberation Sans"/>
                <w:sz w:val="20"/>
              </w:rPr>
            </w:pPr>
            <w:r>
              <w:rPr>
                <w:rFonts w:ascii="Liberation Sans"/>
                <w:spacing w:val="-5"/>
                <w:sz w:val="20"/>
              </w:rPr>
              <w:t>iii</w:t>
            </w:r>
          </w:p>
        </w:tc>
      </w:tr>
      <w:tr>
        <w:trPr>
          <w:trHeight w:val="294" w:hRule="atLeast"/>
        </w:trPr>
        <w:tc>
          <w:tcPr>
            <w:tcW w:w="1055" w:type="dxa"/>
            <w:shd w:val="clear" w:color="auto" w:fill="E4F6FA"/>
          </w:tcPr>
          <w:p>
            <w:pPr>
              <w:pStyle w:val="TableParagraph"/>
              <w:spacing w:before="35"/>
              <w:rPr>
                <w:rFonts w:ascii="Liberation Sans"/>
                <w:sz w:val="20"/>
              </w:rPr>
            </w:pPr>
            <w:r>
              <w:rPr>
                <w:rFonts w:ascii="Liberation Sans"/>
                <w:spacing w:val="-5"/>
                <w:sz w:val="20"/>
              </w:rPr>
              <w:t>Yes</w:t>
            </w:r>
          </w:p>
        </w:tc>
        <w:tc>
          <w:tcPr>
            <w:tcW w:w="406" w:type="dxa"/>
            <w:shd w:val="clear" w:color="auto" w:fill="E4F6FA"/>
          </w:tcPr>
          <w:p>
            <w:pPr>
              <w:pStyle w:val="TableParagraph"/>
              <w:spacing w:before="35"/>
              <w:ind w:left="71"/>
              <w:rPr>
                <w:rFonts w:ascii="Liberation Sans"/>
                <w:sz w:val="20"/>
              </w:rPr>
            </w:pPr>
            <w:r>
              <w:rPr>
                <w:rFonts w:ascii="Liberation Sans"/>
                <w:spacing w:val="-5"/>
                <w:sz w:val="20"/>
              </w:rPr>
              <w:t>ii</w:t>
            </w:r>
          </w:p>
        </w:tc>
        <w:tc>
          <w:tcPr>
            <w:tcW w:w="487" w:type="dxa"/>
            <w:shd w:val="clear" w:color="auto" w:fill="E4F6FA"/>
          </w:tcPr>
          <w:p>
            <w:pPr>
              <w:pStyle w:val="TableParagraph"/>
              <w:spacing w:before="35"/>
              <w:ind w:left="77"/>
              <w:rPr>
                <w:rFonts w:ascii="Liberation Sans"/>
                <w:sz w:val="20"/>
              </w:rPr>
            </w:pPr>
            <w:r>
              <w:rPr>
                <w:rFonts w:ascii="Liberation Sans"/>
                <w:spacing w:val="-5"/>
                <w:sz w:val="20"/>
              </w:rPr>
              <w:t>iv</w:t>
            </w:r>
          </w:p>
        </w:tc>
      </w:tr>
    </w:tbl>
    <w:p>
      <w:pPr>
        <w:pStyle w:val="BodyText"/>
        <w:spacing w:before="2"/>
        <w:rPr>
          <w:sz w:val="18"/>
        </w:rPr>
      </w:pPr>
    </w:p>
    <w:p>
      <w:pPr>
        <w:pStyle w:val="BodyText"/>
        <w:ind w:left="107"/>
      </w:pPr>
      <w:r>
        <w:rPr/>
        <w:t>Given</w:t>
      </w:r>
      <w:r>
        <w:rPr>
          <w:spacing w:val="2"/>
        </w:rPr>
        <w:t> </w:t>
      </w:r>
      <w:r>
        <w:rPr/>
        <w:t>the</w:t>
      </w:r>
      <w:r>
        <w:rPr>
          <w:spacing w:val="3"/>
        </w:rPr>
        <w:t> </w:t>
      </w:r>
      <w:r>
        <w:rPr/>
        <w:t>confusion</w:t>
      </w:r>
      <w:r>
        <w:rPr>
          <w:spacing w:val="3"/>
        </w:rPr>
        <w:t> </w:t>
      </w:r>
      <w:r>
        <w:rPr/>
        <w:t>matrix</w:t>
      </w:r>
      <w:r>
        <w:rPr>
          <w:spacing w:val="3"/>
        </w:rPr>
        <w:t> </w:t>
      </w:r>
      <w:r>
        <w:rPr/>
        <w:t>in </w:t>
      </w:r>
      <w:hyperlink w:history="true" w:anchor="_bookmark8">
        <w:r>
          <w:rPr>
            <w:color w:val="184866"/>
            <w:u w:val="thick" w:color="184866"/>
          </w:rPr>
          <w:t>Table</w:t>
        </w:r>
        <w:r>
          <w:rPr>
            <w:color w:val="184866"/>
            <w:spacing w:val="3"/>
            <w:u w:val="thick" w:color="184866"/>
          </w:rPr>
          <w:t> </w:t>
        </w:r>
        <w:r>
          <w:rPr>
            <w:color w:val="184866"/>
            <w:u w:val="thick" w:color="184866"/>
          </w:rPr>
          <w:t>12.4</w:t>
        </w:r>
      </w:hyperlink>
      <w:r>
        <w:rPr/>
        <w:t>,</w:t>
      </w:r>
      <w:r>
        <w:rPr>
          <w:spacing w:val="3"/>
        </w:rPr>
        <w:t> </w:t>
      </w:r>
      <w:r>
        <w:rPr/>
        <w:t>sensitivity</w:t>
      </w:r>
      <w:r>
        <w:rPr>
          <w:spacing w:val="3"/>
        </w:rPr>
        <w:t> </w:t>
      </w:r>
      <w:r>
        <w:rPr/>
        <w:t>and</w:t>
      </w:r>
      <w:r>
        <w:rPr>
          <w:spacing w:val="3"/>
        </w:rPr>
        <w:t> </w:t>
      </w:r>
      <w:r>
        <w:rPr/>
        <w:t>specificity</w:t>
      </w:r>
      <w:r>
        <w:rPr>
          <w:spacing w:val="3"/>
        </w:rPr>
        <w:t> </w:t>
      </w:r>
      <w:r>
        <w:rPr/>
        <w:t>are</w:t>
      </w:r>
      <w:r>
        <w:rPr>
          <w:spacing w:val="3"/>
        </w:rPr>
        <w:t> </w:t>
      </w:r>
      <w:r>
        <w:rPr/>
        <w:t>as</w:t>
      </w:r>
      <w:r>
        <w:rPr>
          <w:spacing w:val="3"/>
        </w:rPr>
        <w:t> </w:t>
      </w:r>
      <w:r>
        <w:rPr>
          <w:spacing w:val="-2"/>
        </w:rPr>
        <w:t>follows:</w:t>
      </w:r>
    </w:p>
    <w:p>
      <w:pPr>
        <w:pStyle w:val="BodyText"/>
        <w:spacing w:before="5"/>
        <w:rPr>
          <w:sz w:val="12"/>
        </w:rPr>
      </w:pPr>
    </w:p>
    <w:p>
      <w:pPr>
        <w:spacing w:after="0"/>
        <w:rPr>
          <w:sz w:val="12"/>
        </w:rPr>
        <w:sectPr>
          <w:pgSz w:w="12240" w:h="15840"/>
          <w:pgMar w:top="1360" w:bottom="280" w:left="1400" w:right="1340"/>
        </w:sectPr>
      </w:pPr>
    </w:p>
    <w:p>
      <w:pPr>
        <w:spacing w:before="168"/>
        <w:ind w:left="2055" w:right="0" w:firstLine="0"/>
        <w:jc w:val="left"/>
        <w:rPr>
          <w:rFonts w:ascii="Euclid"/>
          <w:sz w:val="23"/>
        </w:rPr>
      </w:pPr>
      <w:r>
        <w:rPr>
          <w:rFonts w:ascii="KaTeX_Math"/>
          <w:i/>
          <w:w w:val="105"/>
          <w:sz w:val="23"/>
        </w:rPr>
        <w:t>Sensitivity</w:t>
      </w:r>
      <w:r>
        <w:rPr>
          <w:rFonts w:ascii="KaTeX_Math"/>
          <w:i/>
          <w:spacing w:val="4"/>
          <w:w w:val="105"/>
          <w:sz w:val="23"/>
        </w:rPr>
        <w:t> </w:t>
      </w:r>
      <w:r>
        <w:rPr>
          <w:rFonts w:ascii="Euclid"/>
          <w:spacing w:val="-10"/>
          <w:w w:val="105"/>
          <w:sz w:val="23"/>
        </w:rPr>
        <w:t>=</w:t>
      </w:r>
    </w:p>
    <w:p>
      <w:pPr>
        <w:spacing w:before="86"/>
        <w:ind w:left="80" w:right="0" w:firstLine="0"/>
        <w:jc w:val="center"/>
        <w:rPr>
          <w:rFonts w:ascii="KaTeX_Math"/>
          <w:i/>
          <w:sz w:val="23"/>
        </w:rPr>
      </w:pPr>
      <w:r>
        <w:rPr/>
        <w:br w:type="column"/>
      </w:r>
      <w:r>
        <w:rPr>
          <w:rFonts w:ascii="KaTeX_Math"/>
          <w:i/>
          <w:spacing w:val="-5"/>
          <w:w w:val="105"/>
          <w:sz w:val="23"/>
        </w:rPr>
        <w:t>iv</w:t>
      </w:r>
    </w:p>
    <w:p>
      <w:pPr>
        <w:spacing w:before="9"/>
        <w:ind w:left="80" w:right="0" w:firstLine="0"/>
        <w:jc w:val="center"/>
        <w:rPr>
          <w:rFonts w:ascii="KaTeX_Math"/>
          <w:i/>
          <w:sz w:val="23"/>
        </w:rPr>
      </w:pPr>
      <w:r>
        <w:rPr/>
        <w:pict>
          <v:rect style="position:absolute;margin-left:249.971802pt;margin-top:2.058661pt;width:43.605627pt;height:.507042pt;mso-position-horizontal-relative:page;mso-position-vertical-relative:paragraph;z-index:-16496128" id="docshape24" filled="true" fillcolor="#000000" stroked="false">
            <v:fill type="solid"/>
            <w10:wrap type="none"/>
          </v:rect>
        </w:pict>
      </w:r>
      <w:r>
        <w:rPr>
          <w:rFonts w:ascii="KaTeX_Math"/>
          <w:i/>
          <w:w w:val="105"/>
          <w:sz w:val="23"/>
        </w:rPr>
        <w:t>iii</w:t>
      </w:r>
      <w:r>
        <w:rPr>
          <w:rFonts w:ascii="KaTeX_Math"/>
          <w:i/>
          <w:spacing w:val="32"/>
          <w:w w:val="105"/>
          <w:sz w:val="23"/>
        </w:rPr>
        <w:t> </w:t>
      </w:r>
      <w:r>
        <w:rPr>
          <w:rFonts w:ascii="Euclid"/>
          <w:w w:val="105"/>
          <w:sz w:val="23"/>
        </w:rPr>
        <w:t>+</w:t>
      </w:r>
      <w:r>
        <w:rPr>
          <w:rFonts w:ascii="Euclid"/>
          <w:spacing w:val="12"/>
          <w:w w:val="105"/>
          <w:sz w:val="23"/>
        </w:rPr>
        <w:t> </w:t>
      </w:r>
      <w:r>
        <w:rPr>
          <w:rFonts w:ascii="KaTeX_Math"/>
          <w:i/>
          <w:spacing w:val="-5"/>
          <w:w w:val="105"/>
          <w:sz w:val="23"/>
        </w:rPr>
        <w:t>iv</w:t>
      </w:r>
    </w:p>
    <w:p>
      <w:pPr>
        <w:spacing w:before="168"/>
        <w:ind w:left="134" w:right="0" w:firstLine="0"/>
        <w:jc w:val="left"/>
        <w:rPr>
          <w:rFonts w:ascii="Euclid"/>
          <w:sz w:val="23"/>
        </w:rPr>
      </w:pPr>
      <w:r>
        <w:rPr/>
        <w:br w:type="column"/>
      </w:r>
      <w:r>
        <w:rPr>
          <w:rFonts w:ascii="Euclid"/>
          <w:w w:val="105"/>
          <w:sz w:val="23"/>
        </w:rPr>
        <w:t>and</w:t>
      </w:r>
      <w:r>
        <w:rPr>
          <w:rFonts w:ascii="Euclid"/>
          <w:spacing w:val="46"/>
          <w:w w:val="105"/>
          <w:sz w:val="23"/>
        </w:rPr>
        <w:t> </w:t>
      </w:r>
      <w:r>
        <w:rPr>
          <w:rFonts w:ascii="KaTeX_Math"/>
          <w:i/>
          <w:w w:val="105"/>
          <w:sz w:val="23"/>
        </w:rPr>
        <w:t>Specificity</w:t>
      </w:r>
      <w:r>
        <w:rPr>
          <w:rFonts w:ascii="KaTeX_Math"/>
          <w:i/>
          <w:spacing w:val="10"/>
          <w:w w:val="105"/>
          <w:sz w:val="23"/>
        </w:rPr>
        <w:t> </w:t>
      </w:r>
      <w:r>
        <w:rPr>
          <w:rFonts w:ascii="Euclid"/>
          <w:spacing w:val="-10"/>
          <w:w w:val="105"/>
          <w:sz w:val="23"/>
        </w:rPr>
        <w:t>=</w:t>
      </w:r>
    </w:p>
    <w:p>
      <w:pPr>
        <w:spacing w:before="86"/>
        <w:ind w:left="68" w:right="2154" w:firstLine="0"/>
        <w:jc w:val="center"/>
        <w:rPr>
          <w:rFonts w:ascii="KaTeX_Math"/>
          <w:i/>
          <w:sz w:val="23"/>
        </w:rPr>
      </w:pPr>
      <w:r>
        <w:rPr/>
        <w:br w:type="column"/>
      </w:r>
      <w:r>
        <w:rPr>
          <w:rFonts w:ascii="KaTeX_Math"/>
          <w:i/>
          <w:spacing w:val="-10"/>
          <w:w w:val="105"/>
          <w:sz w:val="23"/>
        </w:rPr>
        <w:t>i</w:t>
      </w:r>
    </w:p>
    <w:p>
      <w:pPr>
        <w:spacing w:before="9"/>
        <w:ind w:left="68" w:right="2154" w:firstLine="0"/>
        <w:jc w:val="center"/>
        <w:rPr>
          <w:rFonts w:ascii="KaTeX_Math"/>
          <w:i/>
          <w:sz w:val="23"/>
        </w:rPr>
      </w:pPr>
      <w:r>
        <w:rPr/>
        <w:pict>
          <v:rect style="position:absolute;margin-left:404.11261pt;margin-top:2.058661pt;width:33.464783pt;height:.507042pt;mso-position-horizontal-relative:page;mso-position-vertical-relative:paragraph;z-index:-16495616" id="docshape25" filled="true" fillcolor="#000000" stroked="false">
            <v:fill type="solid"/>
            <w10:wrap type="none"/>
          </v:rect>
        </w:pict>
      </w:r>
      <w:r>
        <w:rPr>
          <w:rFonts w:ascii="KaTeX_Math"/>
          <w:i/>
          <w:w w:val="105"/>
          <w:sz w:val="23"/>
        </w:rPr>
        <w:t>i</w:t>
      </w:r>
      <w:r>
        <w:rPr>
          <w:rFonts w:ascii="KaTeX_Math"/>
          <w:i/>
          <w:spacing w:val="33"/>
          <w:w w:val="105"/>
          <w:sz w:val="23"/>
        </w:rPr>
        <w:t> </w:t>
      </w:r>
      <w:r>
        <w:rPr>
          <w:rFonts w:ascii="Euclid"/>
          <w:w w:val="105"/>
          <w:sz w:val="23"/>
        </w:rPr>
        <w:t>+</w:t>
      </w:r>
      <w:r>
        <w:rPr>
          <w:rFonts w:ascii="Euclid"/>
          <w:spacing w:val="13"/>
          <w:w w:val="105"/>
          <w:sz w:val="23"/>
        </w:rPr>
        <w:t> </w:t>
      </w:r>
      <w:r>
        <w:rPr>
          <w:rFonts w:ascii="KaTeX_Math"/>
          <w:i/>
          <w:spacing w:val="-5"/>
          <w:w w:val="105"/>
          <w:sz w:val="23"/>
        </w:rPr>
        <w:t>ii</w:t>
      </w:r>
    </w:p>
    <w:p>
      <w:pPr>
        <w:spacing w:after="0"/>
        <w:jc w:val="center"/>
        <w:rPr>
          <w:rFonts w:ascii="KaTeX_Math"/>
          <w:sz w:val="23"/>
        </w:rPr>
        <w:sectPr>
          <w:type w:val="continuous"/>
          <w:pgSz w:w="12240" w:h="15840"/>
          <w:pgMar w:top="1780" w:bottom="280" w:left="1400" w:right="1340"/>
          <w:cols w:num="4" w:equalWidth="0">
            <w:col w:w="3502" w:space="40"/>
            <w:col w:w="909" w:space="39"/>
            <w:col w:w="2093" w:space="40"/>
            <w:col w:w="2877"/>
          </w:cols>
        </w:sectPr>
      </w:pPr>
    </w:p>
    <w:p>
      <w:pPr>
        <w:pStyle w:val="BodyText"/>
        <w:spacing w:line="254" w:lineRule="auto" w:before="151"/>
        <w:ind w:left="107" w:right="271"/>
      </w:pPr>
      <w:r>
        <w:rPr/>
        <w:t>Intuitively, sensitivity is the true positive rate and represents the ability of our model to correctly classify products that were backordered. Specificity is the true negative rate and represents the ability of our model to correctly classify products that were not backordered. If sensitivity of our model is low, then</w:t>
      </w:r>
      <w:r>
        <w:rPr>
          <w:spacing w:val="80"/>
        </w:rPr>
        <w:t> </w:t>
      </w:r>
      <w:r>
        <w:rPr/>
        <w:t>we will not be able to identify ahead of time products that are likely to be backordered. On the other hand, if specificity is low, then we will end up overordering products that are less likely to be</w:t>
      </w:r>
    </w:p>
    <w:p>
      <w:pPr>
        <w:tabs>
          <w:tab w:pos="4471" w:val="left" w:leader="none"/>
          <w:tab w:pos="7828" w:val="left" w:leader="none"/>
        </w:tabs>
        <w:spacing w:line="178" w:lineRule="exact" w:before="0"/>
        <w:ind w:left="107" w:right="0" w:firstLine="0"/>
        <w:jc w:val="left"/>
        <w:rPr>
          <w:sz w:val="20"/>
        </w:rPr>
      </w:pPr>
      <w:r>
        <w:rPr>
          <w:sz w:val="20"/>
        </w:rPr>
        <w:t>backordered.</w:t>
      </w:r>
      <w:r>
        <w:rPr>
          <w:spacing w:val="3"/>
          <w:sz w:val="20"/>
        </w:rPr>
        <w:t> </w:t>
      </w:r>
      <w:r>
        <w:rPr>
          <w:sz w:val="20"/>
        </w:rPr>
        <w:t>For</w:t>
      </w:r>
      <w:r>
        <w:rPr>
          <w:spacing w:val="3"/>
          <w:sz w:val="20"/>
        </w:rPr>
        <w:t> </w:t>
      </w:r>
      <w:r>
        <w:rPr>
          <w:sz w:val="20"/>
        </w:rPr>
        <w:t>our</w:t>
      </w:r>
      <w:r>
        <w:rPr>
          <w:spacing w:val="4"/>
          <w:sz w:val="20"/>
        </w:rPr>
        <w:t> </w:t>
      </w:r>
      <w:r>
        <w:rPr>
          <w:sz w:val="20"/>
        </w:rPr>
        <w:t>model,</w:t>
      </w:r>
      <w:r>
        <w:rPr>
          <w:spacing w:val="3"/>
          <w:sz w:val="20"/>
        </w:rPr>
        <w:t> </w:t>
      </w:r>
      <w:r>
        <w:rPr>
          <w:sz w:val="20"/>
        </w:rPr>
        <w:t>sensitivity</w:t>
      </w:r>
      <w:r>
        <w:rPr>
          <w:spacing w:val="3"/>
          <w:sz w:val="20"/>
        </w:rPr>
        <w:t> </w:t>
      </w:r>
      <w:r>
        <w:rPr>
          <w:sz w:val="20"/>
        </w:rPr>
        <w:t>is</w:t>
      </w:r>
      <w:r>
        <w:rPr>
          <w:spacing w:val="38"/>
          <w:sz w:val="20"/>
        </w:rPr>
        <w:t> </w:t>
      </w:r>
      <w:r>
        <w:rPr>
          <w:rFonts w:ascii="Times New Roman"/>
          <w:spacing w:val="59"/>
          <w:position w:val="10"/>
          <w:sz w:val="17"/>
          <w:u w:val="single"/>
        </w:rPr>
        <w:t>  </w:t>
      </w:r>
      <w:r>
        <w:rPr>
          <w:rFonts w:ascii="Euclid"/>
          <w:i/>
          <w:spacing w:val="-5"/>
          <w:position w:val="10"/>
          <w:sz w:val="15"/>
          <w:u w:val="single"/>
        </w:rPr>
        <w:t>83</w:t>
      </w:r>
      <w:r>
        <w:rPr>
          <w:rFonts w:ascii="Euclid"/>
          <w:i/>
          <w:position w:val="10"/>
          <w:sz w:val="15"/>
          <w:u w:val="single"/>
        </w:rPr>
        <w:tab/>
      </w:r>
      <w:r>
        <w:rPr>
          <w:rFonts w:ascii="Euclid"/>
          <w:i/>
          <w:spacing w:val="76"/>
          <w:position w:val="10"/>
          <w:sz w:val="15"/>
        </w:rPr>
        <w:t> </w:t>
      </w:r>
      <w:r>
        <w:rPr>
          <w:rFonts w:ascii="Euclid"/>
          <w:sz w:val="23"/>
        </w:rPr>
        <w:t>= </w:t>
      </w:r>
      <w:r>
        <w:rPr>
          <w:rFonts w:ascii="Euclid"/>
          <w:i/>
          <w:sz w:val="22"/>
        </w:rPr>
        <w:t>0.838</w:t>
      </w:r>
      <w:r>
        <w:rPr>
          <w:rFonts w:ascii="Euclid"/>
          <w:sz w:val="23"/>
        </w:rPr>
        <w:t>,</w:t>
      </w:r>
      <w:r>
        <w:rPr>
          <w:rFonts w:ascii="Euclid"/>
          <w:spacing w:val="-6"/>
          <w:sz w:val="23"/>
        </w:rPr>
        <w:t> </w:t>
      </w:r>
      <w:r>
        <w:rPr>
          <w:sz w:val="20"/>
        </w:rPr>
        <w:t>and</w:t>
      </w:r>
      <w:r>
        <w:rPr>
          <w:spacing w:val="15"/>
          <w:sz w:val="20"/>
        </w:rPr>
        <w:t> </w:t>
      </w:r>
      <w:r>
        <w:rPr>
          <w:sz w:val="20"/>
        </w:rPr>
        <w:t>specificity</w:t>
      </w:r>
      <w:r>
        <w:rPr>
          <w:spacing w:val="15"/>
          <w:sz w:val="20"/>
        </w:rPr>
        <w:t> </w:t>
      </w:r>
      <w:r>
        <w:rPr>
          <w:sz w:val="20"/>
        </w:rPr>
        <w:t>is</w:t>
      </w:r>
      <w:r>
        <w:rPr>
          <w:spacing w:val="55"/>
          <w:sz w:val="20"/>
        </w:rPr>
        <w:t> </w:t>
      </w:r>
      <w:r>
        <w:rPr>
          <w:rFonts w:ascii="Times New Roman"/>
          <w:spacing w:val="80"/>
          <w:position w:val="10"/>
          <w:sz w:val="17"/>
          <w:u w:val="single"/>
        </w:rPr>
        <w:t>  </w:t>
      </w:r>
      <w:r>
        <w:rPr>
          <w:rFonts w:ascii="Euclid"/>
          <w:i/>
          <w:position w:val="10"/>
          <w:sz w:val="15"/>
          <w:u w:val="single"/>
        </w:rPr>
        <w:t>329</w:t>
        <w:tab/>
      </w:r>
      <w:r>
        <w:rPr>
          <w:rFonts w:ascii="Euclid"/>
          <w:i/>
          <w:spacing w:val="40"/>
          <w:position w:val="10"/>
          <w:sz w:val="15"/>
        </w:rPr>
        <w:t> </w:t>
      </w:r>
      <w:r>
        <w:rPr>
          <w:rFonts w:ascii="Euclid"/>
          <w:sz w:val="23"/>
        </w:rPr>
        <w:t>= </w:t>
      </w:r>
      <w:r>
        <w:rPr>
          <w:rFonts w:ascii="Euclid"/>
          <w:i/>
          <w:sz w:val="22"/>
        </w:rPr>
        <w:t>0.818</w:t>
      </w:r>
      <w:r>
        <w:rPr>
          <w:sz w:val="20"/>
        </w:rPr>
        <w:t>.</w:t>
      </w:r>
    </w:p>
    <w:p>
      <w:pPr>
        <w:spacing w:after="0" w:line="178" w:lineRule="exact"/>
        <w:jc w:val="left"/>
        <w:rPr>
          <w:sz w:val="20"/>
        </w:rPr>
        <w:sectPr>
          <w:type w:val="continuous"/>
          <w:pgSz w:w="12240" w:h="15840"/>
          <w:pgMar w:top="1780" w:bottom="280" w:left="1400" w:right="1340"/>
        </w:sectPr>
      </w:pPr>
    </w:p>
    <w:p>
      <w:pPr>
        <w:pStyle w:val="BodyText"/>
        <w:spacing w:before="2"/>
        <w:rPr>
          <w:sz w:val="32"/>
        </w:rPr>
      </w:pPr>
    </w:p>
    <w:p>
      <w:pPr>
        <w:pStyle w:val="Heading3"/>
        <w:numPr>
          <w:ilvl w:val="3"/>
          <w:numId w:val="4"/>
        </w:numPr>
        <w:tabs>
          <w:tab w:pos="996" w:val="left" w:leader="none"/>
        </w:tabs>
        <w:spacing w:line="240" w:lineRule="auto" w:before="0" w:after="0"/>
        <w:ind w:left="995" w:right="0" w:hanging="889"/>
        <w:jc w:val="left"/>
        <w:rPr>
          <w:i/>
        </w:rPr>
      </w:pPr>
      <w:r>
        <w:rPr>
          <w:i/>
          <w:color w:val="005C5C"/>
        </w:rPr>
        <w:t>Role</w:t>
      </w:r>
      <w:r>
        <w:rPr>
          <w:i/>
          <w:color w:val="005C5C"/>
          <w:spacing w:val="-5"/>
        </w:rPr>
        <w:t> </w:t>
      </w:r>
      <w:r>
        <w:rPr>
          <w:i/>
          <w:color w:val="005C5C"/>
        </w:rPr>
        <w:t>of</w:t>
      </w:r>
      <w:r>
        <w:rPr>
          <w:i/>
          <w:color w:val="005C5C"/>
          <w:spacing w:val="-5"/>
        </w:rPr>
        <w:t> </w:t>
      </w:r>
      <w:r>
        <w:rPr>
          <w:i/>
          <w:color w:val="005C5C"/>
          <w:spacing w:val="-2"/>
        </w:rPr>
        <w:t>Downsampling</w:t>
      </w:r>
    </w:p>
    <w:p>
      <w:pPr>
        <w:spacing w:line="201" w:lineRule="exact" w:before="0"/>
        <w:ind w:left="107" w:right="0" w:firstLine="0"/>
        <w:jc w:val="left"/>
        <w:rPr>
          <w:rFonts w:ascii="Euclid"/>
          <w:i/>
          <w:sz w:val="15"/>
        </w:rPr>
      </w:pPr>
      <w:r>
        <w:rPr/>
        <w:br w:type="column"/>
      </w:r>
      <w:r>
        <w:rPr>
          <w:rFonts w:ascii="Euclid"/>
          <w:i/>
          <w:w w:val="110"/>
          <w:sz w:val="15"/>
        </w:rPr>
        <w:t>83</w:t>
      </w:r>
      <w:r>
        <w:rPr>
          <w:rFonts w:ascii="Euclid"/>
          <w:i/>
          <w:spacing w:val="-20"/>
          <w:w w:val="110"/>
          <w:sz w:val="15"/>
        </w:rPr>
        <w:t> </w:t>
      </w:r>
      <w:r>
        <w:rPr>
          <w:rFonts w:ascii="Euclid"/>
          <w:spacing w:val="-5"/>
          <w:w w:val="115"/>
          <w:sz w:val="16"/>
        </w:rPr>
        <w:t>+</w:t>
      </w:r>
      <w:r>
        <w:rPr>
          <w:rFonts w:ascii="Euclid"/>
          <w:i/>
          <w:spacing w:val="-5"/>
          <w:w w:val="115"/>
          <w:sz w:val="15"/>
        </w:rPr>
        <w:t>16</w:t>
      </w:r>
    </w:p>
    <w:p>
      <w:pPr>
        <w:spacing w:line="201" w:lineRule="exact" w:before="0"/>
        <w:ind w:left="107" w:right="0" w:firstLine="0"/>
        <w:jc w:val="left"/>
        <w:rPr>
          <w:rFonts w:ascii="Euclid"/>
          <w:i/>
          <w:sz w:val="15"/>
        </w:rPr>
      </w:pPr>
      <w:r>
        <w:rPr/>
        <w:br w:type="column"/>
      </w:r>
      <w:r>
        <w:rPr>
          <w:rFonts w:ascii="Euclid"/>
          <w:i/>
          <w:w w:val="110"/>
          <w:sz w:val="15"/>
        </w:rPr>
        <w:t>329</w:t>
      </w:r>
      <w:r>
        <w:rPr>
          <w:rFonts w:ascii="Euclid"/>
          <w:i/>
          <w:spacing w:val="-12"/>
          <w:w w:val="110"/>
          <w:sz w:val="15"/>
        </w:rPr>
        <w:t> </w:t>
      </w:r>
      <w:r>
        <w:rPr>
          <w:rFonts w:ascii="Euclid"/>
          <w:spacing w:val="6"/>
          <w:w w:val="115"/>
          <w:sz w:val="16"/>
        </w:rPr>
        <w:t>+</w:t>
      </w:r>
      <w:r>
        <w:rPr>
          <w:rFonts w:ascii="Euclid"/>
          <w:i/>
          <w:spacing w:val="6"/>
          <w:w w:val="115"/>
          <w:sz w:val="15"/>
        </w:rPr>
        <w:t>73</w:t>
      </w:r>
    </w:p>
    <w:p>
      <w:pPr>
        <w:spacing w:after="0" w:line="201" w:lineRule="exact"/>
        <w:jc w:val="left"/>
        <w:rPr>
          <w:rFonts w:ascii="Euclid"/>
          <w:sz w:val="15"/>
        </w:rPr>
        <w:sectPr>
          <w:type w:val="continuous"/>
          <w:pgSz w:w="12240" w:h="15840"/>
          <w:pgMar w:top="1780" w:bottom="280" w:left="1400" w:right="1340"/>
          <w:cols w:num="3" w:equalWidth="0">
            <w:col w:w="3495" w:space="311"/>
            <w:col w:w="674" w:space="2563"/>
            <w:col w:w="2457"/>
          </w:cols>
        </w:sectPr>
      </w:pPr>
    </w:p>
    <w:p>
      <w:pPr>
        <w:pStyle w:val="BodyText"/>
        <w:spacing w:before="11"/>
        <w:rPr>
          <w:rFonts w:ascii="Euclid"/>
          <w:i/>
          <w:sz w:val="8"/>
        </w:rPr>
      </w:pPr>
    </w:p>
    <w:p>
      <w:pPr>
        <w:pStyle w:val="BodyText"/>
        <w:spacing w:line="254" w:lineRule="auto" w:before="96"/>
        <w:ind w:left="107" w:right="209"/>
      </w:pPr>
      <w:r>
        <w:rPr/>
        <w:t>In the preceding analysis, we used </w:t>
      </w:r>
      <w:r>
        <w:rPr>
          <w:i/>
        </w:rPr>
        <w:t>downsampling </w:t>
      </w:r>
      <w:r>
        <w:rPr/>
        <w:t>to handle the issue of class imbalance. This downsampling method sampled rows from training data in such a way that the majority level (i.e., when the</w:t>
      </w:r>
      <w:r>
        <w:rPr>
          <w:spacing w:val="16"/>
        </w:rPr>
        <w:t> </w:t>
      </w:r>
      <w:r>
        <w:rPr/>
        <w:t>products</w:t>
      </w:r>
      <w:r>
        <w:rPr>
          <w:spacing w:val="16"/>
        </w:rPr>
        <w:t> </w:t>
      </w:r>
      <w:r>
        <w:rPr/>
        <w:t>were</w:t>
      </w:r>
      <w:r>
        <w:rPr>
          <w:spacing w:val="16"/>
        </w:rPr>
        <w:t> </w:t>
      </w:r>
      <w:r>
        <w:rPr/>
        <w:t>not</w:t>
      </w:r>
      <w:r>
        <w:rPr>
          <w:spacing w:val="16"/>
        </w:rPr>
        <w:t> </w:t>
      </w:r>
      <w:r>
        <w:rPr/>
        <w:t>backordered)</w:t>
      </w:r>
      <w:r>
        <w:rPr>
          <w:spacing w:val="16"/>
        </w:rPr>
        <w:t> </w:t>
      </w:r>
      <w:r>
        <w:rPr/>
        <w:t>is</w:t>
      </w:r>
      <w:r>
        <w:rPr>
          <w:spacing w:val="16"/>
        </w:rPr>
        <w:t> </w:t>
      </w:r>
      <w:r>
        <w:rPr/>
        <w:t>sampled</w:t>
      </w:r>
      <w:r>
        <w:rPr>
          <w:spacing w:val="16"/>
        </w:rPr>
        <w:t> </w:t>
      </w:r>
      <w:r>
        <w:rPr/>
        <w:t>less.</w:t>
      </w:r>
      <w:r>
        <w:rPr>
          <w:spacing w:val="16"/>
        </w:rPr>
        <w:t> </w:t>
      </w:r>
      <w:r>
        <w:rPr/>
        <w:t>But</w:t>
      </w:r>
      <w:r>
        <w:rPr>
          <w:spacing w:val="16"/>
        </w:rPr>
        <w:t> </w:t>
      </w:r>
      <w:r>
        <w:rPr/>
        <w:t>let’s</w:t>
      </w:r>
      <w:r>
        <w:rPr>
          <w:spacing w:val="16"/>
        </w:rPr>
        <w:t> </w:t>
      </w:r>
      <w:r>
        <w:rPr/>
        <w:t>check</w:t>
      </w:r>
      <w:r>
        <w:rPr>
          <w:spacing w:val="16"/>
        </w:rPr>
        <w:t> </w:t>
      </w:r>
      <w:r>
        <w:rPr/>
        <w:t>how</w:t>
      </w:r>
      <w:r>
        <w:rPr>
          <w:spacing w:val="16"/>
        </w:rPr>
        <w:t> </w:t>
      </w:r>
      <w:r>
        <w:rPr/>
        <w:t>the</w:t>
      </w:r>
      <w:r>
        <w:rPr>
          <w:spacing w:val="16"/>
        </w:rPr>
        <w:t> </w:t>
      </w:r>
      <w:r>
        <w:rPr/>
        <w:t>results</w:t>
      </w:r>
      <w:r>
        <w:rPr>
          <w:spacing w:val="16"/>
        </w:rPr>
        <w:t> </w:t>
      </w:r>
      <w:r>
        <w:rPr/>
        <w:t>would</w:t>
      </w:r>
      <w:r>
        <w:rPr>
          <w:spacing w:val="16"/>
        </w:rPr>
        <w:t> </w:t>
      </w:r>
      <w:r>
        <w:rPr/>
        <w:t>change</w:t>
      </w:r>
      <w:r>
        <w:rPr>
          <w:spacing w:val="16"/>
        </w:rPr>
        <w:t> </w:t>
      </w:r>
      <w:r>
        <w:rPr/>
        <w:t>if we didn’t downsample. The results when downsampling is not used are represented in </w:t>
      </w:r>
      <w:hyperlink w:history="true" w:anchor="_bookmark9">
        <w:r>
          <w:rPr>
            <w:color w:val="184866"/>
            <w:u w:val="thick" w:color="184866"/>
          </w:rPr>
          <w:t>Table 12.5</w:t>
        </w:r>
      </w:hyperlink>
      <w:r>
        <w:rPr/>
        <w:t>,</w:t>
      </w:r>
      <w:r>
        <w:rPr>
          <w:spacing w:val="40"/>
        </w:rPr>
        <w:t> </w:t>
      </w:r>
      <w:r>
        <w:rPr/>
        <w:t>along with the confusion matrix in </w:t>
      </w:r>
      <w:hyperlink w:history="true" w:anchor="_bookmark10">
        <w:r>
          <w:rPr>
            <w:color w:val="184866"/>
            <w:u w:val="thick" w:color="184866"/>
          </w:rPr>
          <w:t>Table 12.6</w:t>
        </w:r>
      </w:hyperlink>
      <w:r>
        <w:rPr/>
        <w:t>.</w:t>
      </w:r>
    </w:p>
    <w:p>
      <w:pPr>
        <w:pStyle w:val="BodyText"/>
        <w:spacing w:after="1"/>
        <w:rPr>
          <w:sz w:val="17"/>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963"/>
        <w:gridCol w:w="1115"/>
        <w:gridCol w:w="1115"/>
        <w:gridCol w:w="2251"/>
      </w:tblGrid>
      <w:tr>
        <w:trPr>
          <w:trHeight w:val="334" w:hRule="atLeast"/>
        </w:trPr>
        <w:tc>
          <w:tcPr>
            <w:tcW w:w="963" w:type="dxa"/>
            <w:shd w:val="clear" w:color="auto" w:fill="E4F6FA"/>
          </w:tcPr>
          <w:p>
            <w:pPr>
              <w:pStyle w:val="TableParagraph"/>
              <w:ind w:left="9" w:right="149"/>
              <w:jc w:val="center"/>
              <w:rPr>
                <w:rFonts w:ascii="Liberation Sans"/>
                <w:b/>
                <w:sz w:val="20"/>
              </w:rPr>
            </w:pPr>
            <w:bookmarkStart w:name="_bookmark9" w:id="10"/>
            <w:bookmarkEnd w:id="10"/>
            <w:r>
              <w:rPr/>
            </w:r>
            <w:r>
              <w:rPr>
                <w:rFonts w:ascii="Liberation Sans"/>
                <w:b/>
                <w:spacing w:val="-2"/>
                <w:sz w:val="20"/>
              </w:rPr>
              <w:t>.metric</w:t>
            </w:r>
          </w:p>
        </w:tc>
        <w:tc>
          <w:tcPr>
            <w:tcW w:w="1115" w:type="dxa"/>
            <w:shd w:val="clear" w:color="auto" w:fill="E4F6FA"/>
          </w:tcPr>
          <w:p>
            <w:pPr>
              <w:pStyle w:val="TableParagraph"/>
              <w:ind w:left="73"/>
              <w:rPr>
                <w:rFonts w:ascii="Liberation Sans"/>
                <w:b/>
                <w:sz w:val="20"/>
              </w:rPr>
            </w:pPr>
            <w:r>
              <w:rPr>
                <w:rFonts w:ascii="Liberation Sans"/>
                <w:b/>
                <w:spacing w:val="-2"/>
                <w:sz w:val="20"/>
              </w:rPr>
              <w:t>.estimator</w:t>
            </w:r>
          </w:p>
        </w:tc>
        <w:tc>
          <w:tcPr>
            <w:tcW w:w="1115" w:type="dxa"/>
            <w:shd w:val="clear" w:color="auto" w:fill="E4F6FA"/>
          </w:tcPr>
          <w:p>
            <w:pPr>
              <w:pStyle w:val="TableParagraph"/>
              <w:ind w:left="75" w:right="140"/>
              <w:jc w:val="center"/>
              <w:rPr>
                <w:rFonts w:ascii="Liberation Sans"/>
                <w:b/>
                <w:sz w:val="20"/>
              </w:rPr>
            </w:pPr>
            <w:r>
              <w:rPr>
                <w:rFonts w:ascii="Liberation Sans"/>
                <w:b/>
                <w:spacing w:val="-2"/>
                <w:sz w:val="20"/>
              </w:rPr>
              <w:t>.estimate</w:t>
            </w:r>
          </w:p>
        </w:tc>
        <w:tc>
          <w:tcPr>
            <w:tcW w:w="2251" w:type="dxa"/>
            <w:shd w:val="clear" w:color="auto" w:fill="E4F6FA"/>
          </w:tcPr>
          <w:p>
            <w:pPr>
              <w:pStyle w:val="TableParagraph"/>
              <w:ind w:left="75"/>
              <w:rPr>
                <w:rFonts w:ascii="Liberation Sans"/>
                <w:b/>
                <w:sz w:val="20"/>
              </w:rPr>
            </w:pPr>
            <w:r>
              <w:rPr>
                <w:rFonts w:ascii="Liberation Sans"/>
                <w:b/>
                <w:spacing w:val="-2"/>
                <w:sz w:val="20"/>
              </w:rPr>
              <w:t>.config</w:t>
            </w:r>
          </w:p>
        </w:tc>
      </w:tr>
      <w:tr>
        <w:trPr>
          <w:trHeight w:val="294" w:hRule="atLeast"/>
        </w:trPr>
        <w:tc>
          <w:tcPr>
            <w:tcW w:w="963" w:type="dxa"/>
            <w:shd w:val="clear" w:color="auto" w:fill="E4F6FA"/>
          </w:tcPr>
          <w:p>
            <w:pPr>
              <w:pStyle w:val="TableParagraph"/>
              <w:spacing w:before="35"/>
              <w:ind w:left="65" w:right="62"/>
              <w:jc w:val="center"/>
              <w:rPr>
                <w:rFonts w:ascii="Liberation Sans"/>
                <w:sz w:val="20"/>
              </w:rPr>
            </w:pPr>
            <w:r>
              <w:rPr>
                <w:rFonts w:ascii="Liberation Sans"/>
                <w:spacing w:val="-2"/>
                <w:sz w:val="20"/>
              </w:rPr>
              <w:t>accuracy</w:t>
            </w:r>
          </w:p>
        </w:tc>
        <w:tc>
          <w:tcPr>
            <w:tcW w:w="1115" w:type="dxa"/>
            <w:shd w:val="clear" w:color="auto" w:fill="E4F6FA"/>
          </w:tcPr>
          <w:p>
            <w:pPr>
              <w:pStyle w:val="TableParagraph"/>
              <w:spacing w:before="35"/>
              <w:ind w:left="73"/>
              <w:rPr>
                <w:rFonts w:ascii="Liberation Sans"/>
                <w:sz w:val="20"/>
              </w:rPr>
            </w:pPr>
            <w:r>
              <w:rPr>
                <w:rFonts w:ascii="Liberation Sans"/>
                <w:spacing w:val="-2"/>
                <w:sz w:val="20"/>
              </w:rPr>
              <w:t>binary</w:t>
            </w:r>
          </w:p>
        </w:tc>
        <w:tc>
          <w:tcPr>
            <w:tcW w:w="1115" w:type="dxa"/>
            <w:shd w:val="clear" w:color="auto" w:fill="E4F6FA"/>
          </w:tcPr>
          <w:p>
            <w:pPr>
              <w:pStyle w:val="TableParagraph"/>
              <w:spacing w:before="35"/>
              <w:ind w:left="75" w:right="62"/>
              <w:jc w:val="center"/>
              <w:rPr>
                <w:rFonts w:ascii="Liberation Sans"/>
                <w:sz w:val="20"/>
              </w:rPr>
            </w:pPr>
            <w:r>
              <w:rPr>
                <w:rFonts w:ascii="Liberation Sans"/>
                <w:spacing w:val="-2"/>
                <w:sz w:val="20"/>
              </w:rPr>
              <w:t>0.8602794</w:t>
            </w:r>
          </w:p>
        </w:tc>
        <w:tc>
          <w:tcPr>
            <w:tcW w:w="2251" w:type="dxa"/>
            <w:shd w:val="clear" w:color="auto" w:fill="E4F6FA"/>
          </w:tcPr>
          <w:p>
            <w:pPr>
              <w:pStyle w:val="TableParagraph"/>
              <w:spacing w:before="35"/>
              <w:ind w:left="75"/>
              <w:rPr>
                <w:rFonts w:ascii="Liberation Sans"/>
                <w:sz w:val="20"/>
              </w:rPr>
            </w:pPr>
            <w:r>
              <w:rPr>
                <w:rFonts w:ascii="Liberation Sans"/>
                <w:spacing w:val="-2"/>
                <w:sz w:val="20"/>
              </w:rPr>
              <w:t>Preprocessor1_Model1</w:t>
            </w:r>
          </w:p>
        </w:tc>
      </w:tr>
      <w:tr>
        <w:trPr>
          <w:trHeight w:val="294" w:hRule="atLeast"/>
        </w:trPr>
        <w:tc>
          <w:tcPr>
            <w:tcW w:w="963" w:type="dxa"/>
            <w:shd w:val="clear" w:color="auto" w:fill="E4F6FA"/>
          </w:tcPr>
          <w:p>
            <w:pPr>
              <w:pStyle w:val="TableParagraph"/>
              <w:spacing w:before="35"/>
              <w:ind w:left="65" w:right="149"/>
              <w:jc w:val="center"/>
              <w:rPr>
                <w:rFonts w:ascii="Liberation Sans"/>
                <w:sz w:val="20"/>
              </w:rPr>
            </w:pPr>
            <w:r>
              <w:rPr>
                <w:rFonts w:ascii="Liberation Sans"/>
                <w:spacing w:val="-2"/>
                <w:sz w:val="20"/>
              </w:rPr>
              <w:t>roc_auc</w:t>
            </w:r>
          </w:p>
        </w:tc>
        <w:tc>
          <w:tcPr>
            <w:tcW w:w="1115" w:type="dxa"/>
            <w:shd w:val="clear" w:color="auto" w:fill="E4F6FA"/>
          </w:tcPr>
          <w:p>
            <w:pPr>
              <w:pStyle w:val="TableParagraph"/>
              <w:spacing w:before="35"/>
              <w:ind w:left="73"/>
              <w:rPr>
                <w:rFonts w:ascii="Liberation Sans"/>
                <w:sz w:val="20"/>
              </w:rPr>
            </w:pPr>
            <w:r>
              <w:rPr>
                <w:rFonts w:ascii="Liberation Sans"/>
                <w:spacing w:val="-2"/>
                <w:sz w:val="20"/>
              </w:rPr>
              <w:t>binary</w:t>
            </w:r>
          </w:p>
        </w:tc>
        <w:tc>
          <w:tcPr>
            <w:tcW w:w="1115" w:type="dxa"/>
            <w:shd w:val="clear" w:color="auto" w:fill="E4F6FA"/>
          </w:tcPr>
          <w:p>
            <w:pPr>
              <w:pStyle w:val="TableParagraph"/>
              <w:spacing w:before="35"/>
              <w:ind w:left="75" w:right="62"/>
              <w:jc w:val="center"/>
              <w:rPr>
                <w:rFonts w:ascii="Liberation Sans"/>
                <w:sz w:val="20"/>
              </w:rPr>
            </w:pPr>
            <w:r>
              <w:rPr>
                <w:rFonts w:ascii="Liberation Sans"/>
                <w:spacing w:val="-2"/>
                <w:sz w:val="20"/>
              </w:rPr>
              <w:t>0.9038896</w:t>
            </w:r>
          </w:p>
        </w:tc>
        <w:tc>
          <w:tcPr>
            <w:tcW w:w="2251" w:type="dxa"/>
            <w:shd w:val="clear" w:color="auto" w:fill="E4F6FA"/>
          </w:tcPr>
          <w:p>
            <w:pPr>
              <w:pStyle w:val="TableParagraph"/>
              <w:spacing w:before="35"/>
              <w:ind w:left="75"/>
              <w:rPr>
                <w:rFonts w:ascii="Liberation Sans"/>
                <w:sz w:val="20"/>
              </w:rPr>
            </w:pPr>
            <w:r>
              <w:rPr>
                <w:rFonts w:ascii="Liberation Sans"/>
                <w:spacing w:val="-2"/>
                <w:sz w:val="20"/>
              </w:rPr>
              <w:t>Preprocessor1_Model1</w:t>
            </w:r>
          </w:p>
        </w:tc>
      </w:tr>
    </w:tbl>
    <w:p>
      <w:pPr>
        <w:pStyle w:val="BodyText"/>
        <w:spacing w:before="8"/>
        <w:rPr>
          <w:sz w:val="17"/>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477"/>
        <w:gridCol w:w="497"/>
        <w:gridCol w:w="497"/>
      </w:tblGrid>
      <w:tr>
        <w:trPr>
          <w:trHeight w:val="334" w:hRule="atLeast"/>
        </w:trPr>
        <w:tc>
          <w:tcPr>
            <w:tcW w:w="477" w:type="dxa"/>
            <w:shd w:val="clear" w:color="auto" w:fill="E4F6FA"/>
          </w:tcPr>
          <w:p>
            <w:pPr>
              <w:pStyle w:val="TableParagraph"/>
              <w:spacing w:before="0"/>
              <w:ind w:left="0"/>
              <w:rPr>
                <w:rFonts w:ascii="Times New Roman"/>
                <w:sz w:val="20"/>
              </w:rPr>
            </w:pPr>
          </w:p>
        </w:tc>
        <w:tc>
          <w:tcPr>
            <w:tcW w:w="497" w:type="dxa"/>
            <w:shd w:val="clear" w:color="auto" w:fill="E4F6FA"/>
          </w:tcPr>
          <w:p>
            <w:pPr>
              <w:pStyle w:val="TableParagraph"/>
              <w:ind w:left="78"/>
              <w:rPr>
                <w:rFonts w:ascii="Liberation Sans"/>
                <w:b/>
                <w:sz w:val="20"/>
              </w:rPr>
            </w:pPr>
            <w:bookmarkStart w:name="_bookmark10" w:id="11"/>
            <w:bookmarkEnd w:id="11"/>
            <w:r>
              <w:rPr/>
            </w:r>
            <w:r>
              <w:rPr>
                <w:rFonts w:ascii="Liberation Sans"/>
                <w:b/>
                <w:spacing w:val="-5"/>
                <w:sz w:val="20"/>
              </w:rPr>
              <w:t>No</w:t>
            </w:r>
          </w:p>
        </w:tc>
        <w:tc>
          <w:tcPr>
            <w:tcW w:w="497" w:type="dxa"/>
            <w:shd w:val="clear" w:color="auto" w:fill="E4F6FA"/>
          </w:tcPr>
          <w:p>
            <w:pPr>
              <w:pStyle w:val="TableParagraph"/>
              <w:rPr>
                <w:rFonts w:ascii="Liberation Sans"/>
                <w:b/>
                <w:sz w:val="20"/>
              </w:rPr>
            </w:pPr>
            <w:r>
              <w:rPr>
                <w:rFonts w:ascii="Liberation Sans"/>
                <w:b/>
                <w:spacing w:val="-5"/>
                <w:sz w:val="20"/>
              </w:rPr>
              <w:t>Yes</w:t>
            </w:r>
          </w:p>
        </w:tc>
      </w:tr>
      <w:tr>
        <w:trPr>
          <w:trHeight w:val="294" w:hRule="atLeast"/>
        </w:trPr>
        <w:tc>
          <w:tcPr>
            <w:tcW w:w="477" w:type="dxa"/>
            <w:shd w:val="clear" w:color="auto" w:fill="E4F6FA"/>
          </w:tcPr>
          <w:p>
            <w:pPr>
              <w:pStyle w:val="TableParagraph"/>
              <w:spacing w:before="35"/>
              <w:rPr>
                <w:rFonts w:ascii="Liberation Sans"/>
                <w:sz w:val="20"/>
              </w:rPr>
            </w:pPr>
            <w:r>
              <w:rPr>
                <w:rFonts w:ascii="Liberation Sans"/>
                <w:spacing w:val="-5"/>
                <w:sz w:val="20"/>
              </w:rPr>
              <w:t>No</w:t>
            </w:r>
          </w:p>
        </w:tc>
        <w:tc>
          <w:tcPr>
            <w:tcW w:w="497" w:type="dxa"/>
            <w:shd w:val="clear" w:color="auto" w:fill="E4F6FA"/>
          </w:tcPr>
          <w:p>
            <w:pPr>
              <w:pStyle w:val="TableParagraph"/>
              <w:spacing w:before="35"/>
              <w:ind w:left="78"/>
              <w:rPr>
                <w:rFonts w:ascii="Liberation Sans"/>
                <w:sz w:val="20"/>
              </w:rPr>
            </w:pPr>
            <w:r>
              <w:rPr>
                <w:rFonts w:ascii="Liberation Sans"/>
                <w:spacing w:val="-5"/>
                <w:sz w:val="20"/>
              </w:rPr>
              <w:t>393</w:t>
            </w:r>
          </w:p>
        </w:tc>
        <w:tc>
          <w:tcPr>
            <w:tcW w:w="497" w:type="dxa"/>
            <w:shd w:val="clear" w:color="auto" w:fill="E4F6FA"/>
          </w:tcPr>
          <w:p>
            <w:pPr>
              <w:pStyle w:val="TableParagraph"/>
              <w:spacing w:before="35"/>
              <w:rPr>
                <w:rFonts w:ascii="Liberation Sans"/>
                <w:sz w:val="20"/>
              </w:rPr>
            </w:pPr>
            <w:r>
              <w:rPr>
                <w:rFonts w:ascii="Liberation Sans"/>
                <w:spacing w:val="-5"/>
                <w:sz w:val="20"/>
              </w:rPr>
              <w:t>61</w:t>
            </w:r>
          </w:p>
        </w:tc>
      </w:tr>
      <w:tr>
        <w:trPr>
          <w:trHeight w:val="294" w:hRule="atLeast"/>
        </w:trPr>
        <w:tc>
          <w:tcPr>
            <w:tcW w:w="477" w:type="dxa"/>
            <w:shd w:val="clear" w:color="auto" w:fill="E4F6FA"/>
          </w:tcPr>
          <w:p>
            <w:pPr>
              <w:pStyle w:val="TableParagraph"/>
              <w:spacing w:before="35"/>
              <w:rPr>
                <w:rFonts w:ascii="Liberation Sans"/>
                <w:sz w:val="20"/>
              </w:rPr>
            </w:pPr>
            <w:r>
              <w:rPr>
                <w:rFonts w:ascii="Liberation Sans"/>
                <w:spacing w:val="-5"/>
                <w:sz w:val="20"/>
              </w:rPr>
              <w:t>Yes</w:t>
            </w:r>
          </w:p>
        </w:tc>
        <w:tc>
          <w:tcPr>
            <w:tcW w:w="497" w:type="dxa"/>
            <w:shd w:val="clear" w:color="auto" w:fill="E4F6FA"/>
          </w:tcPr>
          <w:p>
            <w:pPr>
              <w:pStyle w:val="TableParagraph"/>
              <w:spacing w:before="35"/>
              <w:ind w:left="78"/>
              <w:rPr>
                <w:rFonts w:ascii="Liberation Sans"/>
                <w:sz w:val="20"/>
              </w:rPr>
            </w:pPr>
            <w:r>
              <w:rPr>
                <w:rFonts w:ascii="Liberation Sans"/>
                <w:w w:val="101"/>
                <w:sz w:val="20"/>
              </w:rPr>
              <w:t>9</w:t>
            </w:r>
          </w:p>
        </w:tc>
        <w:tc>
          <w:tcPr>
            <w:tcW w:w="497" w:type="dxa"/>
            <w:shd w:val="clear" w:color="auto" w:fill="E4F6FA"/>
          </w:tcPr>
          <w:p>
            <w:pPr>
              <w:pStyle w:val="TableParagraph"/>
              <w:spacing w:before="35"/>
              <w:rPr>
                <w:rFonts w:ascii="Liberation Sans"/>
                <w:sz w:val="20"/>
              </w:rPr>
            </w:pPr>
            <w:r>
              <w:rPr>
                <w:rFonts w:ascii="Liberation Sans"/>
                <w:spacing w:val="-5"/>
                <w:sz w:val="20"/>
              </w:rPr>
              <w:t>38</w:t>
            </w:r>
          </w:p>
        </w:tc>
      </w:tr>
    </w:tbl>
    <w:p>
      <w:pPr>
        <w:pStyle w:val="BodyText"/>
        <w:spacing w:before="9"/>
        <w:rPr>
          <w:sz w:val="18"/>
        </w:rPr>
      </w:pPr>
    </w:p>
    <w:p>
      <w:pPr>
        <w:pStyle w:val="BodyText"/>
        <w:tabs>
          <w:tab w:pos="5515" w:val="left" w:leader="none"/>
        </w:tabs>
        <w:spacing w:line="230" w:lineRule="auto" w:before="1"/>
        <w:ind w:left="107" w:right="453"/>
      </w:pPr>
      <w:r>
        <w:rPr/>
        <w:pict>
          <v:shape style="position:absolute;margin-left:317.962982pt;margin-top:33.026810pt;width:26.8pt;height:7.65pt;mso-position-horizontal-relative:page;mso-position-vertical-relative:paragraph;z-index:-16495104" type="#_x0000_t202" id="docshape26" filled="false" stroked="false">
            <v:textbox inset="0,0,0,0">
              <w:txbxContent>
                <w:p>
                  <w:pPr>
                    <w:spacing w:line="152" w:lineRule="exact" w:before="0"/>
                    <w:ind w:left="0" w:right="0" w:firstLine="0"/>
                    <w:jc w:val="left"/>
                    <w:rPr>
                      <w:rFonts w:ascii="Euclid"/>
                      <w:i/>
                      <w:sz w:val="15"/>
                    </w:rPr>
                  </w:pPr>
                  <w:r>
                    <w:rPr>
                      <w:rFonts w:ascii="Euclid"/>
                      <w:i/>
                      <w:w w:val="110"/>
                      <w:sz w:val="15"/>
                    </w:rPr>
                    <w:t>38</w:t>
                  </w:r>
                  <w:r>
                    <w:rPr>
                      <w:rFonts w:ascii="Euclid"/>
                      <w:i/>
                      <w:spacing w:val="-21"/>
                      <w:w w:val="110"/>
                      <w:sz w:val="15"/>
                    </w:rPr>
                    <w:t> </w:t>
                  </w:r>
                  <w:r>
                    <w:rPr>
                      <w:rFonts w:ascii="Euclid"/>
                      <w:spacing w:val="-5"/>
                      <w:w w:val="115"/>
                      <w:sz w:val="16"/>
                    </w:rPr>
                    <w:t>+</w:t>
                  </w:r>
                  <w:r>
                    <w:rPr>
                      <w:rFonts w:ascii="Euclid"/>
                      <w:i/>
                      <w:spacing w:val="-5"/>
                      <w:w w:val="115"/>
                      <w:sz w:val="15"/>
                    </w:rPr>
                    <w:t>61</w:t>
                  </w:r>
                </w:p>
              </w:txbxContent>
            </v:textbox>
            <w10:wrap type="none"/>
          </v:shape>
        </w:pict>
      </w:r>
      <w:r>
        <w:rPr/>
        <w:t>We notice that both accuracy and</w:t>
      </w:r>
      <w:r>
        <w:rPr>
          <w:spacing w:val="-7"/>
        </w:rPr>
        <w:t> </w:t>
      </w:r>
      <w:r>
        <w:rPr/>
        <w:t>AUC values are high and comparable to the earlier analysis when we did downsampling. However, when we estimate sensitivity and specificity, we observe a very different picture. Without downsampling, sensitivity is</w:t>
      </w:r>
      <w:r>
        <w:rPr>
          <w:spacing w:val="32"/>
        </w:rPr>
        <w:t> </w:t>
      </w:r>
      <w:r>
        <w:rPr>
          <w:rFonts w:ascii="Times New Roman"/>
          <w:spacing w:val="80"/>
          <w:w w:val="150"/>
          <w:position w:val="9"/>
          <w:sz w:val="17"/>
          <w:u w:val="single"/>
        </w:rPr>
        <w:t> </w:t>
      </w:r>
      <w:r>
        <w:rPr>
          <w:rFonts w:ascii="Euclid"/>
          <w:i/>
          <w:position w:val="9"/>
          <w:sz w:val="15"/>
          <w:u w:val="single"/>
        </w:rPr>
        <w:t>38</w:t>
        <w:tab/>
      </w:r>
      <w:r>
        <w:rPr>
          <w:rFonts w:ascii="Euclid"/>
          <w:i/>
          <w:spacing w:val="40"/>
          <w:position w:val="9"/>
          <w:sz w:val="15"/>
        </w:rPr>
        <w:t> </w:t>
      </w:r>
      <w:r>
        <w:rPr>
          <w:rFonts w:ascii="Euclid"/>
          <w:sz w:val="23"/>
        </w:rPr>
        <w:t>= </w:t>
      </w:r>
      <w:r>
        <w:rPr>
          <w:rFonts w:ascii="Euclid"/>
          <w:i/>
          <w:sz w:val="22"/>
        </w:rPr>
        <w:t>0.384</w:t>
      </w:r>
      <w:r>
        <w:rPr>
          <w:rFonts w:ascii="Euclid"/>
          <w:sz w:val="23"/>
        </w:rPr>
        <w:t>, </w:t>
      </w:r>
      <w:r>
        <w:rPr/>
        <w:t>and specificity is</w:t>
      </w:r>
    </w:p>
    <w:p>
      <w:pPr>
        <w:pStyle w:val="BodyText"/>
        <w:spacing w:line="196" w:lineRule="auto"/>
        <w:ind w:left="107" w:right="175" w:firstLine="33"/>
      </w:pPr>
      <w:r>
        <w:rPr/>
        <w:pict>
          <v:shape style="position:absolute;margin-left:78.036964pt;margin-top:8.969427pt;width:26.8pt;height:7.65pt;mso-position-horizontal-relative:page;mso-position-vertical-relative:paragraph;z-index:-16494592" type="#_x0000_t202" id="docshape27" filled="false" stroked="false">
            <v:textbox inset="0,0,0,0">
              <w:txbxContent>
                <w:p>
                  <w:pPr>
                    <w:spacing w:line="152" w:lineRule="exact" w:before="0"/>
                    <w:ind w:left="0" w:right="0" w:firstLine="0"/>
                    <w:jc w:val="left"/>
                    <w:rPr>
                      <w:rFonts w:ascii="Euclid"/>
                      <w:i/>
                      <w:sz w:val="15"/>
                    </w:rPr>
                  </w:pPr>
                  <w:r>
                    <w:rPr>
                      <w:rFonts w:ascii="Euclid"/>
                      <w:i/>
                      <w:w w:val="110"/>
                      <w:sz w:val="15"/>
                    </w:rPr>
                    <w:t>393</w:t>
                  </w:r>
                  <w:r>
                    <w:rPr>
                      <w:rFonts w:ascii="Euclid"/>
                      <w:i/>
                      <w:spacing w:val="-9"/>
                      <w:w w:val="110"/>
                      <w:sz w:val="15"/>
                    </w:rPr>
                    <w:t> </w:t>
                  </w:r>
                  <w:r>
                    <w:rPr>
                      <w:rFonts w:ascii="Euclid"/>
                      <w:spacing w:val="-5"/>
                      <w:w w:val="110"/>
                      <w:sz w:val="16"/>
                    </w:rPr>
                    <w:t>+</w:t>
                  </w:r>
                  <w:r>
                    <w:rPr>
                      <w:rFonts w:ascii="Euclid"/>
                      <w:i/>
                      <w:spacing w:val="-5"/>
                      <w:w w:val="110"/>
                      <w:sz w:val="15"/>
                    </w:rPr>
                    <w:t>9</w:t>
                  </w:r>
                </w:p>
              </w:txbxContent>
            </v:textbox>
            <w10:wrap type="none"/>
          </v:shape>
        </w:pict>
      </w:r>
      <w:r>
        <w:rPr>
          <w:rFonts w:ascii="Times New Roman"/>
          <w:spacing w:val="40"/>
          <w:position w:val="10"/>
          <w:sz w:val="17"/>
          <w:u w:val="single"/>
        </w:rPr>
        <w:t>  </w:t>
      </w:r>
      <w:r>
        <w:rPr>
          <w:rFonts w:ascii="Euclid"/>
          <w:i/>
          <w:position w:val="10"/>
          <w:sz w:val="15"/>
          <w:u w:val="single"/>
        </w:rPr>
        <w:t>393</w:t>
      </w:r>
      <w:r>
        <w:rPr>
          <w:rFonts w:ascii="Euclid"/>
          <w:i/>
          <w:spacing w:val="111"/>
          <w:w w:val="150"/>
          <w:position w:val="10"/>
          <w:sz w:val="15"/>
          <w:u w:val="single"/>
        </w:rPr>
        <w:t> </w:t>
      </w:r>
      <w:r>
        <w:rPr>
          <w:rFonts w:ascii="Euclid"/>
          <w:i/>
          <w:spacing w:val="41"/>
          <w:w w:val="150"/>
          <w:position w:val="10"/>
          <w:sz w:val="15"/>
        </w:rPr>
        <w:t> </w:t>
      </w:r>
      <w:r>
        <w:rPr>
          <w:rFonts w:ascii="Euclid"/>
          <w:position w:val="1"/>
          <w:sz w:val="23"/>
        </w:rPr>
        <w:t>= </w:t>
      </w:r>
      <w:r>
        <w:rPr>
          <w:rFonts w:ascii="Euclid"/>
          <w:i/>
          <w:spacing w:val="10"/>
          <w:position w:val="1"/>
          <w:sz w:val="22"/>
        </w:rPr>
        <w:t>0.978</w:t>
      </w:r>
      <w:r>
        <w:rPr>
          <w:spacing w:val="10"/>
        </w:rPr>
        <w:t>. </w:t>
      </w:r>
      <w:r>
        <w:rPr/>
        <w:t>There</w:t>
      </w:r>
      <w:r>
        <w:rPr>
          <w:spacing w:val="14"/>
        </w:rPr>
        <w:t> </w:t>
      </w:r>
      <w:r>
        <w:rPr/>
        <w:t>is</w:t>
      </w:r>
      <w:r>
        <w:rPr>
          <w:spacing w:val="14"/>
        </w:rPr>
        <w:t> </w:t>
      </w:r>
      <w:r>
        <w:rPr/>
        <w:t>a</w:t>
      </w:r>
      <w:r>
        <w:rPr>
          <w:spacing w:val="14"/>
        </w:rPr>
        <w:t> </w:t>
      </w:r>
      <w:r>
        <w:rPr/>
        <w:t>big</w:t>
      </w:r>
      <w:r>
        <w:rPr>
          <w:spacing w:val="14"/>
        </w:rPr>
        <w:t> </w:t>
      </w:r>
      <w:r>
        <w:rPr/>
        <w:t>drop</w:t>
      </w:r>
      <w:r>
        <w:rPr>
          <w:spacing w:val="14"/>
        </w:rPr>
        <w:t> </w:t>
      </w:r>
      <w:r>
        <w:rPr/>
        <w:t>in</w:t>
      </w:r>
      <w:r>
        <w:rPr>
          <w:spacing w:val="14"/>
        </w:rPr>
        <w:t> </w:t>
      </w:r>
      <w:r>
        <w:rPr/>
        <w:t>sensitivity</w:t>
      </w:r>
      <w:r>
        <w:rPr>
          <w:spacing w:val="14"/>
        </w:rPr>
        <w:t> </w:t>
      </w:r>
      <w:r>
        <w:rPr/>
        <w:t>from</w:t>
      </w:r>
      <w:r>
        <w:rPr>
          <w:spacing w:val="14"/>
        </w:rPr>
        <w:t> </w:t>
      </w:r>
      <w:r>
        <w:rPr>
          <w:rFonts w:ascii="Euclid"/>
          <w:i/>
          <w:position w:val="1"/>
          <w:sz w:val="22"/>
        </w:rPr>
        <w:t>0.838 </w:t>
      </w:r>
      <w:r>
        <w:rPr/>
        <w:t>to</w:t>
      </w:r>
      <w:r>
        <w:rPr>
          <w:spacing w:val="14"/>
        </w:rPr>
        <w:t> </w:t>
      </w:r>
      <w:r>
        <w:rPr>
          <w:rFonts w:ascii="Euclid"/>
          <w:i/>
          <w:position w:val="1"/>
          <w:sz w:val="22"/>
        </w:rPr>
        <w:t>0.384</w:t>
      </w:r>
      <w:r>
        <w:rPr>
          <w:rFonts w:ascii="Euclid"/>
          <w:i/>
          <w:spacing w:val="-5"/>
          <w:position w:val="1"/>
          <w:sz w:val="22"/>
        </w:rPr>
        <w:t> </w:t>
      </w:r>
      <w:r>
        <w:rPr/>
        <w:t>and</w:t>
      </w:r>
      <w:r>
        <w:rPr>
          <w:spacing w:val="14"/>
        </w:rPr>
        <w:t> </w:t>
      </w:r>
      <w:r>
        <w:rPr/>
        <w:t>an</w:t>
      </w:r>
      <w:r>
        <w:rPr>
          <w:spacing w:val="14"/>
        </w:rPr>
        <w:t> </w:t>
      </w:r>
      <w:r>
        <w:rPr/>
        <w:t>increase</w:t>
      </w:r>
      <w:r>
        <w:rPr>
          <w:spacing w:val="14"/>
        </w:rPr>
        <w:t> </w:t>
      </w:r>
      <w:r>
        <w:rPr/>
        <w:t>in</w:t>
      </w:r>
      <w:r>
        <w:rPr>
          <w:spacing w:val="14"/>
        </w:rPr>
        <w:t> </w:t>
      </w:r>
      <w:r>
        <w:rPr/>
        <w:t>specificity from</w:t>
      </w:r>
      <w:r>
        <w:rPr>
          <w:spacing w:val="21"/>
        </w:rPr>
        <w:t> </w:t>
      </w:r>
      <w:r>
        <w:rPr>
          <w:rFonts w:ascii="Euclid"/>
          <w:i/>
          <w:sz w:val="22"/>
        </w:rPr>
        <w:t>0.818 </w:t>
      </w:r>
      <w:r>
        <w:rPr/>
        <w:t>to</w:t>
      </w:r>
      <w:r>
        <w:rPr>
          <w:spacing w:val="10"/>
        </w:rPr>
        <w:t> </w:t>
      </w:r>
      <w:r>
        <w:rPr>
          <w:rFonts w:ascii="Euclid"/>
          <w:i/>
          <w:spacing w:val="10"/>
          <w:sz w:val="22"/>
        </w:rPr>
        <w:t>0.978</w:t>
      </w:r>
      <w:r>
        <w:rPr>
          <w:spacing w:val="10"/>
        </w:rPr>
        <w:t>. </w:t>
      </w:r>
      <w:r>
        <w:rPr/>
        <w:t>This</w:t>
      </w:r>
      <w:r>
        <w:rPr>
          <w:spacing w:val="21"/>
        </w:rPr>
        <w:t> </w:t>
      </w:r>
      <w:r>
        <w:rPr/>
        <w:t>shows</w:t>
      </w:r>
      <w:r>
        <w:rPr>
          <w:spacing w:val="21"/>
        </w:rPr>
        <w:t> </w:t>
      </w:r>
      <w:r>
        <w:rPr/>
        <w:t>that</w:t>
      </w:r>
      <w:r>
        <w:rPr>
          <w:spacing w:val="21"/>
        </w:rPr>
        <w:t> </w:t>
      </w:r>
      <w:r>
        <w:rPr/>
        <w:t>in</w:t>
      </w:r>
      <w:r>
        <w:rPr>
          <w:spacing w:val="21"/>
        </w:rPr>
        <w:t> </w:t>
      </w:r>
      <w:r>
        <w:rPr/>
        <w:t>the</w:t>
      </w:r>
      <w:r>
        <w:rPr>
          <w:spacing w:val="21"/>
        </w:rPr>
        <w:t> </w:t>
      </w:r>
      <w:r>
        <w:rPr/>
        <w:t>absence</w:t>
      </w:r>
      <w:r>
        <w:rPr>
          <w:spacing w:val="21"/>
        </w:rPr>
        <w:t> </w:t>
      </w:r>
      <w:r>
        <w:rPr/>
        <w:t>of</w:t>
      </w:r>
      <w:r>
        <w:rPr>
          <w:spacing w:val="21"/>
        </w:rPr>
        <w:t> </w:t>
      </w:r>
      <w:r>
        <w:rPr/>
        <w:t>downsampling,</w:t>
      </w:r>
      <w:r>
        <w:rPr>
          <w:spacing w:val="21"/>
        </w:rPr>
        <w:t> </w:t>
      </w:r>
      <w:r>
        <w:rPr/>
        <w:t>our</w:t>
      </w:r>
      <w:r>
        <w:rPr>
          <w:spacing w:val="21"/>
        </w:rPr>
        <w:t> </w:t>
      </w:r>
      <w:r>
        <w:rPr/>
        <w:t>model</w:t>
      </w:r>
      <w:r>
        <w:rPr>
          <w:spacing w:val="21"/>
        </w:rPr>
        <w:t> </w:t>
      </w:r>
      <w:r>
        <w:rPr/>
        <w:t>is</w:t>
      </w:r>
      <w:r>
        <w:rPr>
          <w:spacing w:val="21"/>
        </w:rPr>
        <w:t> </w:t>
      </w:r>
      <w:r>
        <w:rPr/>
        <w:t>not</w:t>
      </w:r>
      <w:r>
        <w:rPr>
          <w:spacing w:val="21"/>
        </w:rPr>
        <w:t> </w:t>
      </w:r>
      <w:r>
        <w:rPr/>
        <w:t>able</w:t>
      </w:r>
      <w:r>
        <w:rPr>
          <w:spacing w:val="21"/>
        </w:rPr>
        <w:t> </w:t>
      </w:r>
      <w:r>
        <w:rPr/>
        <w:t>to identify products that will eventually be backordered. Downsampling addresses this weakness, and the</w:t>
      </w:r>
    </w:p>
    <w:p>
      <w:pPr>
        <w:spacing w:after="0" w:line="196" w:lineRule="auto"/>
        <w:sectPr>
          <w:type w:val="continuous"/>
          <w:pgSz w:w="12240" w:h="15840"/>
          <w:pgMar w:top="1780" w:bottom="280" w:left="1400" w:right="1340"/>
        </w:sectPr>
      </w:pPr>
    </w:p>
    <w:p>
      <w:pPr>
        <w:pStyle w:val="BodyText"/>
        <w:spacing w:line="254" w:lineRule="auto" w:before="85"/>
        <w:ind w:left="107" w:right="316"/>
      </w:pPr>
      <w:r>
        <w:rPr/>
        <w:t>cost we pay is a drop in specificity. Downsampling ensures that without compromising on AUC and accuracy values, we can make sensitivity and specificity very comparable. Note that downsampling is one of the many subsampling methods that are available in analysis packages (see </w:t>
      </w:r>
      <w:hyperlink r:id="rId11">
        <w:r>
          <w:rPr/>
          <w:t>www.tidymodels.org/learn/models/sub-sampling/</w:t>
        </w:r>
      </w:hyperlink>
      <w:r>
        <w:rPr/>
        <w:t> for other subsampling methods that can be used).</w:t>
      </w:r>
    </w:p>
    <w:p>
      <w:pPr>
        <w:pStyle w:val="BodyText"/>
        <w:rPr>
          <w:sz w:val="22"/>
        </w:rPr>
      </w:pPr>
    </w:p>
    <w:p>
      <w:pPr>
        <w:pStyle w:val="Heading1"/>
        <w:numPr>
          <w:ilvl w:val="1"/>
          <w:numId w:val="4"/>
        </w:numPr>
        <w:tabs>
          <w:tab w:pos="747" w:val="left" w:leader="none"/>
        </w:tabs>
        <w:spacing w:line="240" w:lineRule="auto" w:before="147" w:after="0"/>
        <w:ind w:left="746" w:right="0" w:hanging="640"/>
        <w:jc w:val="left"/>
      </w:pPr>
      <w:r>
        <w:rPr>
          <w:color w:val="461261"/>
        </w:rPr>
        <w:t>BUSINESS</w:t>
      </w:r>
      <w:r>
        <w:rPr>
          <w:color w:val="461261"/>
          <w:spacing w:val="20"/>
        </w:rPr>
        <w:t> </w:t>
      </w:r>
      <w:r>
        <w:rPr>
          <w:color w:val="461261"/>
        </w:rPr>
        <w:t>INSIGHTS</w:t>
      </w:r>
      <w:r>
        <w:rPr>
          <w:color w:val="461261"/>
          <w:spacing w:val="8"/>
        </w:rPr>
        <w:t> </w:t>
      </w:r>
      <w:r>
        <w:rPr>
          <w:color w:val="461261"/>
        </w:rPr>
        <w:t>AND</w:t>
      </w:r>
      <w:r>
        <w:rPr>
          <w:color w:val="461261"/>
          <w:spacing w:val="21"/>
        </w:rPr>
        <w:t> </w:t>
      </w:r>
      <w:r>
        <w:rPr>
          <w:color w:val="461261"/>
          <w:spacing w:val="-2"/>
        </w:rPr>
        <w:t>SUMMARY</w:t>
      </w:r>
    </w:p>
    <w:p>
      <w:pPr>
        <w:pStyle w:val="BodyText"/>
        <w:spacing w:line="254" w:lineRule="auto" w:before="229"/>
        <w:ind w:left="107" w:right="343"/>
      </w:pPr>
      <w:r>
        <w:rPr/>
        <w:t>In this chapter, we examined backorders, a major supply chain topic that can cause multiple issues such as dissatisfaction, reduced purchase probability, and reduced profitability. In order to predict potential backorder issues, we used random forests to build a predictive model. Random forests</w:t>
      </w:r>
      <w:r>
        <w:rPr>
          <w:spacing w:val="40"/>
        </w:rPr>
        <w:t> </w:t>
      </w:r>
      <w:r>
        <w:rPr/>
        <w:t>belong to the larger set of decision tree models that are sometimes preferred over opaque predictive models because they allow some transparency about model working. They also are preferred since they have the ability to work well with different types of categorical and continuous predictor variables, multicollinear data, and outliers.</w:t>
      </w:r>
    </w:p>
    <w:p>
      <w:pPr>
        <w:pStyle w:val="BodyText"/>
        <w:spacing w:before="5"/>
        <w:rPr>
          <w:sz w:val="17"/>
        </w:rPr>
      </w:pPr>
    </w:p>
    <w:p>
      <w:pPr>
        <w:pStyle w:val="BodyText"/>
        <w:spacing w:line="254" w:lineRule="auto"/>
        <w:ind w:left="107" w:right="254"/>
      </w:pPr>
      <w:r>
        <w:rPr/>
        <w:t>The random forest model includes 16 predictor variables to predict whether or not a product is likely to be backordered. Since we relied on a categorical variable (</w:t>
      </w:r>
      <w:r>
        <w:rPr>
          <w:i/>
        </w:rPr>
        <w:t>yes </w:t>
      </w:r>
      <w:r>
        <w:rPr/>
        <w:t>vs. </w:t>
      </w:r>
      <w:r>
        <w:rPr>
          <w:i/>
        </w:rPr>
        <w:t>no</w:t>
      </w:r>
      <w:r>
        <w:rPr/>
        <w:t>) as the outcome variable, we use</w:t>
      </w:r>
      <w:r>
        <w:rPr>
          <w:spacing w:val="40"/>
        </w:rPr>
        <w:t> </w:t>
      </w:r>
      <w:r>
        <w:rPr/>
        <w:t>a confusion matrix to examine the accuracy, specificity, and sensitivity of the random forest model. We also learned that products that are likely to be backordered form a smaller proportion of the dataset</w:t>
      </w:r>
      <w:r>
        <w:rPr>
          <w:spacing w:val="80"/>
        </w:rPr>
        <w:t> </w:t>
      </w:r>
      <w:r>
        <w:rPr/>
        <w:t>than those that will not be backordered. We then understood how the downsampling method can be used</w:t>
      </w:r>
      <w:r>
        <w:rPr>
          <w:spacing w:val="16"/>
        </w:rPr>
        <w:t> </w:t>
      </w:r>
      <w:r>
        <w:rPr/>
        <w:t>to</w:t>
      </w:r>
      <w:r>
        <w:rPr>
          <w:spacing w:val="16"/>
        </w:rPr>
        <w:t> </w:t>
      </w:r>
      <w:r>
        <w:rPr/>
        <w:t>address</w:t>
      </w:r>
      <w:r>
        <w:rPr>
          <w:spacing w:val="16"/>
        </w:rPr>
        <w:t> </w:t>
      </w:r>
      <w:r>
        <w:rPr/>
        <w:t>the</w:t>
      </w:r>
      <w:r>
        <w:rPr>
          <w:spacing w:val="16"/>
        </w:rPr>
        <w:t> </w:t>
      </w:r>
      <w:r>
        <w:rPr/>
        <w:t>issue</w:t>
      </w:r>
      <w:r>
        <w:rPr>
          <w:spacing w:val="16"/>
        </w:rPr>
        <w:t> </w:t>
      </w:r>
      <w:r>
        <w:rPr/>
        <w:t>of</w:t>
      </w:r>
      <w:r>
        <w:rPr>
          <w:spacing w:val="16"/>
        </w:rPr>
        <w:t> </w:t>
      </w:r>
      <w:r>
        <w:rPr/>
        <w:t>imbalanced</w:t>
      </w:r>
      <w:r>
        <w:rPr>
          <w:spacing w:val="16"/>
        </w:rPr>
        <w:t> </w:t>
      </w:r>
      <w:r>
        <w:rPr/>
        <w:t>data.</w:t>
      </w:r>
      <w:r>
        <w:rPr>
          <w:spacing w:val="16"/>
        </w:rPr>
        <w:t> </w:t>
      </w:r>
      <w:r>
        <w:rPr/>
        <w:t>In</w:t>
      </w:r>
      <w:r>
        <w:rPr>
          <w:spacing w:val="16"/>
        </w:rPr>
        <w:t> </w:t>
      </w:r>
      <w:r>
        <w:rPr/>
        <w:t>addition,</w:t>
      </w:r>
      <w:r>
        <w:rPr>
          <w:spacing w:val="16"/>
        </w:rPr>
        <w:t> </w:t>
      </w:r>
      <w:r>
        <w:rPr/>
        <w:t>we</w:t>
      </w:r>
      <w:r>
        <w:rPr>
          <w:spacing w:val="16"/>
        </w:rPr>
        <w:t> </w:t>
      </w:r>
      <w:r>
        <w:rPr/>
        <w:t>discussed</w:t>
      </w:r>
      <w:r>
        <w:rPr>
          <w:spacing w:val="16"/>
        </w:rPr>
        <w:t> </w:t>
      </w:r>
      <w:r>
        <w:rPr/>
        <w:t>how</w:t>
      </w:r>
      <w:r>
        <w:rPr>
          <w:spacing w:val="16"/>
        </w:rPr>
        <w:t> </w:t>
      </w:r>
      <w:r>
        <w:rPr/>
        <w:t>we</w:t>
      </w:r>
      <w:r>
        <w:rPr>
          <w:spacing w:val="16"/>
        </w:rPr>
        <w:t> </w:t>
      </w:r>
      <w:r>
        <w:rPr/>
        <w:t>can</w:t>
      </w:r>
      <w:r>
        <w:rPr>
          <w:spacing w:val="16"/>
        </w:rPr>
        <w:t> </w:t>
      </w:r>
      <w:r>
        <w:rPr/>
        <w:t>check</w:t>
      </w:r>
      <w:r>
        <w:rPr>
          <w:spacing w:val="16"/>
        </w:rPr>
        <w:t> </w:t>
      </w:r>
      <w:r>
        <w:rPr/>
        <w:t>for</w:t>
      </w:r>
      <w:r>
        <w:rPr/>
        <w:t> whether the accuracy of the model is changed because of downsampling.</w:t>
      </w:r>
    </w:p>
    <w:p>
      <w:pPr>
        <w:pStyle w:val="BodyText"/>
        <w:rPr>
          <w:sz w:val="22"/>
        </w:rPr>
      </w:pPr>
    </w:p>
    <w:p>
      <w:pPr>
        <w:pStyle w:val="Heading1"/>
        <w:numPr>
          <w:ilvl w:val="1"/>
          <w:numId w:val="4"/>
        </w:numPr>
        <w:tabs>
          <w:tab w:pos="747" w:val="left" w:leader="none"/>
        </w:tabs>
        <w:spacing w:line="240" w:lineRule="auto" w:before="146" w:after="0"/>
        <w:ind w:left="746" w:right="0" w:hanging="640"/>
        <w:jc w:val="left"/>
      </w:pPr>
      <w:r>
        <w:rPr>
          <w:color w:val="461261"/>
        </w:rPr>
        <w:t>IMPLEMENTATION</w:t>
      </w:r>
      <w:r>
        <w:rPr>
          <w:color w:val="461261"/>
          <w:spacing w:val="13"/>
        </w:rPr>
        <w:t> </w:t>
      </w:r>
      <w:r>
        <w:rPr>
          <w:color w:val="461261"/>
        </w:rPr>
        <w:t>USING</w:t>
      </w:r>
      <w:r>
        <w:rPr>
          <w:color w:val="461261"/>
          <w:spacing w:val="13"/>
        </w:rPr>
        <w:t> </w:t>
      </w:r>
      <w:r>
        <w:rPr>
          <w:color w:val="461261"/>
        </w:rPr>
        <w:t>R:</w:t>
      </w:r>
      <w:r>
        <w:rPr>
          <w:color w:val="461261"/>
          <w:spacing w:val="14"/>
        </w:rPr>
        <w:t> </w:t>
      </w:r>
      <w:r>
        <w:rPr>
          <w:color w:val="461261"/>
        </w:rPr>
        <w:t>BACKORDER</w:t>
      </w:r>
      <w:r>
        <w:rPr>
          <w:color w:val="461261"/>
          <w:spacing w:val="13"/>
        </w:rPr>
        <w:t> </w:t>
      </w:r>
      <w:r>
        <w:rPr>
          <w:color w:val="461261"/>
          <w:spacing w:val="-2"/>
        </w:rPr>
        <w:t>PREDICTION</w:t>
      </w:r>
    </w:p>
    <w:p>
      <w:pPr>
        <w:pStyle w:val="BodyText"/>
        <w:spacing w:line="254" w:lineRule="auto" w:before="230"/>
        <w:ind w:left="107" w:right="343"/>
      </w:pPr>
      <w:r>
        <w:rPr/>
        <w:t>The outcome variable was whether the product went on backorder or not. The random forest was provided with 16 predictor variables such as the following:</w:t>
      </w:r>
    </w:p>
    <w:p>
      <w:pPr>
        <w:pStyle w:val="BodyText"/>
        <w:rPr>
          <w:sz w:val="22"/>
        </w:rPr>
      </w:pPr>
    </w:p>
    <w:p>
      <w:pPr>
        <w:pStyle w:val="BodyText"/>
        <w:spacing w:before="6"/>
        <w:rPr>
          <w:sz w:val="17"/>
        </w:rPr>
      </w:pPr>
    </w:p>
    <w:p>
      <w:pPr>
        <w:pStyle w:val="BodyText"/>
        <w:spacing w:line="254" w:lineRule="auto" w:before="1"/>
        <w:ind w:left="513" w:right="343"/>
        <w:rPr>
          <w:i/>
        </w:rPr>
      </w:pPr>
      <w:r>
        <w:rPr/>
        <w:t>went_on_backorder = the outcome variable of whether a product was backordered or not and could take the value of </w:t>
      </w:r>
      <w:r>
        <w:rPr>
          <w:i/>
        </w:rPr>
        <w:t>yes </w:t>
      </w:r>
      <w:r>
        <w:rPr/>
        <w:t>or </w:t>
      </w:r>
      <w:r>
        <w:rPr>
          <w:i/>
        </w:rPr>
        <w:t>no</w:t>
      </w:r>
    </w:p>
    <w:p>
      <w:pPr>
        <w:pStyle w:val="BodyText"/>
        <w:spacing w:before="6"/>
        <w:rPr>
          <w:i/>
          <w:sz w:val="17"/>
        </w:rPr>
      </w:pPr>
    </w:p>
    <w:p>
      <w:pPr>
        <w:pStyle w:val="BodyText"/>
        <w:spacing w:line="465" w:lineRule="auto"/>
        <w:ind w:left="513" w:right="3487"/>
      </w:pPr>
      <w:r>
        <w:rPr/>
        <w:t>national_inv = indicates the current level of inventory lead_time</w:t>
      </w:r>
      <w:r>
        <w:rPr>
          <w:spacing w:val="4"/>
        </w:rPr>
        <w:t> </w:t>
      </w:r>
      <w:r>
        <w:rPr/>
        <w:t>=</w:t>
      </w:r>
      <w:r>
        <w:rPr>
          <w:spacing w:val="4"/>
        </w:rPr>
        <w:t> </w:t>
      </w:r>
      <w:r>
        <w:rPr/>
        <w:t>measures</w:t>
      </w:r>
      <w:r>
        <w:rPr>
          <w:spacing w:val="5"/>
        </w:rPr>
        <w:t> </w:t>
      </w:r>
      <w:r>
        <w:rPr/>
        <w:t>the</w:t>
      </w:r>
      <w:r>
        <w:rPr>
          <w:spacing w:val="4"/>
        </w:rPr>
        <w:t> </w:t>
      </w:r>
      <w:r>
        <w:rPr/>
        <w:t>transit</w:t>
      </w:r>
      <w:r>
        <w:rPr>
          <w:spacing w:val="5"/>
        </w:rPr>
        <w:t> </w:t>
      </w:r>
      <w:r>
        <w:rPr/>
        <w:t>time</w:t>
      </w:r>
      <w:r>
        <w:rPr>
          <w:spacing w:val="4"/>
        </w:rPr>
        <w:t> </w:t>
      </w:r>
      <w:r>
        <w:rPr/>
        <w:t>for</w:t>
      </w:r>
      <w:r>
        <w:rPr>
          <w:spacing w:val="5"/>
        </w:rPr>
        <w:t> </w:t>
      </w:r>
      <w:r>
        <w:rPr/>
        <w:t>the</w:t>
      </w:r>
      <w:r>
        <w:rPr>
          <w:spacing w:val="4"/>
        </w:rPr>
        <w:t> </w:t>
      </w:r>
      <w:r>
        <w:rPr>
          <w:spacing w:val="-2"/>
        </w:rPr>
        <w:t>product</w:t>
      </w:r>
    </w:p>
    <w:p>
      <w:pPr>
        <w:pStyle w:val="BodyText"/>
        <w:ind w:left="513"/>
      </w:pPr>
      <w:r>
        <w:rPr/>
        <w:t>in_transit_qty</w:t>
      </w:r>
      <w:r>
        <w:rPr>
          <w:spacing w:val="4"/>
        </w:rPr>
        <w:t> </w:t>
      </w:r>
      <w:r>
        <w:rPr/>
        <w:t>=</w:t>
      </w:r>
      <w:r>
        <w:rPr>
          <w:spacing w:val="5"/>
        </w:rPr>
        <w:t> </w:t>
      </w:r>
      <w:r>
        <w:rPr/>
        <w:t>indicates</w:t>
      </w:r>
      <w:r>
        <w:rPr>
          <w:spacing w:val="5"/>
        </w:rPr>
        <w:t> </w:t>
      </w:r>
      <w:r>
        <w:rPr/>
        <w:t>how</w:t>
      </w:r>
      <w:r>
        <w:rPr>
          <w:spacing w:val="4"/>
        </w:rPr>
        <w:t> </w:t>
      </w:r>
      <w:r>
        <w:rPr/>
        <w:t>much</w:t>
      </w:r>
      <w:r>
        <w:rPr>
          <w:spacing w:val="5"/>
        </w:rPr>
        <w:t> </w:t>
      </w:r>
      <w:r>
        <w:rPr/>
        <w:t>of</w:t>
      </w:r>
      <w:r>
        <w:rPr>
          <w:spacing w:val="4"/>
        </w:rPr>
        <w:t> </w:t>
      </w:r>
      <w:r>
        <w:rPr/>
        <w:t>the</w:t>
      </w:r>
      <w:r>
        <w:rPr>
          <w:spacing w:val="5"/>
        </w:rPr>
        <w:t> </w:t>
      </w:r>
      <w:r>
        <w:rPr/>
        <w:t>product</w:t>
      </w:r>
      <w:r>
        <w:rPr>
          <w:spacing w:val="5"/>
        </w:rPr>
        <w:t> </w:t>
      </w:r>
      <w:r>
        <w:rPr/>
        <w:t>is</w:t>
      </w:r>
      <w:r>
        <w:rPr>
          <w:spacing w:val="4"/>
        </w:rPr>
        <w:t> </w:t>
      </w:r>
      <w:r>
        <w:rPr/>
        <w:t>currently</w:t>
      </w:r>
      <w:r>
        <w:rPr>
          <w:spacing w:val="5"/>
        </w:rPr>
        <w:t> </w:t>
      </w:r>
      <w:r>
        <w:rPr/>
        <w:t>in</w:t>
      </w:r>
      <w:r>
        <w:rPr>
          <w:spacing w:val="5"/>
        </w:rPr>
        <w:t> </w:t>
      </w:r>
      <w:r>
        <w:rPr>
          <w:spacing w:val="-2"/>
        </w:rPr>
        <w:t>transit</w:t>
      </w:r>
    </w:p>
    <w:p>
      <w:pPr>
        <w:pStyle w:val="BodyText"/>
        <w:spacing w:before="9"/>
        <w:rPr>
          <w:sz w:val="18"/>
        </w:rPr>
      </w:pPr>
    </w:p>
    <w:p>
      <w:pPr>
        <w:pStyle w:val="BodyText"/>
        <w:spacing w:line="254" w:lineRule="auto"/>
        <w:ind w:left="513" w:right="266"/>
      </w:pPr>
      <w:r>
        <w:rPr/>
        <w:t>forecast_3_month, forecast_6_month, forecast_9_month = three different predictors capturing </w:t>
      </w:r>
      <w:r>
        <w:rPr/>
        <w:t>the sales forecast for the coming 3, 6, and 9 months</w:t>
      </w:r>
    </w:p>
    <w:p>
      <w:pPr>
        <w:pStyle w:val="BodyText"/>
        <w:spacing w:before="7"/>
        <w:rPr>
          <w:sz w:val="17"/>
        </w:rPr>
      </w:pPr>
    </w:p>
    <w:p>
      <w:pPr>
        <w:pStyle w:val="BodyText"/>
        <w:spacing w:line="254" w:lineRule="auto"/>
        <w:ind w:left="513" w:right="282"/>
      </w:pPr>
      <w:r>
        <w:rPr/>
        <w:t>sales_1_month, sales_3_month, sales_6_month, sales_9_month = four variables indicating </w:t>
      </w:r>
      <w:r>
        <w:rPr/>
        <w:t>sales of the product in the last 1, 3, 6, and 9 months</w:t>
      </w:r>
    </w:p>
    <w:p>
      <w:pPr>
        <w:pStyle w:val="BodyText"/>
        <w:spacing w:before="6"/>
        <w:rPr>
          <w:sz w:val="17"/>
        </w:rPr>
      </w:pPr>
    </w:p>
    <w:p>
      <w:pPr>
        <w:pStyle w:val="BodyText"/>
        <w:spacing w:line="465" w:lineRule="auto" w:before="1"/>
        <w:ind w:left="513" w:right="343"/>
      </w:pPr>
      <w:r>
        <w:rPr/>
        <w:t>min_bank = the minimum amount of product that is recommended to keep in stock pieces_past_due = captures whether any parts are overdue from the supplier</w:t>
      </w:r>
    </w:p>
    <w:p>
      <w:pPr>
        <w:pStyle w:val="BodyText"/>
        <w:spacing w:line="254" w:lineRule="auto"/>
        <w:ind w:left="513" w:right="343"/>
      </w:pPr>
      <w:r>
        <w:rPr/>
        <w:t>perf_6_month_avg, perf_12_month_avg = two variables representing the product performance in the past 6 and 12 months</w:t>
      </w:r>
    </w:p>
    <w:p>
      <w:pPr>
        <w:pStyle w:val="BodyText"/>
        <w:spacing w:before="6"/>
        <w:rPr>
          <w:sz w:val="17"/>
        </w:rPr>
      </w:pPr>
    </w:p>
    <w:p>
      <w:pPr>
        <w:pStyle w:val="BodyText"/>
        <w:ind w:left="513"/>
      </w:pPr>
      <w:r>
        <w:rPr/>
        <w:t>local_bo_qty</w:t>
      </w:r>
      <w:r>
        <w:rPr>
          <w:spacing w:val="5"/>
        </w:rPr>
        <w:t> </w:t>
      </w:r>
      <w:r>
        <w:rPr/>
        <w:t>=</w:t>
      </w:r>
      <w:r>
        <w:rPr>
          <w:spacing w:val="5"/>
        </w:rPr>
        <w:t> </w:t>
      </w:r>
      <w:r>
        <w:rPr/>
        <w:t>captures</w:t>
      </w:r>
      <w:r>
        <w:rPr>
          <w:spacing w:val="5"/>
        </w:rPr>
        <w:t> </w:t>
      </w:r>
      <w:r>
        <w:rPr/>
        <w:t>the</w:t>
      </w:r>
      <w:r>
        <w:rPr>
          <w:spacing w:val="6"/>
        </w:rPr>
        <w:t> </w:t>
      </w:r>
      <w:r>
        <w:rPr/>
        <w:t>amount</w:t>
      </w:r>
      <w:r>
        <w:rPr>
          <w:spacing w:val="5"/>
        </w:rPr>
        <w:t> </w:t>
      </w:r>
      <w:r>
        <w:rPr/>
        <w:t>of</w:t>
      </w:r>
      <w:r>
        <w:rPr>
          <w:spacing w:val="5"/>
        </w:rPr>
        <w:t> </w:t>
      </w:r>
      <w:r>
        <w:rPr/>
        <w:t>orders</w:t>
      </w:r>
      <w:r>
        <w:rPr>
          <w:spacing w:val="5"/>
        </w:rPr>
        <w:t> </w:t>
      </w:r>
      <w:r>
        <w:rPr>
          <w:spacing w:val="-2"/>
        </w:rPr>
        <w:t>overdue</w:t>
      </w:r>
    </w:p>
    <w:p>
      <w:pPr>
        <w:spacing w:after="0"/>
        <w:sectPr>
          <w:pgSz w:w="12240" w:h="15840"/>
          <w:pgMar w:top="1360" w:bottom="280" w:left="1400" w:right="1340"/>
        </w:sectPr>
      </w:pPr>
    </w:p>
    <w:p>
      <w:pPr>
        <w:pStyle w:val="BodyText"/>
        <w:spacing w:before="85"/>
        <w:ind w:left="513"/>
        <w:rPr>
          <w:i/>
        </w:rPr>
      </w:pPr>
      <w:r>
        <w:rPr/>
        <w:t>deck_risk,</w:t>
      </w:r>
      <w:r>
        <w:rPr>
          <w:spacing w:val="4"/>
        </w:rPr>
        <w:t> </w:t>
      </w:r>
      <w:r>
        <w:rPr/>
        <w:t>ppap_risk</w:t>
      </w:r>
      <w:r>
        <w:rPr>
          <w:spacing w:val="4"/>
        </w:rPr>
        <w:t> </w:t>
      </w:r>
      <w:r>
        <w:rPr/>
        <w:t>=</w:t>
      </w:r>
      <w:r>
        <w:rPr>
          <w:spacing w:val="4"/>
        </w:rPr>
        <w:t> </w:t>
      </w:r>
      <w:r>
        <w:rPr/>
        <w:t>two</w:t>
      </w:r>
      <w:r>
        <w:rPr>
          <w:spacing w:val="4"/>
        </w:rPr>
        <w:t> </w:t>
      </w:r>
      <w:r>
        <w:rPr/>
        <w:t>different</w:t>
      </w:r>
      <w:r>
        <w:rPr>
          <w:spacing w:val="5"/>
        </w:rPr>
        <w:t> </w:t>
      </w:r>
      <w:r>
        <w:rPr/>
        <w:t>types</w:t>
      </w:r>
      <w:r>
        <w:rPr>
          <w:spacing w:val="4"/>
        </w:rPr>
        <w:t> </w:t>
      </w:r>
      <w:r>
        <w:rPr/>
        <w:t>of</w:t>
      </w:r>
      <w:r>
        <w:rPr>
          <w:spacing w:val="4"/>
        </w:rPr>
        <w:t> </w:t>
      </w:r>
      <w:r>
        <w:rPr/>
        <w:t>risk</w:t>
      </w:r>
      <w:r>
        <w:rPr>
          <w:spacing w:val="4"/>
        </w:rPr>
        <w:t> </w:t>
      </w:r>
      <w:r>
        <w:rPr/>
        <w:t>in</w:t>
      </w:r>
      <w:r>
        <w:rPr>
          <w:spacing w:val="5"/>
        </w:rPr>
        <w:t> </w:t>
      </w:r>
      <w:r>
        <w:rPr/>
        <w:t>delivery</w:t>
      </w:r>
      <w:r>
        <w:rPr>
          <w:spacing w:val="4"/>
        </w:rPr>
        <w:t> </w:t>
      </w:r>
      <w:r>
        <w:rPr/>
        <w:t>represented</w:t>
      </w:r>
      <w:r>
        <w:rPr>
          <w:spacing w:val="4"/>
        </w:rPr>
        <w:t> </w:t>
      </w:r>
      <w:r>
        <w:rPr/>
        <w:t>in</w:t>
      </w:r>
      <w:r>
        <w:rPr>
          <w:spacing w:val="4"/>
        </w:rPr>
        <w:t> </w:t>
      </w:r>
      <w:r>
        <w:rPr/>
        <w:t>a</w:t>
      </w:r>
      <w:r>
        <w:rPr>
          <w:spacing w:val="4"/>
        </w:rPr>
        <w:t> </w:t>
      </w:r>
      <w:r>
        <w:rPr/>
        <w:t>binary</w:t>
      </w:r>
      <w:r>
        <w:rPr>
          <w:spacing w:val="5"/>
        </w:rPr>
        <w:t> </w:t>
      </w:r>
      <w:r>
        <w:rPr/>
        <w:t>form</w:t>
      </w:r>
      <w:r>
        <w:rPr>
          <w:spacing w:val="4"/>
        </w:rPr>
        <w:t> </w:t>
      </w:r>
      <w:r>
        <w:rPr/>
        <w:t>of</w:t>
      </w:r>
      <w:r>
        <w:rPr>
          <w:spacing w:val="4"/>
        </w:rPr>
        <w:t> </w:t>
      </w:r>
      <w:r>
        <w:rPr>
          <w:i/>
          <w:spacing w:val="-5"/>
        </w:rPr>
        <w:t>yes</w:t>
      </w:r>
    </w:p>
    <w:p>
      <w:pPr>
        <w:spacing w:before="13"/>
        <w:ind w:left="513" w:right="0" w:firstLine="0"/>
        <w:jc w:val="left"/>
        <w:rPr>
          <w:i/>
          <w:sz w:val="20"/>
        </w:rPr>
      </w:pPr>
      <w:r>
        <w:rPr>
          <w:sz w:val="20"/>
        </w:rPr>
        <w:t>and</w:t>
      </w:r>
      <w:r>
        <w:rPr>
          <w:spacing w:val="3"/>
          <w:sz w:val="20"/>
        </w:rPr>
        <w:t> </w:t>
      </w:r>
      <w:r>
        <w:rPr>
          <w:i/>
          <w:spacing w:val="-5"/>
          <w:sz w:val="20"/>
        </w:rPr>
        <w:t>no</w:t>
      </w:r>
    </w:p>
    <w:p>
      <w:pPr>
        <w:pStyle w:val="BodyText"/>
        <w:rPr>
          <w:i/>
          <w:sz w:val="22"/>
        </w:rPr>
      </w:pPr>
    </w:p>
    <w:p>
      <w:pPr>
        <w:pStyle w:val="BodyText"/>
        <w:spacing w:before="193"/>
        <w:ind w:left="107"/>
      </w:pPr>
      <w:r>
        <w:rPr/>
        <w:pict>
          <v:rect style="position:absolute;margin-left:337.745544pt;margin-top:19.710785pt;width:4.230633pt;height:1.014084pt;mso-position-horizontal-relative:page;mso-position-vertical-relative:paragraph;z-index:-16494080" id="docshape28" filled="true" fillcolor="#184866" stroked="false">
            <v:fill type="solid"/>
            <w10:wrap type="none"/>
          </v:rect>
        </w:pict>
      </w:r>
      <w:r>
        <w:rPr/>
        <w:pict>
          <v:rect style="position:absolute;margin-left:408.477936pt;margin-top:19.710785pt;width:4.230633pt;height:1.014084pt;mso-position-horizontal-relative:page;mso-position-vertical-relative:paragraph;z-index:-16493568" id="docshape29" filled="true" fillcolor="#184866" stroked="false">
            <v:fill type="solid"/>
            <w10:wrap type="none"/>
          </v:rect>
        </w:pict>
      </w:r>
      <w:r>
        <w:rPr/>
        <w:pict>
          <v:rect style="position:absolute;margin-left:448.779877pt;margin-top:19.710785pt;width:4.230633pt;height:1.014084pt;mso-position-horizontal-relative:page;mso-position-vertical-relative:paragraph;z-index:-16493056" id="docshape30" filled="true" fillcolor="#184866" stroked="false">
            <v:fill type="solid"/>
            <w10:wrap type="none"/>
          </v:rect>
        </w:pict>
      </w:r>
      <w:r>
        <w:rPr/>
        <w:pict>
          <v:rect style="position:absolute;margin-left:495.16629pt;margin-top:19.710785pt;width:4.230633pt;height:1.014084pt;mso-position-horizontal-relative:page;mso-position-vertical-relative:paragraph;z-index:-16492544" id="docshape31" filled="true" fillcolor="#184866" stroked="false">
            <v:fill type="solid"/>
            <w10:wrap type="none"/>
          </v:rect>
        </w:pict>
      </w:r>
      <w:r>
        <w:rPr/>
        <w:t>We</w:t>
      </w:r>
      <w:r>
        <w:rPr>
          <w:spacing w:val="8"/>
        </w:rPr>
        <w:t> </w:t>
      </w:r>
      <w:r>
        <w:rPr/>
        <w:t>first</w:t>
      </w:r>
      <w:r>
        <w:rPr>
          <w:spacing w:val="8"/>
        </w:rPr>
        <w:t> </w:t>
      </w:r>
      <w:r>
        <w:rPr/>
        <w:t>read</w:t>
      </w:r>
      <w:r>
        <w:rPr>
          <w:spacing w:val="8"/>
        </w:rPr>
        <w:t> </w:t>
      </w:r>
      <w:r>
        <w:rPr/>
        <w:t>in</w:t>
      </w:r>
      <w:r>
        <w:rPr>
          <w:spacing w:val="8"/>
        </w:rPr>
        <w:t> </w:t>
      </w:r>
      <w:r>
        <w:rPr/>
        <w:t>the</w:t>
      </w:r>
      <w:r>
        <w:rPr>
          <w:spacing w:val="8"/>
        </w:rPr>
        <w:t> </w:t>
      </w:r>
      <w:r>
        <w:rPr/>
        <w:t>data</w:t>
      </w:r>
      <w:r>
        <w:rPr>
          <w:spacing w:val="8"/>
        </w:rPr>
        <w:t> </w:t>
      </w:r>
      <w:r>
        <w:rPr/>
        <w:t>and</w:t>
      </w:r>
      <w:r>
        <w:rPr>
          <w:spacing w:val="8"/>
        </w:rPr>
        <w:t> </w:t>
      </w:r>
      <w:r>
        <w:rPr/>
        <w:t>the</w:t>
      </w:r>
      <w:r>
        <w:rPr>
          <w:spacing w:val="8"/>
        </w:rPr>
        <w:t> </w:t>
      </w:r>
      <w:r>
        <w:rPr/>
        <w:t>libraries</w:t>
      </w:r>
      <w:r>
        <w:rPr>
          <w:spacing w:val="8"/>
        </w:rPr>
        <w:t> </w:t>
      </w:r>
      <w:r>
        <w:rPr/>
        <w:t>such</w:t>
      </w:r>
      <w:r>
        <w:rPr>
          <w:spacing w:val="8"/>
        </w:rPr>
        <w:t> </w:t>
      </w:r>
      <w:r>
        <w:rPr/>
        <w:t>as</w:t>
      </w:r>
      <w:r>
        <w:rPr>
          <w:spacing w:val="8"/>
        </w:rPr>
        <w:t> </w:t>
      </w:r>
      <w:r>
        <w:rPr>
          <w:rFonts w:ascii="Liberation Mono"/>
        </w:rPr>
        <w:t>readxl</w:t>
      </w:r>
      <w:r>
        <w:rPr/>
        <w:t>,</w:t>
      </w:r>
      <w:r>
        <w:rPr>
          <w:color w:val="184866"/>
          <w:vertAlign w:val="superscript"/>
        </w:rPr>
        <w:t>6</w:t>
      </w:r>
      <w:r>
        <w:rPr>
          <w:color w:val="184866"/>
          <w:spacing w:val="8"/>
          <w:vertAlign w:val="baseline"/>
        </w:rPr>
        <w:t> </w:t>
      </w:r>
      <w:r>
        <w:rPr>
          <w:rFonts w:ascii="Liberation Mono"/>
          <w:vertAlign w:val="baseline"/>
        </w:rPr>
        <w:t>tidymodels</w:t>
      </w:r>
      <w:r>
        <w:rPr>
          <w:vertAlign w:val="baseline"/>
        </w:rPr>
        <w:t>,</w:t>
      </w:r>
      <w:r>
        <w:rPr>
          <w:color w:val="184866"/>
          <w:vertAlign w:val="superscript"/>
        </w:rPr>
        <w:t>7</w:t>
      </w:r>
      <w:r>
        <w:rPr>
          <w:color w:val="184866"/>
          <w:spacing w:val="8"/>
          <w:vertAlign w:val="baseline"/>
        </w:rPr>
        <w:t> </w:t>
      </w:r>
      <w:r>
        <w:rPr>
          <w:rFonts w:ascii="Liberation Mono"/>
          <w:vertAlign w:val="baseline"/>
        </w:rPr>
        <w:t>dplyr</w:t>
      </w:r>
      <w:r>
        <w:rPr>
          <w:vertAlign w:val="baseline"/>
        </w:rPr>
        <w:t>,</w:t>
      </w:r>
      <w:r>
        <w:rPr>
          <w:color w:val="184866"/>
          <w:vertAlign w:val="superscript"/>
        </w:rPr>
        <w:t>8</w:t>
      </w:r>
      <w:r>
        <w:rPr>
          <w:color w:val="184866"/>
          <w:spacing w:val="8"/>
          <w:vertAlign w:val="baseline"/>
        </w:rPr>
        <w:t> </w:t>
      </w:r>
      <w:r>
        <w:rPr>
          <w:rFonts w:ascii="Liberation Mono"/>
          <w:vertAlign w:val="baseline"/>
        </w:rPr>
        <w:t>ranger</w:t>
      </w:r>
      <w:r>
        <w:rPr>
          <w:vertAlign w:val="baseline"/>
        </w:rPr>
        <w:t>,</w:t>
      </w:r>
      <w:r>
        <w:rPr>
          <w:color w:val="184866"/>
          <w:vertAlign w:val="superscript"/>
        </w:rPr>
        <w:t>9</w:t>
      </w:r>
      <w:r>
        <w:rPr>
          <w:color w:val="184866"/>
          <w:spacing w:val="8"/>
          <w:vertAlign w:val="baseline"/>
        </w:rPr>
        <w:t> </w:t>
      </w:r>
      <w:r>
        <w:rPr>
          <w:spacing w:val="-5"/>
          <w:vertAlign w:val="baseline"/>
        </w:rPr>
        <w:t>and</w:t>
      </w:r>
    </w:p>
    <w:p>
      <w:pPr>
        <w:pStyle w:val="BodyText"/>
        <w:spacing w:before="47"/>
        <w:ind w:left="107"/>
      </w:pPr>
      <w:r>
        <w:rPr/>
        <w:pict>
          <v:rect style="position:absolute;margin-left:114.710381pt;margin-top:11.903743pt;width:8.461266pt;height:1.014084pt;mso-position-horizontal-relative:page;mso-position-vertical-relative:paragraph;z-index:-16492032" id="docshape32" filled="true" fillcolor="#184866" stroked="false">
            <v:fill type="solid"/>
            <w10:wrap type="none"/>
          </v:rect>
        </w:pict>
      </w:r>
      <w:r>
        <w:rPr>
          <w:rFonts w:ascii="Liberation Mono"/>
          <w:spacing w:val="-2"/>
          <w:w w:val="105"/>
        </w:rPr>
        <w:t>themis</w:t>
      </w:r>
      <w:r>
        <w:rPr>
          <w:spacing w:val="-2"/>
          <w:w w:val="105"/>
        </w:rPr>
        <w:t>.</w:t>
      </w:r>
      <w:r>
        <w:rPr>
          <w:color w:val="184866"/>
          <w:spacing w:val="-2"/>
          <w:w w:val="105"/>
          <w:vertAlign w:val="superscript"/>
        </w:rPr>
        <w:t>10</w:t>
      </w:r>
    </w:p>
    <w:p>
      <w:pPr>
        <w:pStyle w:val="BodyText"/>
        <w:spacing w:line="254" w:lineRule="auto" w:before="212"/>
        <w:ind w:left="107" w:right="343"/>
      </w:pPr>
      <w:r>
        <w:rPr/>
        <w:t>After loading the required packages, we import the data and check the class of nonnumeric variables. We want to ensure that nonnumeric variables such as </w:t>
      </w:r>
      <w:r>
        <w:rPr>
          <w:rFonts w:ascii="Liberation Mono"/>
        </w:rPr>
        <w:t>deck_risk</w:t>
      </w:r>
      <w:r>
        <w:rPr/>
        <w:t>, </w:t>
      </w:r>
      <w:r>
        <w:rPr>
          <w:rFonts w:ascii="Liberation Mono"/>
        </w:rPr>
        <w:t>ppap_risk</w:t>
      </w:r>
      <w:r>
        <w:rPr/>
        <w:t>, and </w:t>
      </w:r>
      <w:r>
        <w:rPr>
          <w:rFonts w:ascii="Liberation Mono"/>
        </w:rPr>
        <w:t>went_on_backorder</w:t>
      </w:r>
      <w:r>
        <w:rPr>
          <w:rFonts w:ascii="Liberation Mono"/>
          <w:spacing w:val="-41"/>
        </w:rPr>
        <w:t> </w:t>
      </w:r>
      <w:r>
        <w:rPr/>
        <w:t>are categorical variables and will be recognized as </w:t>
      </w:r>
      <w:r>
        <w:rPr>
          <w:rFonts w:ascii="Liberation Mono"/>
        </w:rPr>
        <w:t>factor</w:t>
      </w:r>
      <w:r>
        <w:rPr>
          <w:rFonts w:ascii="Liberation Mono"/>
          <w:spacing w:val="-41"/>
        </w:rPr>
        <w:t> </w:t>
      </w:r>
      <w:r>
        <w:rPr/>
        <w:t>by R.</w:t>
      </w:r>
    </w:p>
    <w:p>
      <w:pPr>
        <w:pStyle w:val="BodyText"/>
        <w:spacing w:before="6"/>
        <w:rPr>
          <w:sz w:val="17"/>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95"/>
        <w:gridCol w:w="2301"/>
        <w:gridCol w:w="2220"/>
        <w:gridCol w:w="2058"/>
        <w:gridCol w:w="2301"/>
      </w:tblGrid>
      <w:tr>
        <w:trPr>
          <w:trHeight w:val="314" w:hRule="atLeast"/>
        </w:trPr>
        <w:tc>
          <w:tcPr>
            <w:tcW w:w="9275" w:type="dxa"/>
            <w:gridSpan w:val="5"/>
            <w:shd w:val="clear" w:color="auto" w:fill="E4F6FA"/>
          </w:tcPr>
          <w:p>
            <w:pPr>
              <w:pStyle w:val="TableParagraph"/>
              <w:rPr>
                <w:sz w:val="20"/>
              </w:rPr>
            </w:pPr>
            <w:r>
              <w:rPr>
                <w:spacing w:val="-2"/>
                <w:sz w:val="20"/>
              </w:rPr>
              <w:t>set.seed(12345)</w:t>
            </w:r>
          </w:p>
        </w:tc>
      </w:tr>
      <w:tr>
        <w:trPr>
          <w:trHeight w:val="314" w:hRule="atLeast"/>
        </w:trPr>
        <w:tc>
          <w:tcPr>
            <w:tcW w:w="9275" w:type="dxa"/>
            <w:gridSpan w:val="5"/>
            <w:shd w:val="clear" w:color="auto" w:fill="E4F6FA"/>
          </w:tcPr>
          <w:p>
            <w:pPr>
              <w:pStyle w:val="TableParagraph"/>
              <w:rPr>
                <w:sz w:val="20"/>
              </w:rPr>
            </w:pPr>
            <w:r>
              <w:rPr>
                <w:spacing w:val="-2"/>
                <w:sz w:val="20"/>
              </w:rPr>
              <w:t>library(readxl)</w:t>
            </w:r>
          </w:p>
        </w:tc>
      </w:tr>
      <w:tr>
        <w:trPr>
          <w:trHeight w:val="314" w:hRule="atLeast"/>
        </w:trPr>
        <w:tc>
          <w:tcPr>
            <w:tcW w:w="9275" w:type="dxa"/>
            <w:gridSpan w:val="5"/>
            <w:shd w:val="clear" w:color="auto" w:fill="E4F6FA"/>
          </w:tcPr>
          <w:p>
            <w:pPr>
              <w:pStyle w:val="TableParagraph"/>
              <w:rPr>
                <w:sz w:val="20"/>
              </w:rPr>
            </w:pPr>
            <w:r>
              <w:rPr>
                <w:spacing w:val="-2"/>
                <w:sz w:val="20"/>
              </w:rPr>
              <w:t>library(tidymodels)</w:t>
            </w:r>
          </w:p>
        </w:tc>
      </w:tr>
      <w:tr>
        <w:trPr>
          <w:trHeight w:val="314" w:hRule="atLeast"/>
        </w:trPr>
        <w:tc>
          <w:tcPr>
            <w:tcW w:w="9275" w:type="dxa"/>
            <w:gridSpan w:val="5"/>
            <w:shd w:val="clear" w:color="auto" w:fill="E4F6FA"/>
          </w:tcPr>
          <w:p>
            <w:pPr>
              <w:pStyle w:val="TableParagraph"/>
              <w:rPr>
                <w:sz w:val="20"/>
              </w:rPr>
            </w:pPr>
            <w:r>
              <w:rPr>
                <w:spacing w:val="-2"/>
                <w:sz w:val="20"/>
              </w:rPr>
              <w:t>library(dplyr)</w:t>
            </w:r>
          </w:p>
        </w:tc>
      </w:tr>
      <w:tr>
        <w:trPr>
          <w:trHeight w:val="314" w:hRule="atLeast"/>
        </w:trPr>
        <w:tc>
          <w:tcPr>
            <w:tcW w:w="9275" w:type="dxa"/>
            <w:gridSpan w:val="5"/>
            <w:shd w:val="clear" w:color="auto" w:fill="E4F6FA"/>
          </w:tcPr>
          <w:p>
            <w:pPr>
              <w:pStyle w:val="TableParagraph"/>
              <w:rPr>
                <w:sz w:val="20"/>
              </w:rPr>
            </w:pPr>
            <w:r>
              <w:rPr>
                <w:spacing w:val="-2"/>
                <w:sz w:val="20"/>
              </w:rPr>
              <w:t>library(ranger)</w:t>
            </w:r>
          </w:p>
        </w:tc>
      </w:tr>
      <w:tr>
        <w:trPr>
          <w:trHeight w:val="1653" w:hRule="atLeast"/>
        </w:trPr>
        <w:tc>
          <w:tcPr>
            <w:tcW w:w="9275" w:type="dxa"/>
            <w:gridSpan w:val="5"/>
            <w:shd w:val="clear" w:color="auto" w:fill="E4F6FA"/>
          </w:tcPr>
          <w:p>
            <w:pPr>
              <w:pStyle w:val="TableParagraph"/>
              <w:spacing w:line="460" w:lineRule="atLeast" w:before="26"/>
              <w:ind w:right="5554"/>
              <w:rPr>
                <w:sz w:val="20"/>
              </w:rPr>
            </w:pPr>
            <w:r>
              <w:rPr>
                <w:spacing w:val="-2"/>
                <w:sz w:val="20"/>
              </w:rPr>
              <w:t>library(themis) library(ggplot2) library(doParallel)</w:t>
            </w:r>
          </w:p>
        </w:tc>
      </w:tr>
      <w:tr>
        <w:trPr>
          <w:trHeight w:val="294" w:hRule="atLeast"/>
        </w:trPr>
        <w:tc>
          <w:tcPr>
            <w:tcW w:w="9275" w:type="dxa"/>
            <w:gridSpan w:val="5"/>
            <w:shd w:val="clear" w:color="auto" w:fill="E4F6FA"/>
          </w:tcPr>
          <w:p>
            <w:pPr>
              <w:pStyle w:val="TableParagraph"/>
              <w:spacing w:before="0"/>
              <w:ind w:left="0"/>
              <w:rPr>
                <w:rFonts w:ascii="Times New Roman"/>
                <w:sz w:val="20"/>
              </w:rPr>
            </w:pPr>
          </w:p>
        </w:tc>
      </w:tr>
      <w:tr>
        <w:trPr>
          <w:trHeight w:val="314" w:hRule="atLeast"/>
        </w:trPr>
        <w:tc>
          <w:tcPr>
            <w:tcW w:w="9275" w:type="dxa"/>
            <w:gridSpan w:val="5"/>
            <w:shd w:val="clear" w:color="auto" w:fill="E4F6FA"/>
          </w:tcPr>
          <w:p>
            <w:pPr>
              <w:pStyle w:val="TableParagraph"/>
              <w:rPr>
                <w:sz w:val="20"/>
              </w:rPr>
            </w:pPr>
            <w:r>
              <w:rPr>
                <w:sz w:val="20"/>
              </w:rPr>
              <w:t>back_order_data</w:t>
            </w:r>
            <w:r>
              <w:rPr>
                <w:spacing w:val="21"/>
                <w:sz w:val="20"/>
              </w:rPr>
              <w:t> </w:t>
            </w:r>
            <w:r>
              <w:rPr>
                <w:sz w:val="20"/>
              </w:rPr>
              <w:t>&lt;-</w:t>
            </w:r>
            <w:r>
              <w:rPr>
                <w:spacing w:val="-2"/>
                <w:sz w:val="20"/>
              </w:rPr>
              <w:t>read.csv(url</w:t>
            </w:r>
          </w:p>
        </w:tc>
      </w:tr>
      <w:tr>
        <w:trPr>
          <w:trHeight w:val="314" w:hRule="atLeast"/>
        </w:trPr>
        <w:tc>
          <w:tcPr>
            <w:tcW w:w="9275" w:type="dxa"/>
            <w:gridSpan w:val="5"/>
            <w:shd w:val="clear" w:color="auto" w:fill="E4F6FA"/>
          </w:tcPr>
          <w:p>
            <w:pPr>
              <w:pStyle w:val="TableParagraph"/>
              <w:rPr>
                <w:sz w:val="20"/>
              </w:rPr>
            </w:pPr>
            <w:hyperlink r:id="rId12">
              <w:r>
                <w:rPr>
                  <w:spacing w:val="-2"/>
                  <w:sz w:val="20"/>
                </w:rPr>
                <w:t>("http://data.mishra.us/files/chapter_decision_uncertainty/backorder.csv"))</w:t>
              </w:r>
            </w:hyperlink>
          </w:p>
        </w:tc>
      </w:tr>
      <w:tr>
        <w:trPr>
          <w:trHeight w:val="294" w:hRule="atLeast"/>
        </w:trPr>
        <w:tc>
          <w:tcPr>
            <w:tcW w:w="9275" w:type="dxa"/>
            <w:gridSpan w:val="5"/>
            <w:shd w:val="clear" w:color="auto" w:fill="E4F6FA"/>
          </w:tcPr>
          <w:p>
            <w:pPr>
              <w:pStyle w:val="TableParagraph"/>
              <w:spacing w:before="0"/>
              <w:ind w:left="0"/>
              <w:rPr>
                <w:rFonts w:ascii="Times New Roman"/>
                <w:sz w:val="20"/>
              </w:rPr>
            </w:pPr>
          </w:p>
        </w:tc>
      </w:tr>
      <w:tr>
        <w:trPr>
          <w:trHeight w:val="314" w:hRule="atLeast"/>
        </w:trPr>
        <w:tc>
          <w:tcPr>
            <w:tcW w:w="9275" w:type="dxa"/>
            <w:gridSpan w:val="5"/>
            <w:shd w:val="clear" w:color="auto" w:fill="E4F6FA"/>
          </w:tcPr>
          <w:p>
            <w:pPr>
              <w:pStyle w:val="TableParagraph"/>
              <w:rPr>
                <w:sz w:val="20"/>
              </w:rPr>
            </w:pPr>
            <w:r>
              <w:rPr>
                <w:spacing w:val="-2"/>
                <w:sz w:val="20"/>
              </w:rPr>
              <w:t>sapply(back_order_data,class)</w:t>
            </w:r>
          </w:p>
        </w:tc>
      </w:tr>
      <w:tr>
        <w:trPr>
          <w:trHeight w:val="557" w:hRule="atLeast"/>
        </w:trPr>
        <w:tc>
          <w:tcPr>
            <w:tcW w:w="395" w:type="dxa"/>
            <w:shd w:val="clear" w:color="auto" w:fill="E4F6FA"/>
          </w:tcPr>
          <w:p>
            <w:pPr>
              <w:pStyle w:val="TableParagraph"/>
              <w:ind w:left="58" w:right="55"/>
              <w:jc w:val="center"/>
              <w:rPr>
                <w:sz w:val="20"/>
              </w:rPr>
            </w:pPr>
            <w:r>
              <w:rPr>
                <w:spacing w:val="-5"/>
                <w:sz w:val="20"/>
              </w:rPr>
              <w:t>##</w:t>
            </w:r>
          </w:p>
        </w:tc>
        <w:tc>
          <w:tcPr>
            <w:tcW w:w="2301" w:type="dxa"/>
            <w:shd w:val="clear" w:color="auto" w:fill="E4F6FA"/>
          </w:tcPr>
          <w:p>
            <w:pPr>
              <w:pStyle w:val="TableParagraph"/>
              <w:ind w:left="73"/>
              <w:rPr>
                <w:sz w:val="20"/>
              </w:rPr>
            </w:pPr>
            <w:r>
              <w:rPr>
                <w:spacing w:val="-2"/>
                <w:sz w:val="20"/>
              </w:rPr>
              <w:t>national_inv</w:t>
            </w:r>
          </w:p>
        </w:tc>
        <w:tc>
          <w:tcPr>
            <w:tcW w:w="2220" w:type="dxa"/>
            <w:shd w:val="clear" w:color="auto" w:fill="E4F6FA"/>
          </w:tcPr>
          <w:p>
            <w:pPr>
              <w:pStyle w:val="TableParagraph"/>
              <w:spacing w:before="1"/>
              <w:ind w:left="0"/>
              <w:rPr>
                <w:rFonts w:ascii="Liberation Sans"/>
                <w:sz w:val="26"/>
              </w:rPr>
            </w:pPr>
          </w:p>
          <w:p>
            <w:pPr>
              <w:pStyle w:val="TableParagraph"/>
              <w:spacing w:before="0"/>
              <w:ind w:left="74"/>
              <w:rPr>
                <w:sz w:val="20"/>
              </w:rPr>
            </w:pPr>
            <w:r>
              <w:rPr>
                <w:spacing w:val="-2"/>
                <w:sz w:val="20"/>
              </w:rPr>
              <w:t>lead_time</w:t>
            </w:r>
          </w:p>
        </w:tc>
        <w:tc>
          <w:tcPr>
            <w:tcW w:w="2058" w:type="dxa"/>
            <w:shd w:val="clear" w:color="auto" w:fill="E4F6FA"/>
          </w:tcPr>
          <w:p>
            <w:pPr>
              <w:pStyle w:val="TableParagraph"/>
              <w:ind w:left="75"/>
              <w:rPr>
                <w:sz w:val="20"/>
              </w:rPr>
            </w:pPr>
            <w:r>
              <w:rPr>
                <w:spacing w:val="-2"/>
                <w:sz w:val="20"/>
              </w:rPr>
              <w:t>in_transit_qty</w:t>
            </w:r>
          </w:p>
        </w:tc>
        <w:tc>
          <w:tcPr>
            <w:tcW w:w="2301" w:type="dxa"/>
            <w:shd w:val="clear" w:color="auto" w:fill="E4F6FA"/>
          </w:tcPr>
          <w:p>
            <w:pPr>
              <w:pStyle w:val="TableParagraph"/>
              <w:ind w:left="76"/>
              <w:rPr>
                <w:sz w:val="20"/>
              </w:rPr>
            </w:pPr>
            <w:r>
              <w:rPr>
                <w:spacing w:val="-2"/>
                <w:sz w:val="20"/>
              </w:rPr>
              <w:t>forecast_3_month</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301" w:type="dxa"/>
            <w:shd w:val="clear" w:color="auto" w:fill="E4F6FA"/>
          </w:tcPr>
          <w:p>
            <w:pPr>
              <w:pStyle w:val="TableParagraph"/>
              <w:ind w:left="884"/>
              <w:rPr>
                <w:sz w:val="20"/>
              </w:rPr>
            </w:pPr>
            <w:r>
              <w:rPr>
                <w:spacing w:val="-2"/>
                <w:sz w:val="20"/>
              </w:rPr>
              <w:t>"integer"</w:t>
            </w:r>
          </w:p>
        </w:tc>
        <w:tc>
          <w:tcPr>
            <w:tcW w:w="2220" w:type="dxa"/>
            <w:shd w:val="clear" w:color="auto" w:fill="E4F6FA"/>
          </w:tcPr>
          <w:p>
            <w:pPr>
              <w:pStyle w:val="TableParagraph"/>
              <w:ind w:left="885"/>
              <w:rPr>
                <w:sz w:val="20"/>
              </w:rPr>
            </w:pPr>
            <w:r>
              <w:rPr>
                <w:spacing w:val="-2"/>
                <w:sz w:val="20"/>
              </w:rPr>
              <w:t>"integer"</w:t>
            </w:r>
          </w:p>
        </w:tc>
        <w:tc>
          <w:tcPr>
            <w:tcW w:w="2058" w:type="dxa"/>
            <w:shd w:val="clear" w:color="auto" w:fill="E4F6FA"/>
          </w:tcPr>
          <w:p>
            <w:pPr>
              <w:pStyle w:val="TableParagraph"/>
              <w:ind w:left="0" w:right="63"/>
              <w:jc w:val="right"/>
              <w:rPr>
                <w:sz w:val="20"/>
              </w:rPr>
            </w:pPr>
            <w:r>
              <w:rPr>
                <w:spacing w:val="-2"/>
                <w:sz w:val="20"/>
              </w:rPr>
              <w:t>"integer"</w:t>
            </w:r>
          </w:p>
        </w:tc>
        <w:tc>
          <w:tcPr>
            <w:tcW w:w="2301" w:type="dxa"/>
            <w:shd w:val="clear" w:color="auto" w:fill="E4F6FA"/>
          </w:tcPr>
          <w:p>
            <w:pPr>
              <w:pStyle w:val="TableParagraph"/>
              <w:ind w:left="888"/>
              <w:rPr>
                <w:sz w:val="20"/>
              </w:rPr>
            </w:pPr>
            <w:r>
              <w:rPr>
                <w:spacing w:val="-2"/>
                <w:sz w:val="20"/>
              </w:rPr>
              <w:t>"integer"</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301" w:type="dxa"/>
            <w:shd w:val="clear" w:color="auto" w:fill="E4F6FA"/>
          </w:tcPr>
          <w:p>
            <w:pPr>
              <w:pStyle w:val="TableParagraph"/>
              <w:ind w:left="73"/>
              <w:rPr>
                <w:sz w:val="20"/>
              </w:rPr>
            </w:pPr>
            <w:r>
              <w:rPr>
                <w:spacing w:val="-2"/>
                <w:sz w:val="20"/>
              </w:rPr>
              <w:t>forecast_6_month</w:t>
            </w:r>
          </w:p>
        </w:tc>
        <w:tc>
          <w:tcPr>
            <w:tcW w:w="2220" w:type="dxa"/>
            <w:shd w:val="clear" w:color="auto" w:fill="E4F6FA"/>
          </w:tcPr>
          <w:p>
            <w:pPr>
              <w:pStyle w:val="TableParagraph"/>
              <w:ind w:left="74"/>
              <w:rPr>
                <w:sz w:val="20"/>
              </w:rPr>
            </w:pPr>
            <w:r>
              <w:rPr>
                <w:spacing w:val="-2"/>
                <w:sz w:val="20"/>
              </w:rPr>
              <w:t>forecast_9_month</w:t>
            </w:r>
          </w:p>
        </w:tc>
        <w:tc>
          <w:tcPr>
            <w:tcW w:w="2058" w:type="dxa"/>
            <w:shd w:val="clear" w:color="auto" w:fill="E4F6FA"/>
          </w:tcPr>
          <w:p>
            <w:pPr>
              <w:pStyle w:val="TableParagraph"/>
              <w:ind w:left="75"/>
              <w:rPr>
                <w:sz w:val="20"/>
              </w:rPr>
            </w:pPr>
            <w:r>
              <w:rPr>
                <w:spacing w:val="-2"/>
                <w:sz w:val="20"/>
              </w:rPr>
              <w:t>sales_1_month</w:t>
            </w:r>
          </w:p>
        </w:tc>
        <w:tc>
          <w:tcPr>
            <w:tcW w:w="2301" w:type="dxa"/>
            <w:shd w:val="clear" w:color="auto" w:fill="E4F6FA"/>
          </w:tcPr>
          <w:p>
            <w:pPr>
              <w:pStyle w:val="TableParagraph"/>
              <w:ind w:left="76"/>
              <w:rPr>
                <w:sz w:val="20"/>
              </w:rPr>
            </w:pPr>
            <w:r>
              <w:rPr>
                <w:spacing w:val="-2"/>
                <w:sz w:val="20"/>
              </w:rPr>
              <w:t>sales_3_month</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301" w:type="dxa"/>
            <w:shd w:val="clear" w:color="auto" w:fill="E4F6FA"/>
          </w:tcPr>
          <w:p>
            <w:pPr>
              <w:pStyle w:val="TableParagraph"/>
              <w:ind w:left="884"/>
              <w:rPr>
                <w:sz w:val="20"/>
              </w:rPr>
            </w:pPr>
            <w:r>
              <w:rPr>
                <w:spacing w:val="-2"/>
                <w:sz w:val="20"/>
              </w:rPr>
              <w:t>"integer"</w:t>
            </w:r>
          </w:p>
        </w:tc>
        <w:tc>
          <w:tcPr>
            <w:tcW w:w="2220" w:type="dxa"/>
            <w:shd w:val="clear" w:color="auto" w:fill="E4F6FA"/>
          </w:tcPr>
          <w:p>
            <w:pPr>
              <w:pStyle w:val="TableParagraph"/>
              <w:ind w:left="885"/>
              <w:rPr>
                <w:sz w:val="20"/>
              </w:rPr>
            </w:pPr>
            <w:r>
              <w:rPr>
                <w:spacing w:val="-2"/>
                <w:sz w:val="20"/>
              </w:rPr>
              <w:t>"integer"</w:t>
            </w:r>
          </w:p>
        </w:tc>
        <w:tc>
          <w:tcPr>
            <w:tcW w:w="2058" w:type="dxa"/>
            <w:shd w:val="clear" w:color="auto" w:fill="E4F6FA"/>
          </w:tcPr>
          <w:p>
            <w:pPr>
              <w:pStyle w:val="TableParagraph"/>
              <w:ind w:left="0" w:right="63"/>
              <w:jc w:val="right"/>
              <w:rPr>
                <w:sz w:val="20"/>
              </w:rPr>
            </w:pPr>
            <w:r>
              <w:rPr>
                <w:spacing w:val="-2"/>
                <w:sz w:val="20"/>
              </w:rPr>
              <w:t>"integer"</w:t>
            </w:r>
          </w:p>
        </w:tc>
        <w:tc>
          <w:tcPr>
            <w:tcW w:w="2301" w:type="dxa"/>
            <w:shd w:val="clear" w:color="auto" w:fill="E4F6FA"/>
          </w:tcPr>
          <w:p>
            <w:pPr>
              <w:pStyle w:val="TableParagraph"/>
              <w:ind w:left="888"/>
              <w:rPr>
                <w:sz w:val="20"/>
              </w:rPr>
            </w:pPr>
            <w:r>
              <w:rPr>
                <w:spacing w:val="-2"/>
                <w:sz w:val="20"/>
              </w:rPr>
              <w:t>"integer"</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301" w:type="dxa"/>
            <w:shd w:val="clear" w:color="auto" w:fill="E4F6FA"/>
          </w:tcPr>
          <w:p>
            <w:pPr>
              <w:pStyle w:val="TableParagraph"/>
              <w:ind w:left="73"/>
              <w:rPr>
                <w:sz w:val="20"/>
              </w:rPr>
            </w:pPr>
            <w:r>
              <w:rPr>
                <w:spacing w:val="-2"/>
                <w:sz w:val="20"/>
              </w:rPr>
              <w:t>sales_6_month</w:t>
            </w:r>
          </w:p>
        </w:tc>
        <w:tc>
          <w:tcPr>
            <w:tcW w:w="2220" w:type="dxa"/>
            <w:shd w:val="clear" w:color="auto" w:fill="E4F6FA"/>
          </w:tcPr>
          <w:p>
            <w:pPr>
              <w:pStyle w:val="TableParagraph"/>
              <w:ind w:left="74"/>
              <w:rPr>
                <w:sz w:val="20"/>
              </w:rPr>
            </w:pPr>
            <w:r>
              <w:rPr>
                <w:spacing w:val="-2"/>
                <w:sz w:val="20"/>
              </w:rPr>
              <w:t>sales_9_month</w:t>
            </w:r>
          </w:p>
        </w:tc>
        <w:tc>
          <w:tcPr>
            <w:tcW w:w="2058" w:type="dxa"/>
            <w:shd w:val="clear" w:color="auto" w:fill="E4F6FA"/>
          </w:tcPr>
          <w:p>
            <w:pPr>
              <w:pStyle w:val="TableParagraph"/>
              <w:ind w:left="75"/>
              <w:rPr>
                <w:sz w:val="20"/>
              </w:rPr>
            </w:pPr>
            <w:r>
              <w:rPr>
                <w:spacing w:val="-2"/>
                <w:sz w:val="20"/>
              </w:rPr>
              <w:t>min_bank</w:t>
            </w:r>
          </w:p>
        </w:tc>
        <w:tc>
          <w:tcPr>
            <w:tcW w:w="2301" w:type="dxa"/>
            <w:shd w:val="clear" w:color="auto" w:fill="E4F6FA"/>
          </w:tcPr>
          <w:p>
            <w:pPr>
              <w:pStyle w:val="TableParagraph"/>
              <w:ind w:left="76"/>
              <w:rPr>
                <w:sz w:val="20"/>
              </w:rPr>
            </w:pPr>
            <w:r>
              <w:rPr>
                <w:spacing w:val="-2"/>
                <w:sz w:val="20"/>
              </w:rPr>
              <w:t>pieces_past_due</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301" w:type="dxa"/>
            <w:shd w:val="clear" w:color="auto" w:fill="E4F6FA"/>
          </w:tcPr>
          <w:p>
            <w:pPr>
              <w:pStyle w:val="TableParagraph"/>
              <w:ind w:left="884"/>
              <w:rPr>
                <w:sz w:val="20"/>
              </w:rPr>
            </w:pPr>
            <w:r>
              <w:rPr>
                <w:spacing w:val="-2"/>
                <w:sz w:val="20"/>
              </w:rPr>
              <w:t>"integer"</w:t>
            </w:r>
          </w:p>
        </w:tc>
        <w:tc>
          <w:tcPr>
            <w:tcW w:w="2220" w:type="dxa"/>
            <w:shd w:val="clear" w:color="auto" w:fill="E4F6FA"/>
          </w:tcPr>
          <w:p>
            <w:pPr>
              <w:pStyle w:val="TableParagraph"/>
              <w:ind w:left="885"/>
              <w:rPr>
                <w:sz w:val="20"/>
              </w:rPr>
            </w:pPr>
            <w:r>
              <w:rPr>
                <w:spacing w:val="-2"/>
                <w:sz w:val="20"/>
              </w:rPr>
              <w:t>"integer"</w:t>
            </w:r>
          </w:p>
        </w:tc>
        <w:tc>
          <w:tcPr>
            <w:tcW w:w="2058" w:type="dxa"/>
            <w:shd w:val="clear" w:color="auto" w:fill="E4F6FA"/>
          </w:tcPr>
          <w:p>
            <w:pPr>
              <w:pStyle w:val="TableParagraph"/>
              <w:ind w:left="0" w:right="63"/>
              <w:jc w:val="right"/>
              <w:rPr>
                <w:sz w:val="20"/>
              </w:rPr>
            </w:pPr>
            <w:r>
              <w:rPr>
                <w:spacing w:val="-2"/>
                <w:sz w:val="20"/>
              </w:rPr>
              <w:t>"integer"</w:t>
            </w:r>
          </w:p>
        </w:tc>
        <w:tc>
          <w:tcPr>
            <w:tcW w:w="2301" w:type="dxa"/>
            <w:shd w:val="clear" w:color="auto" w:fill="E4F6FA"/>
          </w:tcPr>
          <w:p>
            <w:pPr>
              <w:pStyle w:val="TableParagraph"/>
              <w:ind w:left="888"/>
              <w:rPr>
                <w:sz w:val="20"/>
              </w:rPr>
            </w:pPr>
            <w:r>
              <w:rPr>
                <w:spacing w:val="-2"/>
                <w:sz w:val="20"/>
              </w:rPr>
              <w:t>"integer"</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301" w:type="dxa"/>
            <w:shd w:val="clear" w:color="auto" w:fill="E4F6FA"/>
          </w:tcPr>
          <w:p>
            <w:pPr>
              <w:pStyle w:val="TableParagraph"/>
              <w:ind w:left="73"/>
              <w:rPr>
                <w:sz w:val="20"/>
              </w:rPr>
            </w:pPr>
            <w:r>
              <w:rPr>
                <w:spacing w:val="-2"/>
                <w:sz w:val="20"/>
              </w:rPr>
              <w:t>perf_6_month_avg</w:t>
            </w:r>
          </w:p>
        </w:tc>
        <w:tc>
          <w:tcPr>
            <w:tcW w:w="2220" w:type="dxa"/>
            <w:shd w:val="clear" w:color="auto" w:fill="E4F6FA"/>
          </w:tcPr>
          <w:p>
            <w:pPr>
              <w:pStyle w:val="TableParagraph"/>
              <w:ind w:left="74"/>
              <w:rPr>
                <w:sz w:val="20"/>
              </w:rPr>
            </w:pPr>
            <w:r>
              <w:rPr>
                <w:spacing w:val="-2"/>
                <w:sz w:val="20"/>
              </w:rPr>
              <w:t>perf_12_month_avg</w:t>
            </w:r>
          </w:p>
        </w:tc>
        <w:tc>
          <w:tcPr>
            <w:tcW w:w="2058" w:type="dxa"/>
            <w:shd w:val="clear" w:color="auto" w:fill="E4F6FA"/>
          </w:tcPr>
          <w:p>
            <w:pPr>
              <w:pStyle w:val="TableParagraph"/>
              <w:ind w:left="75"/>
              <w:rPr>
                <w:sz w:val="20"/>
              </w:rPr>
            </w:pPr>
            <w:r>
              <w:rPr>
                <w:spacing w:val="-2"/>
                <w:sz w:val="20"/>
              </w:rPr>
              <w:t>local_bo_qty</w:t>
            </w:r>
          </w:p>
        </w:tc>
        <w:tc>
          <w:tcPr>
            <w:tcW w:w="2301" w:type="dxa"/>
            <w:shd w:val="clear" w:color="auto" w:fill="E4F6FA"/>
          </w:tcPr>
          <w:p>
            <w:pPr>
              <w:pStyle w:val="TableParagraph"/>
              <w:ind w:left="76"/>
              <w:rPr>
                <w:sz w:val="20"/>
              </w:rPr>
            </w:pPr>
            <w:r>
              <w:rPr>
                <w:spacing w:val="-2"/>
                <w:sz w:val="20"/>
              </w:rPr>
              <w:t>deck_risk</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301" w:type="dxa"/>
            <w:shd w:val="clear" w:color="auto" w:fill="E4F6FA"/>
          </w:tcPr>
          <w:p>
            <w:pPr>
              <w:pStyle w:val="TableParagraph"/>
              <w:ind w:left="884"/>
              <w:rPr>
                <w:sz w:val="20"/>
              </w:rPr>
            </w:pPr>
            <w:r>
              <w:rPr>
                <w:spacing w:val="-2"/>
                <w:sz w:val="20"/>
              </w:rPr>
              <w:t>"numeric"</w:t>
            </w:r>
          </w:p>
        </w:tc>
        <w:tc>
          <w:tcPr>
            <w:tcW w:w="2220" w:type="dxa"/>
            <w:shd w:val="clear" w:color="auto" w:fill="E4F6FA"/>
          </w:tcPr>
          <w:p>
            <w:pPr>
              <w:pStyle w:val="TableParagraph"/>
              <w:ind w:left="885"/>
              <w:rPr>
                <w:sz w:val="20"/>
              </w:rPr>
            </w:pPr>
            <w:r>
              <w:rPr>
                <w:spacing w:val="-2"/>
                <w:sz w:val="20"/>
              </w:rPr>
              <w:t>"numeric"</w:t>
            </w:r>
          </w:p>
        </w:tc>
        <w:tc>
          <w:tcPr>
            <w:tcW w:w="2058" w:type="dxa"/>
            <w:shd w:val="clear" w:color="auto" w:fill="E4F6FA"/>
          </w:tcPr>
          <w:p>
            <w:pPr>
              <w:pStyle w:val="TableParagraph"/>
              <w:ind w:left="0" w:right="63"/>
              <w:jc w:val="right"/>
              <w:rPr>
                <w:sz w:val="20"/>
              </w:rPr>
            </w:pPr>
            <w:r>
              <w:rPr>
                <w:spacing w:val="-2"/>
                <w:sz w:val="20"/>
              </w:rPr>
              <w:t>"integer"</w:t>
            </w:r>
          </w:p>
        </w:tc>
        <w:tc>
          <w:tcPr>
            <w:tcW w:w="2301" w:type="dxa"/>
            <w:shd w:val="clear" w:color="auto" w:fill="E4F6FA"/>
          </w:tcPr>
          <w:p>
            <w:pPr>
              <w:pStyle w:val="TableParagraph"/>
              <w:ind w:left="888"/>
              <w:rPr>
                <w:sz w:val="20"/>
              </w:rPr>
            </w:pPr>
            <w:r>
              <w:rPr>
                <w:spacing w:val="-2"/>
                <w:sz w:val="20"/>
              </w:rPr>
              <w:t>"character"</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8880" w:type="dxa"/>
            <w:gridSpan w:val="4"/>
            <w:shd w:val="clear" w:color="auto" w:fill="E4F6FA"/>
          </w:tcPr>
          <w:p>
            <w:pPr>
              <w:pStyle w:val="TableParagraph"/>
              <w:ind w:left="1087"/>
              <w:rPr>
                <w:sz w:val="20"/>
              </w:rPr>
            </w:pPr>
            <w:r>
              <w:rPr>
                <w:sz w:val="20"/>
              </w:rPr>
              <w:t>ppap_risk</w:t>
            </w:r>
            <w:r>
              <w:rPr>
                <w:spacing w:val="11"/>
                <w:sz w:val="20"/>
              </w:rPr>
              <w:t> </w:t>
            </w:r>
            <w:r>
              <w:rPr>
                <w:spacing w:val="-2"/>
                <w:sz w:val="20"/>
              </w:rPr>
              <w:t>went_on_backorder</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301" w:type="dxa"/>
            <w:shd w:val="clear" w:color="auto" w:fill="E4F6FA"/>
          </w:tcPr>
          <w:p>
            <w:pPr>
              <w:pStyle w:val="TableParagraph"/>
              <w:ind w:left="884"/>
              <w:rPr>
                <w:sz w:val="20"/>
              </w:rPr>
            </w:pPr>
            <w:r>
              <w:rPr>
                <w:spacing w:val="-2"/>
                <w:sz w:val="20"/>
              </w:rPr>
              <w:t>"character"</w:t>
            </w:r>
          </w:p>
        </w:tc>
        <w:tc>
          <w:tcPr>
            <w:tcW w:w="6579" w:type="dxa"/>
            <w:gridSpan w:val="3"/>
            <w:shd w:val="clear" w:color="auto" w:fill="E4F6FA"/>
          </w:tcPr>
          <w:p>
            <w:pPr>
              <w:pStyle w:val="TableParagraph"/>
              <w:ind w:left="885"/>
              <w:rPr>
                <w:sz w:val="20"/>
              </w:rPr>
            </w:pPr>
            <w:r>
              <w:rPr>
                <w:spacing w:val="-2"/>
                <w:sz w:val="20"/>
              </w:rPr>
              <w:t>"character"</w:t>
            </w:r>
          </w:p>
        </w:tc>
      </w:tr>
    </w:tbl>
    <w:p>
      <w:pPr>
        <w:pStyle w:val="BodyText"/>
        <w:spacing w:before="11"/>
        <w:rPr>
          <w:sz w:val="18"/>
        </w:rPr>
      </w:pPr>
    </w:p>
    <w:p>
      <w:pPr>
        <w:pStyle w:val="BodyText"/>
        <w:spacing w:line="254" w:lineRule="auto"/>
        <w:ind w:left="107" w:right="282"/>
      </w:pPr>
      <w:r>
        <w:rPr/>
        <w:t>Since these categorical variables are appearing as characters, we convert them into factors and check again their class assignment.</w:t>
      </w:r>
    </w:p>
    <w:p>
      <w:pPr>
        <w:pStyle w:val="BodyText"/>
        <w:spacing w:before="1"/>
        <w:rPr>
          <w:sz w:val="17"/>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2495"/>
        <w:gridCol w:w="6379"/>
      </w:tblGrid>
      <w:tr>
        <w:trPr>
          <w:trHeight w:val="314" w:hRule="atLeast"/>
        </w:trPr>
        <w:tc>
          <w:tcPr>
            <w:tcW w:w="8874" w:type="dxa"/>
            <w:gridSpan w:val="2"/>
            <w:shd w:val="clear" w:color="auto" w:fill="E4F6FA"/>
          </w:tcPr>
          <w:p>
            <w:pPr>
              <w:pStyle w:val="TableParagraph"/>
              <w:rPr>
                <w:sz w:val="20"/>
              </w:rPr>
            </w:pPr>
            <w:r>
              <w:rPr>
                <w:sz w:val="20"/>
              </w:rPr>
              <w:t>back_order_data</w:t>
            </w:r>
            <w:r>
              <w:rPr>
                <w:spacing w:val="11"/>
                <w:sz w:val="20"/>
              </w:rPr>
              <w:t> </w:t>
            </w:r>
            <w:r>
              <w:rPr>
                <w:sz w:val="20"/>
              </w:rPr>
              <w:t>&lt;-</w:t>
            </w:r>
            <w:r>
              <w:rPr>
                <w:spacing w:val="11"/>
                <w:sz w:val="20"/>
              </w:rPr>
              <w:t> </w:t>
            </w:r>
            <w:r>
              <w:rPr>
                <w:spacing w:val="-2"/>
                <w:sz w:val="20"/>
              </w:rPr>
              <w:t>as.data.frame(unclass(back_order_data),</w:t>
            </w:r>
          </w:p>
        </w:tc>
      </w:tr>
      <w:tr>
        <w:trPr>
          <w:trHeight w:val="314" w:hRule="atLeast"/>
        </w:trPr>
        <w:tc>
          <w:tcPr>
            <w:tcW w:w="2495" w:type="dxa"/>
            <w:shd w:val="clear" w:color="auto" w:fill="E4F6FA"/>
          </w:tcPr>
          <w:p>
            <w:pPr>
              <w:pStyle w:val="TableParagraph"/>
              <w:spacing w:before="0"/>
              <w:ind w:left="0"/>
              <w:rPr>
                <w:rFonts w:ascii="Times New Roman"/>
                <w:sz w:val="20"/>
              </w:rPr>
            </w:pPr>
          </w:p>
        </w:tc>
        <w:tc>
          <w:tcPr>
            <w:tcW w:w="6379" w:type="dxa"/>
            <w:shd w:val="clear" w:color="auto" w:fill="E4F6FA"/>
          </w:tcPr>
          <w:p>
            <w:pPr>
              <w:pStyle w:val="TableParagraph"/>
              <w:ind w:left="2952"/>
              <w:rPr>
                <w:sz w:val="20"/>
              </w:rPr>
            </w:pPr>
            <w:r>
              <w:rPr>
                <w:sz w:val="20"/>
              </w:rPr>
              <w:t>stringsAsFactors</w:t>
            </w:r>
            <w:r>
              <w:rPr>
                <w:spacing w:val="11"/>
                <w:sz w:val="20"/>
              </w:rPr>
              <w:t> </w:t>
            </w:r>
            <w:r>
              <w:rPr>
                <w:sz w:val="20"/>
              </w:rPr>
              <w:t>=</w:t>
            </w:r>
            <w:r>
              <w:rPr>
                <w:spacing w:val="11"/>
                <w:sz w:val="20"/>
              </w:rPr>
              <w:t> </w:t>
            </w:r>
            <w:r>
              <w:rPr>
                <w:spacing w:val="-2"/>
                <w:sz w:val="20"/>
              </w:rPr>
              <w:t>TRUE)</w:t>
            </w:r>
          </w:p>
        </w:tc>
      </w:tr>
      <w:tr>
        <w:trPr>
          <w:trHeight w:val="352" w:hRule="atLeast"/>
        </w:trPr>
        <w:tc>
          <w:tcPr>
            <w:tcW w:w="8874" w:type="dxa"/>
            <w:gridSpan w:val="2"/>
            <w:shd w:val="clear" w:color="auto" w:fill="E4F6FA"/>
          </w:tcPr>
          <w:p>
            <w:pPr>
              <w:pStyle w:val="TableParagraph"/>
              <w:rPr>
                <w:sz w:val="20"/>
              </w:rPr>
            </w:pPr>
            <w:r>
              <w:rPr>
                <w:spacing w:val="-2"/>
                <w:sz w:val="20"/>
              </w:rPr>
              <w:t>sapply(back_order_data,class)</w:t>
            </w:r>
          </w:p>
        </w:tc>
      </w:tr>
    </w:tbl>
    <w:p>
      <w:pPr>
        <w:spacing w:after="0"/>
        <w:rPr>
          <w:sz w:val="20"/>
        </w:rPr>
        <w:sectPr>
          <w:pgSz w:w="12240" w:h="15840"/>
          <w:pgMar w:top="1360" w:bottom="1317" w:left="1400" w:right="1340"/>
        </w:sect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95"/>
        <w:gridCol w:w="2099"/>
        <w:gridCol w:w="2221"/>
        <w:gridCol w:w="2059"/>
        <w:gridCol w:w="2100"/>
      </w:tblGrid>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099" w:type="dxa"/>
            <w:shd w:val="clear" w:color="auto" w:fill="E4F6FA"/>
          </w:tcPr>
          <w:p>
            <w:pPr>
              <w:pStyle w:val="TableParagraph"/>
              <w:ind w:left="73"/>
              <w:rPr>
                <w:sz w:val="20"/>
              </w:rPr>
            </w:pPr>
            <w:r>
              <w:rPr>
                <w:spacing w:val="-2"/>
                <w:sz w:val="20"/>
              </w:rPr>
              <w:t>national_inv</w:t>
            </w:r>
          </w:p>
        </w:tc>
        <w:tc>
          <w:tcPr>
            <w:tcW w:w="2221" w:type="dxa"/>
            <w:shd w:val="clear" w:color="auto" w:fill="E4F6FA"/>
          </w:tcPr>
          <w:p>
            <w:pPr>
              <w:pStyle w:val="TableParagraph"/>
              <w:ind w:left="73"/>
              <w:rPr>
                <w:sz w:val="20"/>
              </w:rPr>
            </w:pPr>
            <w:r>
              <w:rPr>
                <w:spacing w:val="-2"/>
                <w:sz w:val="20"/>
              </w:rPr>
              <w:t>lead_time</w:t>
            </w:r>
          </w:p>
        </w:tc>
        <w:tc>
          <w:tcPr>
            <w:tcW w:w="2059" w:type="dxa"/>
            <w:shd w:val="clear" w:color="auto" w:fill="E4F6FA"/>
          </w:tcPr>
          <w:p>
            <w:pPr>
              <w:pStyle w:val="TableParagraph"/>
              <w:ind w:left="74"/>
              <w:rPr>
                <w:sz w:val="20"/>
              </w:rPr>
            </w:pPr>
            <w:r>
              <w:rPr>
                <w:spacing w:val="-2"/>
                <w:sz w:val="20"/>
              </w:rPr>
              <w:t>in_transit_qty</w:t>
            </w:r>
          </w:p>
        </w:tc>
        <w:tc>
          <w:tcPr>
            <w:tcW w:w="2100" w:type="dxa"/>
            <w:shd w:val="clear" w:color="auto" w:fill="E4F6FA"/>
          </w:tcPr>
          <w:p>
            <w:pPr>
              <w:pStyle w:val="TableParagraph"/>
              <w:ind w:left="73"/>
              <w:rPr>
                <w:sz w:val="20"/>
              </w:rPr>
            </w:pPr>
            <w:r>
              <w:rPr>
                <w:spacing w:val="-2"/>
                <w:sz w:val="20"/>
              </w:rPr>
              <w:t>forecast_3_month</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099" w:type="dxa"/>
            <w:shd w:val="clear" w:color="auto" w:fill="E4F6FA"/>
          </w:tcPr>
          <w:p>
            <w:pPr>
              <w:pStyle w:val="TableParagraph"/>
              <w:ind w:left="0" w:right="107"/>
              <w:jc w:val="right"/>
              <w:rPr>
                <w:sz w:val="20"/>
              </w:rPr>
            </w:pPr>
            <w:r>
              <w:rPr>
                <w:spacing w:val="-2"/>
                <w:sz w:val="20"/>
              </w:rPr>
              <w:t>"integer"</w:t>
            </w:r>
          </w:p>
        </w:tc>
        <w:tc>
          <w:tcPr>
            <w:tcW w:w="2221" w:type="dxa"/>
            <w:shd w:val="clear" w:color="auto" w:fill="E4F6FA"/>
          </w:tcPr>
          <w:p>
            <w:pPr>
              <w:pStyle w:val="TableParagraph"/>
              <w:ind w:left="885"/>
              <w:rPr>
                <w:sz w:val="20"/>
              </w:rPr>
            </w:pPr>
            <w:r>
              <w:rPr>
                <w:spacing w:val="-2"/>
                <w:sz w:val="20"/>
              </w:rPr>
              <w:t>"integer"</w:t>
            </w:r>
          </w:p>
        </w:tc>
        <w:tc>
          <w:tcPr>
            <w:tcW w:w="2059" w:type="dxa"/>
            <w:shd w:val="clear" w:color="auto" w:fill="E4F6FA"/>
          </w:tcPr>
          <w:p>
            <w:pPr>
              <w:pStyle w:val="TableParagraph"/>
              <w:ind w:left="0" w:right="66"/>
              <w:jc w:val="right"/>
              <w:rPr>
                <w:sz w:val="20"/>
              </w:rPr>
            </w:pPr>
            <w:r>
              <w:rPr>
                <w:spacing w:val="-2"/>
                <w:sz w:val="20"/>
              </w:rPr>
              <w:t>"integer"</w:t>
            </w:r>
          </w:p>
        </w:tc>
        <w:tc>
          <w:tcPr>
            <w:tcW w:w="2100" w:type="dxa"/>
            <w:shd w:val="clear" w:color="auto" w:fill="E4F6FA"/>
          </w:tcPr>
          <w:p>
            <w:pPr>
              <w:pStyle w:val="TableParagraph"/>
              <w:ind w:left="0" w:right="107"/>
              <w:jc w:val="right"/>
              <w:rPr>
                <w:sz w:val="20"/>
              </w:rPr>
            </w:pPr>
            <w:r>
              <w:rPr>
                <w:spacing w:val="-2"/>
                <w:sz w:val="20"/>
              </w:rPr>
              <w:t>"integer"</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099" w:type="dxa"/>
            <w:shd w:val="clear" w:color="auto" w:fill="E4F6FA"/>
          </w:tcPr>
          <w:p>
            <w:pPr>
              <w:pStyle w:val="TableParagraph"/>
              <w:ind w:left="73"/>
              <w:rPr>
                <w:sz w:val="20"/>
              </w:rPr>
            </w:pPr>
            <w:r>
              <w:rPr>
                <w:spacing w:val="-2"/>
                <w:sz w:val="20"/>
              </w:rPr>
              <w:t>forecast_6_month</w:t>
            </w:r>
          </w:p>
        </w:tc>
        <w:tc>
          <w:tcPr>
            <w:tcW w:w="2221" w:type="dxa"/>
            <w:shd w:val="clear" w:color="auto" w:fill="E4F6FA"/>
          </w:tcPr>
          <w:p>
            <w:pPr>
              <w:pStyle w:val="TableParagraph"/>
              <w:ind w:left="73"/>
              <w:rPr>
                <w:sz w:val="20"/>
              </w:rPr>
            </w:pPr>
            <w:r>
              <w:rPr>
                <w:spacing w:val="-2"/>
                <w:sz w:val="20"/>
              </w:rPr>
              <w:t>forecast_9_month</w:t>
            </w:r>
          </w:p>
        </w:tc>
        <w:tc>
          <w:tcPr>
            <w:tcW w:w="2059" w:type="dxa"/>
            <w:shd w:val="clear" w:color="auto" w:fill="E4F6FA"/>
          </w:tcPr>
          <w:p>
            <w:pPr>
              <w:pStyle w:val="TableParagraph"/>
              <w:ind w:left="74"/>
              <w:rPr>
                <w:sz w:val="20"/>
              </w:rPr>
            </w:pPr>
            <w:r>
              <w:rPr>
                <w:spacing w:val="-2"/>
                <w:sz w:val="20"/>
              </w:rPr>
              <w:t>sales_1_month</w:t>
            </w:r>
          </w:p>
        </w:tc>
        <w:tc>
          <w:tcPr>
            <w:tcW w:w="2100" w:type="dxa"/>
            <w:shd w:val="clear" w:color="auto" w:fill="E4F6FA"/>
          </w:tcPr>
          <w:p>
            <w:pPr>
              <w:pStyle w:val="TableParagraph"/>
              <w:ind w:left="73"/>
              <w:rPr>
                <w:sz w:val="20"/>
              </w:rPr>
            </w:pPr>
            <w:r>
              <w:rPr>
                <w:spacing w:val="-2"/>
                <w:sz w:val="20"/>
              </w:rPr>
              <w:t>sales_3_month</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099" w:type="dxa"/>
            <w:shd w:val="clear" w:color="auto" w:fill="E4F6FA"/>
          </w:tcPr>
          <w:p>
            <w:pPr>
              <w:pStyle w:val="TableParagraph"/>
              <w:ind w:left="0" w:right="107"/>
              <w:jc w:val="right"/>
              <w:rPr>
                <w:sz w:val="20"/>
              </w:rPr>
            </w:pPr>
            <w:r>
              <w:rPr>
                <w:spacing w:val="-2"/>
                <w:sz w:val="20"/>
              </w:rPr>
              <w:t>"integer"</w:t>
            </w:r>
          </w:p>
        </w:tc>
        <w:tc>
          <w:tcPr>
            <w:tcW w:w="2221" w:type="dxa"/>
            <w:shd w:val="clear" w:color="auto" w:fill="E4F6FA"/>
          </w:tcPr>
          <w:p>
            <w:pPr>
              <w:pStyle w:val="TableParagraph"/>
              <w:ind w:left="885"/>
              <w:rPr>
                <w:sz w:val="20"/>
              </w:rPr>
            </w:pPr>
            <w:r>
              <w:rPr>
                <w:spacing w:val="-2"/>
                <w:sz w:val="20"/>
              </w:rPr>
              <w:t>"integer"</w:t>
            </w:r>
          </w:p>
        </w:tc>
        <w:tc>
          <w:tcPr>
            <w:tcW w:w="2059" w:type="dxa"/>
            <w:shd w:val="clear" w:color="auto" w:fill="E4F6FA"/>
          </w:tcPr>
          <w:p>
            <w:pPr>
              <w:pStyle w:val="TableParagraph"/>
              <w:ind w:left="0" w:right="66"/>
              <w:jc w:val="right"/>
              <w:rPr>
                <w:sz w:val="20"/>
              </w:rPr>
            </w:pPr>
            <w:r>
              <w:rPr>
                <w:spacing w:val="-2"/>
                <w:sz w:val="20"/>
              </w:rPr>
              <w:t>"integer"</w:t>
            </w:r>
          </w:p>
        </w:tc>
        <w:tc>
          <w:tcPr>
            <w:tcW w:w="2100" w:type="dxa"/>
            <w:shd w:val="clear" w:color="auto" w:fill="E4F6FA"/>
          </w:tcPr>
          <w:p>
            <w:pPr>
              <w:pStyle w:val="TableParagraph"/>
              <w:ind w:left="0" w:right="107"/>
              <w:jc w:val="right"/>
              <w:rPr>
                <w:sz w:val="20"/>
              </w:rPr>
            </w:pPr>
            <w:r>
              <w:rPr>
                <w:spacing w:val="-2"/>
                <w:sz w:val="20"/>
              </w:rPr>
              <w:t>"integer"</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099" w:type="dxa"/>
            <w:shd w:val="clear" w:color="auto" w:fill="E4F6FA"/>
          </w:tcPr>
          <w:p>
            <w:pPr>
              <w:pStyle w:val="TableParagraph"/>
              <w:ind w:left="73"/>
              <w:rPr>
                <w:sz w:val="20"/>
              </w:rPr>
            </w:pPr>
            <w:r>
              <w:rPr>
                <w:spacing w:val="-2"/>
                <w:sz w:val="20"/>
              </w:rPr>
              <w:t>sales_6_month</w:t>
            </w:r>
          </w:p>
        </w:tc>
        <w:tc>
          <w:tcPr>
            <w:tcW w:w="2221" w:type="dxa"/>
            <w:shd w:val="clear" w:color="auto" w:fill="E4F6FA"/>
          </w:tcPr>
          <w:p>
            <w:pPr>
              <w:pStyle w:val="TableParagraph"/>
              <w:ind w:left="73"/>
              <w:rPr>
                <w:sz w:val="20"/>
              </w:rPr>
            </w:pPr>
            <w:r>
              <w:rPr>
                <w:spacing w:val="-2"/>
                <w:sz w:val="20"/>
              </w:rPr>
              <w:t>sales_9_month</w:t>
            </w:r>
          </w:p>
        </w:tc>
        <w:tc>
          <w:tcPr>
            <w:tcW w:w="2059" w:type="dxa"/>
            <w:shd w:val="clear" w:color="auto" w:fill="E4F6FA"/>
          </w:tcPr>
          <w:p>
            <w:pPr>
              <w:pStyle w:val="TableParagraph"/>
              <w:ind w:left="74"/>
              <w:rPr>
                <w:sz w:val="20"/>
              </w:rPr>
            </w:pPr>
            <w:r>
              <w:rPr>
                <w:spacing w:val="-2"/>
                <w:sz w:val="20"/>
              </w:rPr>
              <w:t>min_bank</w:t>
            </w:r>
          </w:p>
        </w:tc>
        <w:tc>
          <w:tcPr>
            <w:tcW w:w="2100" w:type="dxa"/>
            <w:shd w:val="clear" w:color="auto" w:fill="E4F6FA"/>
          </w:tcPr>
          <w:p>
            <w:pPr>
              <w:pStyle w:val="TableParagraph"/>
              <w:ind w:left="73"/>
              <w:rPr>
                <w:sz w:val="20"/>
              </w:rPr>
            </w:pPr>
            <w:r>
              <w:rPr>
                <w:spacing w:val="-2"/>
                <w:sz w:val="20"/>
              </w:rPr>
              <w:t>pieces_past_due</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099" w:type="dxa"/>
            <w:shd w:val="clear" w:color="auto" w:fill="E4F6FA"/>
          </w:tcPr>
          <w:p>
            <w:pPr>
              <w:pStyle w:val="TableParagraph"/>
              <w:ind w:left="0" w:right="107"/>
              <w:jc w:val="right"/>
              <w:rPr>
                <w:sz w:val="20"/>
              </w:rPr>
            </w:pPr>
            <w:r>
              <w:rPr>
                <w:spacing w:val="-2"/>
                <w:sz w:val="20"/>
              </w:rPr>
              <w:t>"integer"</w:t>
            </w:r>
          </w:p>
        </w:tc>
        <w:tc>
          <w:tcPr>
            <w:tcW w:w="2221" w:type="dxa"/>
            <w:shd w:val="clear" w:color="auto" w:fill="E4F6FA"/>
          </w:tcPr>
          <w:p>
            <w:pPr>
              <w:pStyle w:val="TableParagraph"/>
              <w:ind w:left="885"/>
              <w:rPr>
                <w:sz w:val="20"/>
              </w:rPr>
            </w:pPr>
            <w:r>
              <w:rPr>
                <w:spacing w:val="-2"/>
                <w:sz w:val="20"/>
              </w:rPr>
              <w:t>"integer"</w:t>
            </w:r>
          </w:p>
        </w:tc>
        <w:tc>
          <w:tcPr>
            <w:tcW w:w="2059" w:type="dxa"/>
            <w:shd w:val="clear" w:color="auto" w:fill="E4F6FA"/>
          </w:tcPr>
          <w:p>
            <w:pPr>
              <w:pStyle w:val="TableParagraph"/>
              <w:ind w:left="0" w:right="66"/>
              <w:jc w:val="right"/>
              <w:rPr>
                <w:sz w:val="20"/>
              </w:rPr>
            </w:pPr>
            <w:r>
              <w:rPr>
                <w:spacing w:val="-2"/>
                <w:sz w:val="20"/>
              </w:rPr>
              <w:t>"integer"</w:t>
            </w:r>
          </w:p>
        </w:tc>
        <w:tc>
          <w:tcPr>
            <w:tcW w:w="2100" w:type="dxa"/>
            <w:shd w:val="clear" w:color="auto" w:fill="E4F6FA"/>
          </w:tcPr>
          <w:p>
            <w:pPr>
              <w:pStyle w:val="TableParagraph"/>
              <w:ind w:left="0" w:right="107"/>
              <w:jc w:val="right"/>
              <w:rPr>
                <w:sz w:val="20"/>
              </w:rPr>
            </w:pPr>
            <w:r>
              <w:rPr>
                <w:spacing w:val="-2"/>
                <w:sz w:val="20"/>
              </w:rPr>
              <w:t>"integer"</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099" w:type="dxa"/>
            <w:shd w:val="clear" w:color="auto" w:fill="E4F6FA"/>
          </w:tcPr>
          <w:p>
            <w:pPr>
              <w:pStyle w:val="TableParagraph"/>
              <w:ind w:left="73"/>
              <w:rPr>
                <w:sz w:val="20"/>
              </w:rPr>
            </w:pPr>
            <w:r>
              <w:rPr>
                <w:spacing w:val="-2"/>
                <w:sz w:val="20"/>
              </w:rPr>
              <w:t>perf_6_month_avg</w:t>
            </w:r>
          </w:p>
        </w:tc>
        <w:tc>
          <w:tcPr>
            <w:tcW w:w="2221" w:type="dxa"/>
            <w:shd w:val="clear" w:color="auto" w:fill="E4F6FA"/>
          </w:tcPr>
          <w:p>
            <w:pPr>
              <w:pStyle w:val="TableParagraph"/>
              <w:ind w:left="73"/>
              <w:rPr>
                <w:sz w:val="20"/>
              </w:rPr>
            </w:pPr>
            <w:r>
              <w:rPr>
                <w:spacing w:val="-2"/>
                <w:sz w:val="20"/>
              </w:rPr>
              <w:t>perf_12_month_avg</w:t>
            </w:r>
          </w:p>
        </w:tc>
        <w:tc>
          <w:tcPr>
            <w:tcW w:w="2059" w:type="dxa"/>
            <w:shd w:val="clear" w:color="auto" w:fill="E4F6FA"/>
          </w:tcPr>
          <w:p>
            <w:pPr>
              <w:pStyle w:val="TableParagraph"/>
              <w:ind w:left="74"/>
              <w:rPr>
                <w:sz w:val="20"/>
              </w:rPr>
            </w:pPr>
            <w:r>
              <w:rPr>
                <w:spacing w:val="-2"/>
                <w:sz w:val="20"/>
              </w:rPr>
              <w:t>local_bo_qty</w:t>
            </w:r>
          </w:p>
        </w:tc>
        <w:tc>
          <w:tcPr>
            <w:tcW w:w="2100" w:type="dxa"/>
            <w:shd w:val="clear" w:color="auto" w:fill="E4F6FA"/>
          </w:tcPr>
          <w:p>
            <w:pPr>
              <w:pStyle w:val="TableParagraph"/>
              <w:ind w:left="73"/>
              <w:rPr>
                <w:sz w:val="20"/>
              </w:rPr>
            </w:pPr>
            <w:r>
              <w:rPr>
                <w:spacing w:val="-2"/>
                <w:sz w:val="20"/>
              </w:rPr>
              <w:t>deck_risk</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099" w:type="dxa"/>
            <w:shd w:val="clear" w:color="auto" w:fill="E4F6FA"/>
          </w:tcPr>
          <w:p>
            <w:pPr>
              <w:pStyle w:val="TableParagraph"/>
              <w:ind w:left="0" w:right="107"/>
              <w:jc w:val="right"/>
              <w:rPr>
                <w:sz w:val="20"/>
              </w:rPr>
            </w:pPr>
            <w:r>
              <w:rPr>
                <w:spacing w:val="-2"/>
                <w:sz w:val="20"/>
              </w:rPr>
              <w:t>"numeric"</w:t>
            </w:r>
          </w:p>
        </w:tc>
        <w:tc>
          <w:tcPr>
            <w:tcW w:w="2221" w:type="dxa"/>
            <w:shd w:val="clear" w:color="auto" w:fill="E4F6FA"/>
          </w:tcPr>
          <w:p>
            <w:pPr>
              <w:pStyle w:val="TableParagraph"/>
              <w:ind w:left="885"/>
              <w:rPr>
                <w:sz w:val="20"/>
              </w:rPr>
            </w:pPr>
            <w:r>
              <w:rPr>
                <w:spacing w:val="-2"/>
                <w:sz w:val="20"/>
              </w:rPr>
              <w:t>"numeric"</w:t>
            </w:r>
          </w:p>
        </w:tc>
        <w:tc>
          <w:tcPr>
            <w:tcW w:w="2059" w:type="dxa"/>
            <w:shd w:val="clear" w:color="auto" w:fill="E4F6FA"/>
          </w:tcPr>
          <w:p>
            <w:pPr>
              <w:pStyle w:val="TableParagraph"/>
              <w:ind w:left="0" w:right="66"/>
              <w:jc w:val="right"/>
              <w:rPr>
                <w:sz w:val="20"/>
              </w:rPr>
            </w:pPr>
            <w:r>
              <w:rPr>
                <w:spacing w:val="-2"/>
                <w:sz w:val="20"/>
              </w:rPr>
              <w:t>"integer"</w:t>
            </w:r>
          </w:p>
        </w:tc>
        <w:tc>
          <w:tcPr>
            <w:tcW w:w="2100" w:type="dxa"/>
            <w:shd w:val="clear" w:color="auto" w:fill="E4F6FA"/>
          </w:tcPr>
          <w:p>
            <w:pPr>
              <w:pStyle w:val="TableParagraph"/>
              <w:ind w:left="0" w:right="229"/>
              <w:jc w:val="right"/>
              <w:rPr>
                <w:sz w:val="20"/>
              </w:rPr>
            </w:pPr>
            <w:r>
              <w:rPr>
                <w:spacing w:val="-2"/>
                <w:sz w:val="20"/>
              </w:rPr>
              <w:t>"factor"</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8479" w:type="dxa"/>
            <w:gridSpan w:val="4"/>
            <w:shd w:val="clear" w:color="auto" w:fill="E4F6FA"/>
          </w:tcPr>
          <w:p>
            <w:pPr>
              <w:pStyle w:val="TableParagraph"/>
              <w:ind w:left="73"/>
              <w:rPr>
                <w:sz w:val="20"/>
              </w:rPr>
            </w:pPr>
            <w:r>
              <w:rPr>
                <w:sz w:val="20"/>
              </w:rPr>
              <w:t>ppap_risk</w:t>
            </w:r>
            <w:r>
              <w:rPr>
                <w:spacing w:val="11"/>
                <w:sz w:val="20"/>
              </w:rPr>
              <w:t> </w:t>
            </w:r>
            <w:r>
              <w:rPr>
                <w:spacing w:val="-2"/>
                <w:sz w:val="20"/>
              </w:rPr>
              <w:t>went_on_backorder</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2099" w:type="dxa"/>
            <w:shd w:val="clear" w:color="auto" w:fill="E4F6FA"/>
          </w:tcPr>
          <w:p>
            <w:pPr>
              <w:pStyle w:val="TableParagraph"/>
              <w:ind w:left="884"/>
              <w:rPr>
                <w:sz w:val="20"/>
              </w:rPr>
            </w:pPr>
            <w:r>
              <w:rPr>
                <w:spacing w:val="-2"/>
                <w:sz w:val="20"/>
              </w:rPr>
              <w:t>"factor"</w:t>
            </w:r>
          </w:p>
        </w:tc>
        <w:tc>
          <w:tcPr>
            <w:tcW w:w="6380" w:type="dxa"/>
            <w:gridSpan w:val="3"/>
            <w:shd w:val="clear" w:color="auto" w:fill="E4F6FA"/>
          </w:tcPr>
          <w:p>
            <w:pPr>
              <w:pStyle w:val="TableParagraph"/>
              <w:ind w:left="885"/>
              <w:rPr>
                <w:sz w:val="20"/>
              </w:rPr>
            </w:pPr>
            <w:r>
              <w:rPr>
                <w:spacing w:val="-2"/>
                <w:sz w:val="20"/>
              </w:rPr>
              <w:t>"factor"</w:t>
            </w:r>
          </w:p>
        </w:tc>
      </w:tr>
    </w:tbl>
    <w:p>
      <w:pPr>
        <w:pStyle w:val="BodyText"/>
        <w:spacing w:before="10"/>
        <w:rPr>
          <w:sz w:val="11"/>
        </w:rPr>
      </w:pPr>
    </w:p>
    <w:p>
      <w:pPr>
        <w:pStyle w:val="BodyText"/>
        <w:spacing w:line="254" w:lineRule="auto" w:before="96"/>
        <w:ind w:left="107" w:right="343"/>
      </w:pPr>
      <w:r>
        <w:rPr/>
        <w:t>As we discussed earlier, backorder data tend to have a class imbalance, where the number of items that were backordered is proportionately less than the number of items that were not backordered. Let’s check this in our data through a simple plot, shown in </w:t>
      </w:r>
      <w:r>
        <w:rPr>
          <w:color w:val="184866"/>
          <w:u w:val="thick" w:color="184866"/>
        </w:rPr>
        <w:t>F</w:t>
      </w:r>
      <w:r>
        <w:rPr>
          <w:color w:val="184866"/>
        </w:rPr>
        <w:t>ig</w:t>
      </w:r>
      <w:r>
        <w:rPr>
          <w:color w:val="184866"/>
          <w:u w:val="thick" w:color="184866"/>
        </w:rPr>
        <w:t>ure 12.6</w:t>
      </w:r>
      <w:r>
        <w:rPr/>
        <w:t>.</w:t>
      </w:r>
    </w:p>
    <w:p>
      <w:pPr>
        <w:pStyle w:val="BodyText"/>
        <w:spacing w:before="1"/>
        <w:rPr>
          <w:sz w:val="17"/>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6115"/>
      </w:tblGrid>
      <w:tr>
        <w:trPr>
          <w:trHeight w:val="314" w:hRule="atLeast"/>
        </w:trPr>
        <w:tc>
          <w:tcPr>
            <w:tcW w:w="6115" w:type="dxa"/>
            <w:shd w:val="clear" w:color="auto" w:fill="E4F6FA"/>
          </w:tcPr>
          <w:p>
            <w:pPr>
              <w:pStyle w:val="TableParagraph"/>
              <w:rPr>
                <w:sz w:val="20"/>
              </w:rPr>
            </w:pPr>
            <w:r>
              <w:rPr>
                <w:sz w:val="20"/>
              </w:rPr>
              <w:t>ggplot(back_order_data,</w:t>
            </w:r>
            <w:r>
              <w:rPr>
                <w:spacing w:val="28"/>
                <w:sz w:val="20"/>
              </w:rPr>
              <w:t> </w:t>
            </w:r>
            <w:r>
              <w:rPr>
                <w:spacing w:val="-2"/>
                <w:sz w:val="20"/>
              </w:rPr>
              <w:t>aes(went_on_backorder))+</w:t>
            </w:r>
          </w:p>
        </w:tc>
      </w:tr>
      <w:tr>
        <w:trPr>
          <w:trHeight w:val="314" w:hRule="atLeast"/>
        </w:trPr>
        <w:tc>
          <w:tcPr>
            <w:tcW w:w="6115" w:type="dxa"/>
            <w:shd w:val="clear" w:color="auto" w:fill="E4F6FA"/>
          </w:tcPr>
          <w:p>
            <w:pPr>
              <w:pStyle w:val="TableParagraph"/>
              <w:ind w:left="194"/>
              <w:rPr>
                <w:sz w:val="20"/>
              </w:rPr>
            </w:pPr>
            <w:r>
              <w:rPr>
                <w:sz w:val="20"/>
              </w:rPr>
              <w:t>xlab("Backorder")+ylab("Number</w:t>
            </w:r>
            <w:r>
              <w:rPr>
                <w:spacing w:val="15"/>
                <w:sz w:val="20"/>
              </w:rPr>
              <w:t> </w:t>
            </w:r>
            <w:r>
              <w:rPr>
                <w:sz w:val="20"/>
              </w:rPr>
              <w:t>of</w:t>
            </w:r>
            <w:r>
              <w:rPr>
                <w:spacing w:val="15"/>
                <w:sz w:val="20"/>
              </w:rPr>
              <w:t> </w:t>
            </w:r>
            <w:r>
              <w:rPr>
                <w:sz w:val="20"/>
              </w:rPr>
              <w:t>data</w:t>
            </w:r>
            <w:r>
              <w:rPr>
                <w:spacing w:val="16"/>
                <w:sz w:val="20"/>
              </w:rPr>
              <w:t> </w:t>
            </w:r>
            <w:r>
              <w:rPr>
                <w:spacing w:val="-2"/>
                <w:sz w:val="20"/>
              </w:rPr>
              <w:t>points")+</w:t>
            </w:r>
          </w:p>
        </w:tc>
      </w:tr>
      <w:tr>
        <w:trPr>
          <w:trHeight w:val="314" w:hRule="atLeast"/>
        </w:trPr>
        <w:tc>
          <w:tcPr>
            <w:tcW w:w="6115" w:type="dxa"/>
            <w:shd w:val="clear" w:color="auto" w:fill="E4F6FA"/>
          </w:tcPr>
          <w:p>
            <w:pPr>
              <w:pStyle w:val="TableParagraph"/>
              <w:ind w:left="194"/>
              <w:rPr>
                <w:sz w:val="20"/>
              </w:rPr>
            </w:pPr>
            <w:r>
              <w:rPr>
                <w:spacing w:val="-2"/>
                <w:sz w:val="20"/>
              </w:rPr>
              <w:t>geom_bar()+</w:t>
            </w:r>
          </w:p>
        </w:tc>
      </w:tr>
      <w:tr>
        <w:trPr>
          <w:trHeight w:val="314" w:hRule="atLeast"/>
        </w:trPr>
        <w:tc>
          <w:tcPr>
            <w:tcW w:w="6115" w:type="dxa"/>
            <w:shd w:val="clear" w:color="auto" w:fill="E4F6FA"/>
          </w:tcPr>
          <w:p>
            <w:pPr>
              <w:pStyle w:val="TableParagraph"/>
              <w:ind w:left="194"/>
              <w:rPr>
                <w:sz w:val="20"/>
              </w:rPr>
            </w:pPr>
            <w:r>
              <w:rPr>
                <w:spacing w:val="-2"/>
                <w:sz w:val="20"/>
              </w:rPr>
              <w:t>theme_minimal()</w:t>
            </w:r>
          </w:p>
        </w:tc>
      </w:tr>
    </w:tbl>
    <w:p>
      <w:pPr>
        <w:pStyle w:val="BodyText"/>
        <w:spacing w:before="3"/>
        <w:rPr>
          <w:sz w:val="18"/>
        </w:rPr>
      </w:pPr>
    </w:p>
    <w:p>
      <w:pPr>
        <w:pStyle w:val="BodyText"/>
        <w:spacing w:line="207" w:lineRule="exact"/>
        <w:ind w:left="107"/>
      </w:pPr>
      <w:r>
        <w:rPr/>
        <w:t>The</w:t>
      </w:r>
      <w:r>
        <w:rPr>
          <w:spacing w:val="4"/>
        </w:rPr>
        <w:t> </w:t>
      </w:r>
      <w:r>
        <w:rPr/>
        <w:t>plot</w:t>
      </w:r>
      <w:r>
        <w:rPr>
          <w:spacing w:val="5"/>
        </w:rPr>
        <w:t> </w:t>
      </w:r>
      <w:r>
        <w:rPr/>
        <w:t>shows</w:t>
      </w:r>
      <w:r>
        <w:rPr>
          <w:spacing w:val="5"/>
        </w:rPr>
        <w:t> </w:t>
      </w:r>
      <w:r>
        <w:rPr/>
        <w:t>that</w:t>
      </w:r>
      <w:r>
        <w:rPr>
          <w:spacing w:val="5"/>
        </w:rPr>
        <w:t> </w:t>
      </w:r>
      <w:r>
        <w:rPr/>
        <w:t>items</w:t>
      </w:r>
      <w:r>
        <w:rPr>
          <w:spacing w:val="5"/>
        </w:rPr>
        <w:t> </w:t>
      </w:r>
      <w:r>
        <w:rPr/>
        <w:t>that</w:t>
      </w:r>
      <w:r>
        <w:rPr>
          <w:spacing w:val="5"/>
        </w:rPr>
        <w:t> </w:t>
      </w:r>
      <w:r>
        <w:rPr/>
        <w:t>were</w:t>
      </w:r>
      <w:r>
        <w:rPr>
          <w:spacing w:val="5"/>
        </w:rPr>
        <w:t> </w:t>
      </w:r>
      <w:r>
        <w:rPr/>
        <w:t>backordered</w:t>
      </w:r>
      <w:r>
        <w:rPr>
          <w:spacing w:val="4"/>
        </w:rPr>
        <w:t> </w:t>
      </w:r>
      <w:r>
        <w:rPr/>
        <w:t>(i.e.,</w:t>
      </w:r>
      <w:r>
        <w:rPr>
          <w:spacing w:val="5"/>
        </w:rPr>
        <w:t> </w:t>
      </w:r>
      <w:r>
        <w:rPr/>
        <w:t>when</w:t>
      </w:r>
      <w:r>
        <w:rPr>
          <w:spacing w:val="5"/>
        </w:rPr>
        <w:t> </w:t>
      </w:r>
      <w:r>
        <w:rPr/>
        <w:t>the</w:t>
      </w:r>
      <w:r>
        <w:rPr>
          <w:spacing w:val="5"/>
        </w:rPr>
        <w:t> </w:t>
      </w:r>
      <w:r>
        <w:rPr/>
        <w:t>outcome</w:t>
      </w:r>
      <w:r>
        <w:rPr>
          <w:spacing w:val="5"/>
        </w:rPr>
        <w:t> </w:t>
      </w:r>
      <w:r>
        <w:rPr>
          <w:spacing w:val="-2"/>
        </w:rPr>
        <w:t>variable</w:t>
      </w:r>
    </w:p>
    <w:p>
      <w:pPr>
        <w:pStyle w:val="BodyText"/>
        <w:spacing w:line="313" w:lineRule="exact"/>
        <w:ind w:left="107"/>
      </w:pPr>
      <w:r>
        <w:rPr/>
        <w:pict>
          <v:shape style="position:absolute;margin-left:347.094147pt;margin-top:10.552127pt;width:4.4pt;height:7.4pt;mso-position-horizontal-relative:page;mso-position-vertical-relative:paragraph;z-index:-16491520" type="#_x0000_t202" id="docshape33" filled="false" stroked="false">
            <v:textbox inset="0,0,0,0">
              <w:txbxContent>
                <w:p>
                  <w:pPr>
                    <w:spacing w:line="147" w:lineRule="exact" w:before="0"/>
                    <w:ind w:left="0" w:right="0" w:firstLine="0"/>
                    <w:jc w:val="left"/>
                    <w:rPr>
                      <w:rFonts w:ascii="Euclid"/>
                      <w:i/>
                      <w:sz w:val="15"/>
                    </w:rPr>
                  </w:pPr>
                  <w:r>
                    <w:rPr>
                      <w:rFonts w:ascii="Euclid"/>
                      <w:i/>
                      <w:w w:val="114"/>
                      <w:sz w:val="15"/>
                    </w:rPr>
                    <w:t>5</w:t>
                  </w:r>
                </w:p>
              </w:txbxContent>
            </v:textbox>
            <w10:wrap type="none"/>
          </v:shape>
        </w:pict>
      </w:r>
      <w:r>
        <w:rPr>
          <w:rFonts w:ascii="Liberation Mono"/>
        </w:rPr>
        <w:t>went_on_backorder</w:t>
      </w:r>
      <w:r>
        <w:rPr>
          <w:rFonts w:ascii="Liberation Mono"/>
          <w:spacing w:val="11"/>
        </w:rPr>
        <w:t> </w:t>
      </w:r>
      <w:r>
        <w:rPr>
          <w:rFonts w:ascii="Liberation Mono"/>
        </w:rPr>
        <w:t>=</w:t>
      </w:r>
      <w:r>
        <w:rPr>
          <w:rFonts w:ascii="Liberation Mono"/>
          <w:spacing w:val="12"/>
        </w:rPr>
        <w:t> </w:t>
      </w:r>
      <w:r>
        <w:rPr>
          <w:rFonts w:ascii="Liberation Mono"/>
          <w:i/>
        </w:rPr>
        <w:t>yes</w:t>
      </w:r>
      <w:r>
        <w:rPr/>
        <w:t>)</w:t>
      </w:r>
      <w:r>
        <w:rPr>
          <w:spacing w:val="6"/>
        </w:rPr>
        <w:t> </w:t>
      </w:r>
      <w:r>
        <w:rPr/>
        <w:t>represented</w:t>
      </w:r>
      <w:r>
        <w:rPr>
          <w:spacing w:val="5"/>
        </w:rPr>
        <w:t> </w:t>
      </w:r>
      <w:r>
        <w:rPr/>
        <w:t>approximately</w:t>
      </w:r>
      <w:r>
        <w:rPr>
          <w:spacing w:val="34"/>
        </w:rPr>
        <w:t> </w:t>
      </w:r>
      <w:r>
        <w:rPr>
          <w:rFonts w:ascii="Times New Roman"/>
          <w:spacing w:val="-10"/>
          <w:position w:val="10"/>
          <w:sz w:val="17"/>
          <w:u w:val="single"/>
        </w:rPr>
        <w:t> </w:t>
      </w:r>
      <w:r>
        <w:rPr>
          <w:rFonts w:ascii="Euclid"/>
          <w:i/>
          <w:position w:val="10"/>
          <w:sz w:val="15"/>
          <w:u w:val="single"/>
        </w:rPr>
        <w:t>1</w:t>
      </w:r>
      <w:r>
        <w:rPr>
          <w:rFonts w:ascii="Euclid"/>
          <w:i/>
          <w:spacing w:val="73"/>
          <w:position w:val="10"/>
          <w:sz w:val="15"/>
        </w:rPr>
        <w:t> </w:t>
      </w:r>
      <w:r>
        <w:rPr/>
        <w:t>of</w:t>
      </w:r>
      <w:r>
        <w:rPr>
          <w:spacing w:val="5"/>
        </w:rPr>
        <w:t> </w:t>
      </w:r>
      <w:r>
        <w:rPr/>
        <w:t>the</w:t>
      </w:r>
      <w:r>
        <w:rPr>
          <w:spacing w:val="5"/>
        </w:rPr>
        <w:t> </w:t>
      </w:r>
      <w:r>
        <w:rPr/>
        <w:t>data.</w:t>
      </w:r>
      <w:r>
        <w:rPr>
          <w:spacing w:val="2"/>
        </w:rPr>
        <w:t> </w:t>
      </w:r>
      <w:r>
        <w:rPr/>
        <w:t>This</w:t>
      </w:r>
      <w:r>
        <w:rPr>
          <w:spacing w:val="5"/>
        </w:rPr>
        <w:t> </w:t>
      </w:r>
      <w:r>
        <w:rPr>
          <w:spacing w:val="-2"/>
        </w:rPr>
        <w:t>makes</w:t>
      </w:r>
    </w:p>
    <w:p>
      <w:pPr>
        <w:pStyle w:val="BodyText"/>
        <w:spacing w:line="254" w:lineRule="auto" w:before="37"/>
        <w:ind w:left="107" w:right="232"/>
      </w:pPr>
      <w:r>
        <w:rPr>
          <w:rFonts w:ascii="Liberation Mono"/>
        </w:rPr>
        <w:t>went_on_backorder = </w:t>
      </w:r>
      <w:r>
        <w:rPr>
          <w:rFonts w:ascii="Liberation Mono"/>
          <w:i/>
        </w:rPr>
        <w:t>no</w:t>
      </w:r>
      <w:r>
        <w:rPr>
          <w:rFonts w:ascii="Liberation Mono"/>
          <w:i/>
          <w:spacing w:val="-46"/>
        </w:rPr>
        <w:t> </w:t>
      </w:r>
      <w:r>
        <w:rPr/>
        <w:t>the majority level (also referred to as majority class) and </w:t>
      </w:r>
      <w:r>
        <w:rPr>
          <w:rFonts w:ascii="Liberation Mono"/>
        </w:rPr>
        <w:t>went_on_backorder = </w:t>
      </w:r>
      <w:r>
        <w:rPr>
          <w:rFonts w:ascii="Liberation Mono"/>
          <w:i/>
        </w:rPr>
        <w:t>yes</w:t>
      </w:r>
      <w:r>
        <w:rPr>
          <w:rFonts w:ascii="Liberation Mono"/>
          <w:i/>
          <w:spacing w:val="-59"/>
        </w:rPr>
        <w:t> </w:t>
      </w:r>
      <w:r>
        <w:rPr/>
        <w:t>a minority level. It is necessary to use a sampling method that provides appropriate representation to minority level.</w:t>
      </w:r>
    </w:p>
    <w:p>
      <w:pPr>
        <w:pStyle w:val="BodyText"/>
        <w:rPr>
          <w:sz w:val="18"/>
        </w:rPr>
      </w:pPr>
    </w:p>
    <w:p>
      <w:pPr>
        <w:pStyle w:val="BodyText"/>
        <w:spacing w:line="254" w:lineRule="auto"/>
        <w:ind w:left="107" w:right="282"/>
      </w:pPr>
      <w:r>
        <w:rPr/>
        <w:t>As the first step to build a model to predict backorder, we split the data into train and test groups. Let’s use 75% data for training and 25% for testing the model.</w:t>
      </w:r>
    </w:p>
    <w:p>
      <w:pPr>
        <w:pStyle w:val="BodyText"/>
        <w:spacing w:before="2"/>
        <w:rPr>
          <w:sz w:val="17"/>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1024"/>
        <w:gridCol w:w="7981"/>
      </w:tblGrid>
      <w:tr>
        <w:trPr>
          <w:trHeight w:val="578" w:hRule="atLeast"/>
        </w:trPr>
        <w:tc>
          <w:tcPr>
            <w:tcW w:w="9005" w:type="dxa"/>
            <w:gridSpan w:val="2"/>
            <w:shd w:val="clear" w:color="auto" w:fill="E4F6FA"/>
          </w:tcPr>
          <w:p>
            <w:pPr>
              <w:pStyle w:val="TableParagraph"/>
              <w:spacing w:line="260" w:lineRule="atLeast" w:before="23"/>
              <w:rPr>
                <w:sz w:val="20"/>
              </w:rPr>
            </w:pPr>
            <w:r>
              <w:rPr>
                <w:sz w:val="20"/>
              </w:rPr>
              <w:t>backorder_split &lt;- initial_split(back_order_data, strata </w:t>
            </w:r>
            <w:r>
              <w:rPr>
                <w:sz w:val="20"/>
              </w:rPr>
              <w:t>= </w:t>
            </w:r>
            <w:r>
              <w:rPr>
                <w:spacing w:val="-2"/>
                <w:sz w:val="20"/>
              </w:rPr>
              <w:t>went_on_backorder,</w:t>
            </w:r>
          </w:p>
        </w:tc>
      </w:tr>
      <w:tr>
        <w:trPr>
          <w:trHeight w:val="314" w:hRule="atLeast"/>
        </w:trPr>
        <w:tc>
          <w:tcPr>
            <w:tcW w:w="1024" w:type="dxa"/>
            <w:shd w:val="clear" w:color="auto" w:fill="E4F6FA"/>
          </w:tcPr>
          <w:p>
            <w:pPr>
              <w:pStyle w:val="TableParagraph"/>
              <w:spacing w:before="0"/>
              <w:ind w:left="0"/>
              <w:rPr>
                <w:rFonts w:ascii="Times New Roman"/>
                <w:sz w:val="20"/>
              </w:rPr>
            </w:pPr>
          </w:p>
        </w:tc>
        <w:tc>
          <w:tcPr>
            <w:tcW w:w="7981" w:type="dxa"/>
            <w:shd w:val="clear" w:color="auto" w:fill="E4F6FA"/>
          </w:tcPr>
          <w:p>
            <w:pPr>
              <w:pStyle w:val="TableParagraph"/>
              <w:ind w:left="80"/>
              <w:rPr>
                <w:sz w:val="20"/>
              </w:rPr>
            </w:pPr>
            <w:r>
              <w:rPr>
                <w:sz w:val="20"/>
              </w:rPr>
              <w:t>prop</w:t>
            </w:r>
            <w:r>
              <w:rPr>
                <w:spacing w:val="4"/>
                <w:sz w:val="20"/>
              </w:rPr>
              <w:t> </w:t>
            </w:r>
            <w:r>
              <w:rPr>
                <w:sz w:val="20"/>
              </w:rPr>
              <w:t>=</w:t>
            </w:r>
            <w:r>
              <w:rPr>
                <w:spacing w:val="4"/>
                <w:sz w:val="20"/>
              </w:rPr>
              <w:t> </w:t>
            </w:r>
            <w:r>
              <w:rPr>
                <w:spacing w:val="-2"/>
                <w:sz w:val="20"/>
              </w:rPr>
              <w:t>0.75)</w:t>
            </w:r>
          </w:p>
        </w:tc>
      </w:tr>
      <w:tr>
        <w:trPr>
          <w:trHeight w:val="314" w:hRule="atLeast"/>
        </w:trPr>
        <w:tc>
          <w:tcPr>
            <w:tcW w:w="9005" w:type="dxa"/>
            <w:gridSpan w:val="2"/>
            <w:shd w:val="clear" w:color="auto" w:fill="E4F6FA"/>
          </w:tcPr>
          <w:p>
            <w:pPr>
              <w:pStyle w:val="TableParagraph"/>
              <w:rPr>
                <w:sz w:val="20"/>
              </w:rPr>
            </w:pPr>
            <w:r>
              <w:rPr>
                <w:sz w:val="20"/>
              </w:rPr>
              <w:t>backorder_train</w:t>
            </w:r>
            <w:r>
              <w:rPr>
                <w:spacing w:val="11"/>
                <w:sz w:val="20"/>
              </w:rPr>
              <w:t> </w:t>
            </w:r>
            <w:r>
              <w:rPr>
                <w:sz w:val="20"/>
              </w:rPr>
              <w:t>&lt;-</w:t>
            </w:r>
            <w:r>
              <w:rPr>
                <w:spacing w:val="11"/>
                <w:sz w:val="20"/>
              </w:rPr>
              <w:t> </w:t>
            </w:r>
            <w:r>
              <w:rPr>
                <w:spacing w:val="-2"/>
                <w:sz w:val="20"/>
              </w:rPr>
              <w:t>training(backorder_split)</w:t>
            </w:r>
          </w:p>
        </w:tc>
      </w:tr>
      <w:tr>
        <w:trPr>
          <w:trHeight w:val="314" w:hRule="atLeast"/>
        </w:trPr>
        <w:tc>
          <w:tcPr>
            <w:tcW w:w="9005" w:type="dxa"/>
            <w:gridSpan w:val="2"/>
            <w:shd w:val="clear" w:color="auto" w:fill="E4F6FA"/>
          </w:tcPr>
          <w:p>
            <w:pPr>
              <w:pStyle w:val="TableParagraph"/>
              <w:rPr>
                <w:sz w:val="20"/>
              </w:rPr>
            </w:pPr>
            <w:r>
              <w:rPr>
                <w:sz w:val="20"/>
              </w:rPr>
              <w:t>backorder_test</w:t>
            </w:r>
            <w:r>
              <w:rPr>
                <w:spacing w:val="10"/>
                <w:sz w:val="20"/>
              </w:rPr>
              <w:t> </w:t>
            </w:r>
            <w:r>
              <w:rPr>
                <w:sz w:val="20"/>
              </w:rPr>
              <w:t>&lt;-</w:t>
            </w:r>
            <w:r>
              <w:rPr>
                <w:spacing w:val="11"/>
                <w:sz w:val="20"/>
              </w:rPr>
              <w:t> </w:t>
            </w:r>
            <w:r>
              <w:rPr>
                <w:spacing w:val="-2"/>
                <w:sz w:val="20"/>
              </w:rPr>
              <w:t>testing(backorder_split)</w:t>
            </w:r>
          </w:p>
        </w:tc>
      </w:tr>
    </w:tbl>
    <w:p>
      <w:pPr>
        <w:pStyle w:val="BodyText"/>
        <w:spacing w:before="2"/>
        <w:rPr>
          <w:sz w:val="18"/>
        </w:rPr>
      </w:pPr>
    </w:p>
    <w:p>
      <w:pPr>
        <w:pStyle w:val="BodyText"/>
        <w:spacing w:line="254" w:lineRule="auto"/>
        <w:ind w:left="107" w:right="343"/>
      </w:pPr>
      <w:r>
        <w:rPr/>
        <w:t>Next we define the model formulation in </w:t>
      </w:r>
      <w:r>
        <w:rPr>
          <w:rFonts w:ascii="Liberation Mono"/>
        </w:rPr>
        <w:t>recipe</w:t>
      </w:r>
      <w:r>
        <w:rPr>
          <w:rFonts w:ascii="Liberation Mono"/>
          <w:spacing w:val="-58"/>
        </w:rPr>
        <w:t> </w:t>
      </w:r>
      <w:r>
        <w:rPr/>
        <w:t>and indicate that </w:t>
      </w:r>
      <w:r>
        <w:rPr>
          <w:rFonts w:ascii="Liberation Mono"/>
        </w:rPr>
        <w:t>went_on_backorder</w:t>
      </w:r>
      <w:r>
        <w:rPr>
          <w:rFonts w:ascii="Liberation Mono"/>
          <w:spacing w:val="-58"/>
        </w:rPr>
        <w:t> </w:t>
      </w:r>
      <w:r>
        <w:rPr/>
        <w:t>is the outcome variable and all other variables are predictors.</w:t>
      </w:r>
    </w:p>
    <w:p>
      <w:pPr>
        <w:pStyle w:val="BodyText"/>
        <w:spacing w:before="9"/>
        <w:rPr>
          <w:sz w:val="17"/>
        </w:rPr>
      </w:pPr>
    </w:p>
    <w:p>
      <w:pPr>
        <w:pStyle w:val="BodyText"/>
        <w:spacing w:line="254" w:lineRule="auto" w:before="1"/>
        <w:ind w:left="107" w:right="343"/>
      </w:pPr>
      <w:r>
        <w:rPr/>
        <w:t>To handle the issue of class imbalance, we use </w:t>
      </w:r>
      <w:r>
        <w:rPr>
          <w:rFonts w:ascii="Liberation Mono"/>
        </w:rPr>
        <w:t>step_downsample()</w:t>
      </w:r>
      <w:r>
        <w:rPr/>
        <w:t>. This function samples rows from training data in such a way that the majority level (i.e., </w:t>
      </w:r>
      <w:r>
        <w:rPr>
          <w:rFonts w:ascii="Liberation Mono"/>
        </w:rPr>
        <w:t>went_on_backorder = </w:t>
      </w:r>
      <w:r>
        <w:rPr>
          <w:rFonts w:ascii="Liberation Mono"/>
          <w:i/>
        </w:rPr>
        <w:t>no</w:t>
      </w:r>
      <w:r>
        <w:rPr/>
        <w:t>) is sampled less. This increases the proportion of the minority level (i.e., </w:t>
      </w:r>
      <w:r>
        <w:rPr>
          <w:rFonts w:ascii="Liberation Mono"/>
        </w:rPr>
        <w:t>went_on_backorder = </w:t>
      </w:r>
      <w:r>
        <w:rPr>
          <w:rFonts w:ascii="Liberation Mono"/>
          <w:i/>
        </w:rPr>
        <w:t>yes</w:t>
      </w:r>
      <w:r>
        <w:rPr/>
        <w:t>) in model training. However, it is important to note that such undersampling does not occur in the test data,</w:t>
      </w:r>
      <w:r>
        <w:rPr>
          <w:spacing w:val="80"/>
        </w:rPr>
        <w:t> </w:t>
      </w:r>
      <w:r>
        <w:rPr/>
        <w:t>which ensures that model performance is tested in data that closely represent the real world (i.e., where one class is overrepresented). </w:t>
      </w:r>
      <w:r>
        <w:rPr>
          <w:rFonts w:ascii="Liberation Mono"/>
        </w:rPr>
        <w:t>under_ratio = 1.5</w:t>
      </w:r>
      <w:r>
        <w:rPr>
          <w:rFonts w:ascii="Liberation Mono"/>
          <w:spacing w:val="-48"/>
        </w:rPr>
        <w:t> </w:t>
      </w:r>
      <w:r>
        <w:rPr/>
        <w:t>implies that majority levels will have at most 1.5 times more rows than minority levels. If we compare this situation to our base situation when no sampling is applied, we will have majority level with 4 times as many rows as minority levels.</w:t>
      </w:r>
    </w:p>
    <w:p>
      <w:pPr>
        <w:spacing w:after="0" w:line="254" w:lineRule="auto"/>
        <w:sectPr>
          <w:type w:val="continuous"/>
          <w:pgSz w:w="12240" w:h="15840"/>
          <w:pgMar w:top="1420" w:bottom="280" w:left="1400" w:right="1340"/>
        </w:sectPr>
      </w:pPr>
    </w:p>
    <w:p>
      <w:pPr>
        <w:pStyle w:val="BodyText"/>
        <w:ind w:left="110"/>
      </w:pPr>
      <w:r>
        <w:rPr/>
        <w:pict>
          <v:group style="width:450.8pt;height:46.15pt;mso-position-horizontal-relative:char;mso-position-vertical-relative:line" id="docshapegroup34" coordorigin="0,0" coordsize="9016,923">
            <v:rect style="position:absolute;left:0;top:0;width:9016;height:923" id="docshape35" filled="true" fillcolor="#e4f6fa" stroked="false">
              <v:fill type="solid"/>
            </v:rect>
            <v:shape style="position:absolute;left:5;top:593;width:9006;height:325" type="#_x0000_t202" id="docshape36" filled="true" fillcolor="#e4f6fa" stroked="true" strokeweight=".507042pt" strokecolor="#7ec2dd">
              <v:textbox inset="0,0,0,0">
                <w:txbxContent>
                  <w:p>
                    <w:pPr>
                      <w:spacing w:before="56"/>
                      <w:ind w:left="229" w:right="0" w:firstLine="0"/>
                      <w:jc w:val="left"/>
                      <w:rPr>
                        <w:rFonts w:ascii="Liberation Mono"/>
                        <w:color w:val="000000"/>
                        <w:sz w:val="20"/>
                      </w:rPr>
                    </w:pPr>
                    <w:r>
                      <w:rPr>
                        <w:rFonts w:ascii="Liberation Mono"/>
                        <w:color w:val="000000"/>
                        <w:sz w:val="20"/>
                      </w:rPr>
                      <w:t>step_downsample(went_on_backorder,under_ratio</w:t>
                    </w:r>
                    <w:r>
                      <w:rPr>
                        <w:rFonts w:ascii="Liberation Mono"/>
                        <w:color w:val="000000"/>
                        <w:spacing w:val="28"/>
                        <w:sz w:val="20"/>
                      </w:rPr>
                      <w:t> </w:t>
                    </w:r>
                    <w:r>
                      <w:rPr>
                        <w:rFonts w:ascii="Liberation Mono"/>
                        <w:color w:val="000000"/>
                        <w:sz w:val="20"/>
                      </w:rPr>
                      <w:t>=</w:t>
                    </w:r>
                    <w:r>
                      <w:rPr>
                        <w:rFonts w:ascii="Liberation Mono"/>
                        <w:color w:val="000000"/>
                        <w:spacing w:val="29"/>
                        <w:sz w:val="20"/>
                      </w:rPr>
                      <w:t> </w:t>
                    </w:r>
                    <w:r>
                      <w:rPr>
                        <w:rFonts w:ascii="Liberation Mono"/>
                        <w:color w:val="000000"/>
                        <w:spacing w:val="-4"/>
                        <w:sz w:val="20"/>
                      </w:rPr>
                      <w:t>1.5)</w:t>
                    </w:r>
                  </w:p>
                </w:txbxContent>
              </v:textbox>
              <v:fill type="solid"/>
              <v:stroke dashstyle="solid"/>
              <w10:wrap type="none"/>
            </v:shape>
            <v:shape style="position:absolute;left:5;top:5;width:9006;height:589" type="#_x0000_t202" id="docshape37" filled="true" fillcolor="#e4f6fa" stroked="true" strokeweight=".507042pt" strokecolor="#7ec2dd">
              <v:textbox inset="0,0,0,0">
                <w:txbxContent>
                  <w:p>
                    <w:pPr>
                      <w:spacing w:line="278" w:lineRule="auto" w:before="52"/>
                      <w:ind w:left="67" w:right="0" w:firstLine="0"/>
                      <w:jc w:val="left"/>
                      <w:rPr>
                        <w:rFonts w:ascii="Liberation Mono"/>
                        <w:color w:val="000000"/>
                        <w:sz w:val="20"/>
                      </w:rPr>
                    </w:pPr>
                    <w:r>
                      <w:rPr>
                        <w:rFonts w:ascii="Liberation Mono"/>
                        <w:color w:val="000000"/>
                        <w:sz w:val="20"/>
                      </w:rPr>
                      <w:t>backorder_recipe &lt;- recipe(went_on_backorder ~ ., data </w:t>
                    </w:r>
                    <w:r>
                      <w:rPr>
                        <w:rFonts w:ascii="Liberation Mono"/>
                        <w:color w:val="000000"/>
                        <w:sz w:val="20"/>
                      </w:rPr>
                      <w:t>= </w:t>
                    </w:r>
                    <w:r>
                      <w:rPr>
                        <w:rFonts w:ascii="Liberation Mono"/>
                        <w:color w:val="000000"/>
                        <w:spacing w:val="-2"/>
                        <w:sz w:val="20"/>
                      </w:rPr>
                      <w:t>backorder_train)%&gt;%</w:t>
                    </w:r>
                  </w:p>
                </w:txbxContent>
              </v:textbox>
              <v:fill type="solid"/>
              <v:stroke dashstyle="solid"/>
              <w10:wrap type="none"/>
            </v:shape>
          </v:group>
        </w:pict>
      </w:r>
      <w:r>
        <w:rPr/>
      </w:r>
    </w:p>
    <w:p>
      <w:pPr>
        <w:pStyle w:val="BodyText"/>
        <w:spacing w:before="10"/>
        <w:rPr>
          <w:sz w:val="6"/>
        </w:rPr>
      </w:pPr>
    </w:p>
    <w:p>
      <w:pPr>
        <w:pStyle w:val="BodyText"/>
        <w:spacing w:line="254" w:lineRule="auto" w:before="97"/>
        <w:ind w:left="107" w:right="282"/>
      </w:pPr>
      <w:r>
        <w:rPr/>
        <w:t>Using </w:t>
      </w:r>
      <w:r>
        <w:rPr>
          <w:rFonts w:ascii="Liberation Mono"/>
        </w:rPr>
        <w:t>rand_forest(),</w:t>
      </w:r>
      <w:r>
        <w:rPr>
          <w:rFonts w:ascii="Liberation Mono"/>
          <w:spacing w:val="-47"/>
        </w:rPr>
        <w:t> </w:t>
      </w:r>
      <w:r>
        <w:rPr/>
        <w:t>we specify the random forest algorithm and also the hyperparameters such</w:t>
      </w:r>
      <w:r>
        <w:rPr>
          <w:spacing w:val="40"/>
        </w:rPr>
        <w:t> </w:t>
      </w:r>
      <w:r>
        <w:rPr/>
        <w:t>as </w:t>
      </w:r>
      <w:r>
        <w:rPr>
          <w:rFonts w:ascii="Liberation Mono"/>
        </w:rPr>
        <w:t>mtry</w:t>
      </w:r>
      <w:r>
        <w:rPr>
          <w:rFonts w:ascii="Liberation Mono"/>
          <w:spacing w:val="-59"/>
        </w:rPr>
        <w:t> </w:t>
      </w:r>
      <w:r>
        <w:rPr/>
        <w:t>(the number of predictors randomly sampled at each split when a tree is created), </w:t>
      </w:r>
      <w:r>
        <w:rPr>
          <w:rFonts w:ascii="Liberation Mono"/>
        </w:rPr>
        <w:t>trees</w:t>
      </w:r>
      <w:r>
        <w:rPr>
          <w:rFonts w:ascii="Liberation Mono"/>
          <w:spacing w:val="-59"/>
        </w:rPr>
        <w:t> </w:t>
      </w:r>
      <w:r>
        <w:rPr/>
        <w:t>(the number of trees contained in a random forest), and </w:t>
      </w:r>
      <w:r>
        <w:rPr>
          <w:rFonts w:ascii="Liberation Mono"/>
        </w:rPr>
        <w:t>min_n</w:t>
      </w:r>
      <w:r>
        <w:rPr>
          <w:rFonts w:ascii="Liberation Mono"/>
          <w:spacing w:val="-48"/>
        </w:rPr>
        <w:t> </w:t>
      </w:r>
      <w:r>
        <w:rPr/>
        <w:t>(the minimum number of data points in a node that is required for the node to be split further). </w:t>
      </w:r>
      <w:r>
        <w:rPr>
          <w:rFonts w:ascii="Liberation Mono"/>
        </w:rPr>
        <w:t>tune()</w:t>
      </w:r>
      <w:r>
        <w:rPr>
          <w:rFonts w:ascii="Liberation Mono"/>
          <w:spacing w:val="-46"/>
        </w:rPr>
        <w:t> </w:t>
      </w:r>
      <w:r>
        <w:rPr/>
        <w:t>specifies that each hyperparameter</w:t>
      </w:r>
      <w:r>
        <w:rPr>
          <w:spacing w:val="40"/>
        </w:rPr>
        <w:t> </w:t>
      </w:r>
      <w:r>
        <w:rPr/>
        <w:t>needs to be tuned though grid search. </w:t>
      </w:r>
      <w:r>
        <w:rPr>
          <w:rFonts w:ascii="Liberation Mono"/>
        </w:rPr>
        <w:t>set_engine("ranger")</w:t>
      </w:r>
      <w:r>
        <w:rPr>
          <w:rFonts w:ascii="Liberation Mono"/>
          <w:spacing w:val="-39"/>
        </w:rPr>
        <w:t> </w:t>
      </w:r>
      <w:r>
        <w:rPr/>
        <w:t>specifies that our computational engine is </w:t>
      </w:r>
      <w:r>
        <w:rPr>
          <w:rFonts w:ascii="Liberation Mono"/>
        </w:rPr>
        <w:t>ranger</w:t>
      </w:r>
      <w:r>
        <w:rPr/>
        <w:t>, a fast implementation of random forests. Since our outcome variable is categorical (</w:t>
      </w:r>
      <w:r>
        <w:rPr>
          <w:rFonts w:ascii="Liberation Mono"/>
          <w:i/>
        </w:rPr>
        <w:t>yes</w:t>
      </w:r>
      <w:r>
        <w:rPr>
          <w:rFonts w:ascii="Liberation Mono"/>
          <w:i/>
          <w:spacing w:val="-40"/>
        </w:rPr>
        <w:t> </w:t>
      </w:r>
      <w:r>
        <w:rPr/>
        <w:t>vs.</w:t>
      </w:r>
      <w:r>
        <w:rPr>
          <w:spacing w:val="24"/>
        </w:rPr>
        <w:t> </w:t>
      </w:r>
      <w:r>
        <w:rPr>
          <w:rFonts w:ascii="Liberation Mono"/>
          <w:i/>
        </w:rPr>
        <w:t>no</w:t>
      </w:r>
      <w:r>
        <w:rPr/>
        <w:t>),</w:t>
      </w:r>
      <w:r>
        <w:rPr>
          <w:spacing w:val="24"/>
        </w:rPr>
        <w:t> </w:t>
      </w:r>
      <w:r>
        <w:rPr>
          <w:rFonts w:ascii="Liberation Mono"/>
        </w:rPr>
        <w:t>set_mode("classification")</w:t>
      </w:r>
      <w:r>
        <w:rPr>
          <w:rFonts w:ascii="Liberation Mono"/>
          <w:spacing w:val="-40"/>
        </w:rPr>
        <w:t> </w:t>
      </w:r>
      <w:r>
        <w:rPr/>
        <w:t>specifies</w:t>
      </w:r>
      <w:r>
        <w:rPr>
          <w:spacing w:val="24"/>
        </w:rPr>
        <w:t> </w:t>
      </w:r>
      <w:r>
        <w:rPr/>
        <w:t>that</w:t>
      </w:r>
      <w:r>
        <w:rPr>
          <w:spacing w:val="24"/>
        </w:rPr>
        <w:t> </w:t>
      </w:r>
      <w:r>
        <w:rPr/>
        <w:t>our</w:t>
      </w:r>
      <w:r>
        <w:rPr>
          <w:spacing w:val="24"/>
        </w:rPr>
        <w:t> </w:t>
      </w:r>
      <w:r>
        <w:rPr/>
        <w:t>model</w:t>
      </w:r>
      <w:r>
        <w:rPr>
          <w:spacing w:val="24"/>
        </w:rPr>
        <w:t> </w:t>
      </w:r>
      <w:r>
        <w:rPr/>
        <w:t>type</w:t>
      </w:r>
      <w:r>
        <w:rPr>
          <w:spacing w:val="24"/>
        </w:rPr>
        <w:t> </w:t>
      </w:r>
      <w:r>
        <w:rPr/>
        <w:t>is</w:t>
      </w:r>
      <w:r>
        <w:rPr>
          <w:spacing w:val="24"/>
        </w:rPr>
        <w:t> </w:t>
      </w:r>
      <w:r>
        <w:rPr/>
        <w:t>a</w:t>
      </w:r>
      <w:r>
        <w:rPr>
          <w:spacing w:val="24"/>
        </w:rPr>
        <w:t> </w:t>
      </w:r>
      <w:r>
        <w:rPr/>
        <w:t>classification </w:t>
      </w:r>
      <w:r>
        <w:rPr>
          <w:spacing w:val="-2"/>
        </w:rPr>
        <w:t>model.</w:t>
      </w:r>
    </w:p>
    <w:p>
      <w:pPr>
        <w:pStyle w:val="BodyText"/>
        <w:spacing w:before="5"/>
        <w:rPr>
          <w:sz w:val="18"/>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6358"/>
      </w:tblGrid>
      <w:tr>
        <w:trPr>
          <w:trHeight w:val="314" w:hRule="atLeast"/>
        </w:trPr>
        <w:tc>
          <w:tcPr>
            <w:tcW w:w="6358" w:type="dxa"/>
            <w:shd w:val="clear" w:color="auto" w:fill="E4F6FA"/>
          </w:tcPr>
          <w:p>
            <w:pPr>
              <w:pStyle w:val="TableParagraph"/>
              <w:rPr>
                <w:sz w:val="20"/>
              </w:rPr>
            </w:pPr>
            <w:r>
              <w:rPr>
                <w:sz w:val="20"/>
              </w:rPr>
              <w:t>model_backorder</w:t>
            </w:r>
            <w:r>
              <w:rPr>
                <w:spacing w:val="11"/>
                <w:sz w:val="20"/>
              </w:rPr>
              <w:t> </w:t>
            </w:r>
            <w:r>
              <w:rPr>
                <w:sz w:val="20"/>
              </w:rPr>
              <w:t>&lt;-</w:t>
            </w:r>
            <w:r>
              <w:rPr>
                <w:spacing w:val="11"/>
                <w:sz w:val="20"/>
              </w:rPr>
              <w:t> </w:t>
            </w:r>
            <w:r>
              <w:rPr>
                <w:spacing w:val="-2"/>
                <w:sz w:val="20"/>
              </w:rPr>
              <w:t>rand_forest(</w:t>
            </w:r>
          </w:p>
        </w:tc>
      </w:tr>
      <w:tr>
        <w:trPr>
          <w:trHeight w:val="314" w:hRule="atLeast"/>
        </w:trPr>
        <w:tc>
          <w:tcPr>
            <w:tcW w:w="6358" w:type="dxa"/>
            <w:shd w:val="clear" w:color="auto" w:fill="E4F6FA"/>
          </w:tcPr>
          <w:p>
            <w:pPr>
              <w:pStyle w:val="TableParagraph"/>
              <w:ind w:left="275"/>
              <w:rPr>
                <w:sz w:val="20"/>
              </w:rPr>
            </w:pPr>
            <w:r>
              <w:rPr>
                <w:sz w:val="20"/>
              </w:rPr>
              <w:t>mtry</w:t>
            </w:r>
            <w:r>
              <w:rPr>
                <w:spacing w:val="4"/>
                <w:sz w:val="20"/>
              </w:rPr>
              <w:t> </w:t>
            </w:r>
            <w:r>
              <w:rPr>
                <w:sz w:val="20"/>
              </w:rPr>
              <w:t>=</w:t>
            </w:r>
            <w:r>
              <w:rPr>
                <w:spacing w:val="4"/>
                <w:sz w:val="20"/>
              </w:rPr>
              <w:t> </w:t>
            </w:r>
            <w:r>
              <w:rPr>
                <w:spacing w:val="-2"/>
                <w:sz w:val="20"/>
              </w:rPr>
              <w:t>tune(),</w:t>
            </w:r>
          </w:p>
        </w:tc>
      </w:tr>
      <w:tr>
        <w:trPr>
          <w:trHeight w:val="314" w:hRule="atLeast"/>
        </w:trPr>
        <w:tc>
          <w:tcPr>
            <w:tcW w:w="6358" w:type="dxa"/>
            <w:shd w:val="clear" w:color="auto" w:fill="E4F6FA"/>
          </w:tcPr>
          <w:p>
            <w:pPr>
              <w:pStyle w:val="TableParagraph"/>
              <w:ind w:left="275"/>
              <w:rPr>
                <w:sz w:val="20"/>
              </w:rPr>
            </w:pPr>
            <w:r>
              <w:rPr>
                <w:sz w:val="20"/>
              </w:rPr>
              <w:t>trees</w:t>
            </w:r>
            <w:r>
              <w:rPr>
                <w:spacing w:val="4"/>
                <w:sz w:val="20"/>
              </w:rPr>
              <w:t> </w:t>
            </w:r>
            <w:r>
              <w:rPr>
                <w:sz w:val="20"/>
              </w:rPr>
              <w:t>=</w:t>
            </w:r>
            <w:r>
              <w:rPr>
                <w:spacing w:val="5"/>
                <w:sz w:val="20"/>
              </w:rPr>
              <w:t> </w:t>
            </w:r>
            <w:r>
              <w:rPr>
                <w:spacing w:val="-2"/>
                <w:sz w:val="20"/>
              </w:rPr>
              <w:t>tune(),</w:t>
            </w:r>
          </w:p>
        </w:tc>
      </w:tr>
      <w:tr>
        <w:trPr>
          <w:trHeight w:val="314" w:hRule="atLeast"/>
        </w:trPr>
        <w:tc>
          <w:tcPr>
            <w:tcW w:w="6358" w:type="dxa"/>
            <w:shd w:val="clear" w:color="auto" w:fill="E4F6FA"/>
          </w:tcPr>
          <w:p>
            <w:pPr>
              <w:pStyle w:val="TableParagraph"/>
              <w:ind w:left="275"/>
              <w:rPr>
                <w:sz w:val="20"/>
              </w:rPr>
            </w:pPr>
            <w:r>
              <w:rPr>
                <w:sz w:val="20"/>
              </w:rPr>
              <w:t>min_n</w:t>
            </w:r>
            <w:r>
              <w:rPr>
                <w:spacing w:val="6"/>
                <w:sz w:val="20"/>
              </w:rPr>
              <w:t> </w:t>
            </w:r>
            <w:r>
              <w:rPr>
                <w:sz w:val="20"/>
              </w:rPr>
              <w:t>=</w:t>
            </w:r>
            <w:r>
              <w:rPr>
                <w:spacing w:val="6"/>
                <w:sz w:val="20"/>
              </w:rPr>
              <w:t> </w:t>
            </w:r>
            <w:r>
              <w:rPr>
                <w:sz w:val="20"/>
              </w:rPr>
              <w:t>tune())</w:t>
            </w:r>
            <w:r>
              <w:rPr>
                <w:spacing w:val="6"/>
                <w:sz w:val="20"/>
              </w:rPr>
              <w:t> </w:t>
            </w:r>
            <w:r>
              <w:rPr>
                <w:spacing w:val="-5"/>
                <w:sz w:val="20"/>
              </w:rPr>
              <w:t>%&gt;%</w:t>
            </w:r>
          </w:p>
        </w:tc>
      </w:tr>
      <w:tr>
        <w:trPr>
          <w:trHeight w:val="314" w:hRule="atLeast"/>
        </w:trPr>
        <w:tc>
          <w:tcPr>
            <w:tcW w:w="6358" w:type="dxa"/>
            <w:shd w:val="clear" w:color="auto" w:fill="E4F6FA"/>
          </w:tcPr>
          <w:p>
            <w:pPr>
              <w:pStyle w:val="TableParagraph"/>
              <w:ind w:left="275"/>
              <w:rPr>
                <w:sz w:val="20"/>
              </w:rPr>
            </w:pPr>
            <w:r>
              <w:rPr>
                <w:sz w:val="20"/>
              </w:rPr>
              <w:t>set_mode("classification")</w:t>
            </w:r>
            <w:r>
              <w:rPr>
                <w:spacing w:val="32"/>
                <w:sz w:val="20"/>
              </w:rPr>
              <w:t> </w:t>
            </w:r>
            <w:r>
              <w:rPr>
                <w:spacing w:val="-5"/>
                <w:sz w:val="20"/>
              </w:rPr>
              <w:t>%&gt;%</w:t>
            </w:r>
          </w:p>
        </w:tc>
      </w:tr>
      <w:tr>
        <w:trPr>
          <w:trHeight w:val="314" w:hRule="atLeast"/>
        </w:trPr>
        <w:tc>
          <w:tcPr>
            <w:tcW w:w="6358" w:type="dxa"/>
            <w:shd w:val="clear" w:color="auto" w:fill="E4F6FA"/>
          </w:tcPr>
          <w:p>
            <w:pPr>
              <w:pStyle w:val="TableParagraph"/>
              <w:ind w:left="316"/>
              <w:rPr>
                <w:sz w:val="20"/>
              </w:rPr>
            </w:pPr>
            <w:r>
              <w:rPr>
                <w:spacing w:val="-2"/>
                <w:sz w:val="20"/>
              </w:rPr>
              <w:t>set_engine("ranger")</w:t>
            </w:r>
          </w:p>
        </w:tc>
      </w:tr>
      <w:tr>
        <w:trPr>
          <w:trHeight w:val="294" w:hRule="atLeast"/>
        </w:trPr>
        <w:tc>
          <w:tcPr>
            <w:tcW w:w="6358" w:type="dxa"/>
            <w:shd w:val="clear" w:color="auto" w:fill="E4F6FA"/>
          </w:tcPr>
          <w:p>
            <w:pPr>
              <w:pStyle w:val="TableParagraph"/>
              <w:spacing w:before="0"/>
              <w:ind w:left="0"/>
              <w:rPr>
                <w:rFonts w:ascii="Times New Roman"/>
                <w:sz w:val="20"/>
              </w:rPr>
            </w:pPr>
          </w:p>
        </w:tc>
      </w:tr>
      <w:tr>
        <w:trPr>
          <w:trHeight w:val="314" w:hRule="atLeast"/>
        </w:trPr>
        <w:tc>
          <w:tcPr>
            <w:tcW w:w="6358" w:type="dxa"/>
            <w:shd w:val="clear" w:color="auto" w:fill="E4F6FA"/>
          </w:tcPr>
          <w:p>
            <w:pPr>
              <w:pStyle w:val="TableParagraph"/>
              <w:rPr>
                <w:sz w:val="20"/>
              </w:rPr>
            </w:pPr>
            <w:r>
              <w:rPr>
                <w:sz w:val="20"/>
              </w:rPr>
              <w:t>backorder_folds</w:t>
            </w:r>
            <w:r>
              <w:rPr>
                <w:spacing w:val="11"/>
                <w:sz w:val="20"/>
              </w:rPr>
              <w:t> </w:t>
            </w:r>
            <w:r>
              <w:rPr>
                <w:sz w:val="20"/>
              </w:rPr>
              <w:t>&lt;-</w:t>
            </w:r>
            <w:r>
              <w:rPr>
                <w:spacing w:val="12"/>
                <w:sz w:val="20"/>
              </w:rPr>
              <w:t> </w:t>
            </w:r>
            <w:r>
              <w:rPr>
                <w:sz w:val="20"/>
              </w:rPr>
              <w:t>vfold_cv(backorder_train,</w:t>
            </w:r>
            <w:r>
              <w:rPr>
                <w:spacing w:val="11"/>
                <w:sz w:val="20"/>
              </w:rPr>
              <w:t> </w:t>
            </w:r>
            <w:r>
              <w:rPr>
                <w:sz w:val="20"/>
              </w:rPr>
              <w:t>v</w:t>
            </w:r>
            <w:r>
              <w:rPr>
                <w:spacing w:val="12"/>
                <w:sz w:val="20"/>
              </w:rPr>
              <w:t> </w:t>
            </w:r>
            <w:r>
              <w:rPr>
                <w:sz w:val="20"/>
              </w:rPr>
              <w:t>=</w:t>
            </w:r>
            <w:r>
              <w:rPr>
                <w:spacing w:val="11"/>
                <w:sz w:val="20"/>
              </w:rPr>
              <w:t> </w:t>
            </w:r>
            <w:r>
              <w:rPr>
                <w:spacing w:val="-5"/>
                <w:sz w:val="20"/>
              </w:rPr>
              <w:t>5)</w:t>
            </w:r>
          </w:p>
        </w:tc>
      </w:tr>
    </w:tbl>
    <w:p>
      <w:pPr>
        <w:pStyle w:val="BodyText"/>
        <w:spacing w:before="4"/>
        <w:rPr>
          <w:sz w:val="18"/>
        </w:rPr>
      </w:pPr>
    </w:p>
    <w:p>
      <w:pPr>
        <w:pStyle w:val="BodyText"/>
        <w:spacing w:line="254" w:lineRule="auto" w:before="1"/>
        <w:ind w:left="107" w:right="343"/>
      </w:pPr>
      <w:r>
        <w:rPr/>
        <w:t>Next, we aggregate the recipe and model using </w:t>
      </w:r>
      <w:r>
        <w:rPr>
          <w:rFonts w:ascii="Liberation Mono"/>
        </w:rPr>
        <w:t>workflow(). add_model</w:t>
      </w:r>
      <w:r>
        <w:rPr>
          <w:rFonts w:ascii="Liberation Mono"/>
          <w:spacing w:val="-43"/>
        </w:rPr>
        <w:t> </w:t>
      </w:r>
      <w:r>
        <w:rPr/>
        <w:t>adds the </w:t>
      </w:r>
      <w:r>
        <w:rPr>
          <w:rFonts w:ascii="Liberation Mono"/>
        </w:rPr>
        <w:t>model_backorder</w:t>
      </w:r>
      <w:r>
        <w:rPr>
          <w:rFonts w:ascii="Liberation Mono"/>
          <w:spacing w:val="-56"/>
        </w:rPr>
        <w:t> </w:t>
      </w:r>
      <w:r>
        <w:rPr/>
        <w:t>specified in the last step with </w:t>
      </w:r>
      <w:r>
        <w:rPr>
          <w:rFonts w:ascii="Liberation Mono"/>
        </w:rPr>
        <w:t>backorder_recipe</w:t>
      </w:r>
      <w:r>
        <w:rPr/>
        <w:t>, which contains information about predictor and outcome variables and dummy coding.</w:t>
      </w:r>
    </w:p>
    <w:p>
      <w:pPr>
        <w:pStyle w:val="BodyText"/>
        <w:spacing w:before="6"/>
        <w:rPr>
          <w:sz w:val="17"/>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965"/>
      </w:tblGrid>
      <w:tr>
        <w:trPr>
          <w:trHeight w:val="314" w:hRule="atLeast"/>
        </w:trPr>
        <w:tc>
          <w:tcPr>
            <w:tcW w:w="3965" w:type="dxa"/>
            <w:shd w:val="clear" w:color="auto" w:fill="E4F6FA"/>
          </w:tcPr>
          <w:p>
            <w:pPr>
              <w:pStyle w:val="TableParagraph"/>
              <w:rPr>
                <w:sz w:val="20"/>
              </w:rPr>
            </w:pPr>
            <w:r>
              <w:rPr>
                <w:sz w:val="20"/>
              </w:rPr>
              <w:t>backorder_wf</w:t>
            </w:r>
            <w:r>
              <w:rPr>
                <w:spacing w:val="10"/>
                <w:sz w:val="20"/>
              </w:rPr>
              <w:t> </w:t>
            </w:r>
            <w:r>
              <w:rPr>
                <w:sz w:val="20"/>
              </w:rPr>
              <w:t>&lt;-</w:t>
            </w:r>
            <w:r>
              <w:rPr>
                <w:spacing w:val="11"/>
                <w:sz w:val="20"/>
              </w:rPr>
              <w:t> </w:t>
            </w:r>
            <w:r>
              <w:rPr>
                <w:sz w:val="20"/>
              </w:rPr>
              <w:t>workflow()</w:t>
            </w:r>
            <w:r>
              <w:rPr>
                <w:spacing w:val="10"/>
                <w:sz w:val="20"/>
              </w:rPr>
              <w:t> </w:t>
            </w:r>
            <w:r>
              <w:rPr>
                <w:spacing w:val="-5"/>
                <w:sz w:val="20"/>
              </w:rPr>
              <w:t>%&gt;%</w:t>
            </w:r>
          </w:p>
        </w:tc>
      </w:tr>
      <w:tr>
        <w:trPr>
          <w:trHeight w:val="314" w:hRule="atLeast"/>
        </w:trPr>
        <w:tc>
          <w:tcPr>
            <w:tcW w:w="3965" w:type="dxa"/>
            <w:shd w:val="clear" w:color="auto" w:fill="E4F6FA"/>
          </w:tcPr>
          <w:p>
            <w:pPr>
              <w:pStyle w:val="TableParagraph"/>
              <w:ind w:left="234"/>
              <w:rPr>
                <w:sz w:val="20"/>
              </w:rPr>
            </w:pPr>
            <w:r>
              <w:rPr>
                <w:sz w:val="20"/>
              </w:rPr>
              <w:t>add_model(model_backorder)</w:t>
            </w:r>
            <w:r>
              <w:rPr>
                <w:spacing w:val="32"/>
                <w:sz w:val="20"/>
              </w:rPr>
              <w:t> </w:t>
            </w:r>
            <w:r>
              <w:rPr>
                <w:spacing w:val="-5"/>
                <w:sz w:val="20"/>
              </w:rPr>
              <w:t>%&gt;%</w:t>
            </w:r>
          </w:p>
        </w:tc>
      </w:tr>
      <w:tr>
        <w:trPr>
          <w:trHeight w:val="314" w:hRule="atLeast"/>
        </w:trPr>
        <w:tc>
          <w:tcPr>
            <w:tcW w:w="3965" w:type="dxa"/>
            <w:shd w:val="clear" w:color="auto" w:fill="E4F6FA"/>
          </w:tcPr>
          <w:p>
            <w:pPr>
              <w:pStyle w:val="TableParagraph"/>
              <w:ind w:left="234"/>
              <w:rPr>
                <w:sz w:val="20"/>
              </w:rPr>
            </w:pPr>
            <w:r>
              <w:rPr>
                <w:spacing w:val="-2"/>
                <w:sz w:val="20"/>
              </w:rPr>
              <w:t>add_recipe(backorder_recipe)</w:t>
            </w:r>
          </w:p>
        </w:tc>
      </w:tr>
    </w:tbl>
    <w:p>
      <w:pPr>
        <w:pStyle w:val="BodyText"/>
        <w:spacing w:before="2"/>
        <w:rPr>
          <w:sz w:val="18"/>
        </w:rPr>
      </w:pPr>
    </w:p>
    <w:p>
      <w:pPr>
        <w:pStyle w:val="BodyText"/>
        <w:spacing w:line="254" w:lineRule="auto"/>
        <w:ind w:left="107" w:right="246"/>
        <w:jc w:val="both"/>
      </w:pPr>
      <w:r>
        <w:rPr/>
        <w:t>We</w:t>
      </w:r>
      <w:r>
        <w:rPr>
          <w:spacing w:val="-14"/>
        </w:rPr>
        <w:t> </w:t>
      </w:r>
      <w:r>
        <w:rPr/>
        <w:t>next specify the cross-validation process using </w:t>
      </w:r>
      <w:r>
        <w:rPr>
          <w:rFonts w:ascii="Liberation Mono" w:hAnsi="Liberation Mono"/>
        </w:rPr>
        <w:t>vfold_cv(). V = 5</w:t>
      </w:r>
      <w:r>
        <w:rPr>
          <w:rFonts w:ascii="Liberation Mono" w:hAnsi="Liberation Mono"/>
          <w:spacing w:val="-30"/>
        </w:rPr>
        <w:t> </w:t>
      </w:r>
      <w:r>
        <w:rPr/>
        <w:t>specifies that there will be five partitions of the training dataset and that each hyperparameter combination’s performance will be assessed using this cross-validation procedure. </w:t>
      </w:r>
      <w:r>
        <w:rPr>
          <w:rFonts w:ascii="Liberation Mono" w:hAnsi="Liberation Mono"/>
        </w:rPr>
        <w:t>doParallel:: registerDoParallel(cores = 10)</w:t>
      </w:r>
      <w:r>
        <w:rPr>
          <w:rFonts w:ascii="Liberation Mono" w:hAnsi="Liberation Mono"/>
          <w:spacing w:val="-30"/>
        </w:rPr>
        <w:t> </w:t>
      </w:r>
      <w:r>
        <w:rPr/>
        <w:t>registers</w:t>
      </w:r>
      <w:r>
        <w:rPr>
          <w:spacing w:val="-14"/>
        </w:rPr>
        <w:t> </w:t>
      </w:r>
      <w:r>
        <w:rPr/>
        <w:t>that</w:t>
      </w:r>
      <w:r>
        <w:rPr>
          <w:spacing w:val="-6"/>
        </w:rPr>
        <w:t> </w:t>
      </w:r>
      <w:r>
        <w:rPr/>
        <w:t>10 cores will be used for parallel execution of the model. We can change the values of the cores depending on the computational resources available.</w:t>
      </w:r>
    </w:p>
    <w:p>
      <w:pPr>
        <w:pStyle w:val="BodyText"/>
        <w:spacing w:before="2"/>
        <w:rPr>
          <w:sz w:val="18"/>
        </w:rPr>
      </w:pPr>
    </w:p>
    <w:p>
      <w:pPr>
        <w:pStyle w:val="BodyText"/>
        <w:spacing w:line="254" w:lineRule="auto"/>
        <w:ind w:left="107" w:right="343"/>
      </w:pPr>
      <w:r>
        <w:rPr>
          <w:rFonts w:ascii="Liberation Mono"/>
        </w:rPr>
        <w:t>grid = 50</w:t>
      </w:r>
      <w:r>
        <w:rPr>
          <w:rFonts w:ascii="Liberation Mono"/>
          <w:spacing w:val="-54"/>
        </w:rPr>
        <w:t> </w:t>
      </w:r>
      <w:r>
        <w:rPr/>
        <w:t>in </w:t>
      </w:r>
      <w:r>
        <w:rPr>
          <w:rFonts w:ascii="Liberation Mono"/>
        </w:rPr>
        <w:t>tune_grid()</w:t>
      </w:r>
      <w:r>
        <w:rPr>
          <w:rFonts w:ascii="Liberation Mono"/>
          <w:spacing w:val="-54"/>
        </w:rPr>
        <w:t> </w:t>
      </w:r>
      <w:r>
        <w:rPr/>
        <w:t>specifies that 50 different hyperparameter combinations should be created. </w:t>
      </w:r>
      <w:r>
        <w:rPr>
          <w:rFonts w:ascii="Liberation Mono"/>
        </w:rPr>
        <w:t>resamples = backorder_folds</w:t>
      </w:r>
      <w:r>
        <w:rPr>
          <w:rFonts w:ascii="Liberation Mono"/>
          <w:spacing w:val="-57"/>
        </w:rPr>
        <w:t> </w:t>
      </w:r>
      <w:r>
        <w:rPr/>
        <w:t>uses cross-validation specified in </w:t>
      </w:r>
      <w:r>
        <w:rPr>
          <w:rFonts w:ascii="Liberation Mono"/>
        </w:rPr>
        <w:t>vfold_cv()</w:t>
      </w:r>
      <w:r>
        <w:rPr>
          <w:rFonts w:ascii="Liberation Mono"/>
          <w:spacing w:val="-57"/>
        </w:rPr>
        <w:t> </w:t>
      </w:r>
      <w:r>
        <w:rPr/>
        <w:t>and helps to avoid overfitting the training data. For each of the 50 combinations of hyperparameters, a model will be fit on the four partitions, and its performance will be assessed on the fifth partition.</w:t>
      </w:r>
    </w:p>
    <w:p>
      <w:pPr>
        <w:pStyle w:val="BodyText"/>
        <w:spacing w:before="6"/>
        <w:rPr>
          <w:sz w:val="17"/>
        </w:rPr>
      </w:pPr>
    </w:p>
    <w:tbl>
      <w:tblPr>
        <w:tblW w:w="0" w:type="auto"/>
        <w:jc w:val="left"/>
        <w:tblInd w:w="123"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6358"/>
      </w:tblGrid>
      <w:tr>
        <w:trPr>
          <w:trHeight w:val="314" w:hRule="atLeast"/>
        </w:trPr>
        <w:tc>
          <w:tcPr>
            <w:tcW w:w="6358" w:type="dxa"/>
            <w:shd w:val="clear" w:color="auto" w:fill="E4F6FA"/>
          </w:tcPr>
          <w:p>
            <w:pPr>
              <w:pStyle w:val="TableParagraph"/>
              <w:rPr>
                <w:sz w:val="20"/>
              </w:rPr>
            </w:pPr>
            <w:r>
              <w:rPr>
                <w:sz w:val="20"/>
              </w:rPr>
              <w:t>backorder_folds</w:t>
            </w:r>
            <w:r>
              <w:rPr>
                <w:spacing w:val="11"/>
                <w:sz w:val="20"/>
              </w:rPr>
              <w:t> </w:t>
            </w:r>
            <w:r>
              <w:rPr>
                <w:sz w:val="20"/>
              </w:rPr>
              <w:t>&lt;-</w:t>
            </w:r>
            <w:r>
              <w:rPr>
                <w:spacing w:val="12"/>
                <w:sz w:val="20"/>
              </w:rPr>
              <w:t> </w:t>
            </w:r>
            <w:r>
              <w:rPr>
                <w:sz w:val="20"/>
              </w:rPr>
              <w:t>vfold_cv(backorder_train,</w:t>
            </w:r>
            <w:r>
              <w:rPr>
                <w:spacing w:val="11"/>
                <w:sz w:val="20"/>
              </w:rPr>
              <w:t> </w:t>
            </w:r>
            <w:r>
              <w:rPr>
                <w:sz w:val="20"/>
              </w:rPr>
              <w:t>v</w:t>
            </w:r>
            <w:r>
              <w:rPr>
                <w:spacing w:val="12"/>
                <w:sz w:val="20"/>
              </w:rPr>
              <w:t> </w:t>
            </w:r>
            <w:r>
              <w:rPr>
                <w:sz w:val="20"/>
              </w:rPr>
              <w:t>=</w:t>
            </w:r>
            <w:r>
              <w:rPr>
                <w:spacing w:val="11"/>
                <w:sz w:val="20"/>
              </w:rPr>
              <w:t> </w:t>
            </w:r>
            <w:r>
              <w:rPr>
                <w:spacing w:val="-5"/>
                <w:sz w:val="20"/>
              </w:rPr>
              <w:t>5)</w:t>
            </w:r>
          </w:p>
        </w:tc>
      </w:tr>
      <w:tr>
        <w:trPr>
          <w:trHeight w:val="314" w:hRule="atLeast"/>
        </w:trPr>
        <w:tc>
          <w:tcPr>
            <w:tcW w:w="6358" w:type="dxa"/>
            <w:shd w:val="clear" w:color="auto" w:fill="E4F6FA"/>
          </w:tcPr>
          <w:p>
            <w:pPr>
              <w:pStyle w:val="TableParagraph"/>
              <w:rPr>
                <w:sz w:val="20"/>
              </w:rPr>
            </w:pPr>
            <w:r>
              <w:rPr>
                <w:sz w:val="20"/>
              </w:rPr>
              <w:t>doParallel::registerDoParallel(cores</w:t>
            </w:r>
            <w:r>
              <w:rPr>
                <w:spacing w:val="23"/>
                <w:sz w:val="20"/>
              </w:rPr>
              <w:t> </w:t>
            </w:r>
            <w:r>
              <w:rPr>
                <w:sz w:val="20"/>
              </w:rPr>
              <w:t>=</w:t>
            </w:r>
            <w:r>
              <w:rPr>
                <w:spacing w:val="23"/>
                <w:sz w:val="20"/>
              </w:rPr>
              <w:t> </w:t>
            </w:r>
            <w:r>
              <w:rPr>
                <w:spacing w:val="-5"/>
                <w:sz w:val="20"/>
              </w:rPr>
              <w:t>10)</w:t>
            </w:r>
          </w:p>
        </w:tc>
      </w:tr>
      <w:tr>
        <w:trPr>
          <w:trHeight w:val="314" w:hRule="atLeast"/>
        </w:trPr>
        <w:tc>
          <w:tcPr>
            <w:tcW w:w="6358" w:type="dxa"/>
            <w:shd w:val="clear" w:color="auto" w:fill="E4F6FA"/>
          </w:tcPr>
          <w:p>
            <w:pPr>
              <w:pStyle w:val="TableParagraph"/>
              <w:rPr>
                <w:sz w:val="20"/>
              </w:rPr>
            </w:pPr>
            <w:r>
              <w:rPr>
                <w:sz w:val="20"/>
              </w:rPr>
              <w:t>backorder_tune</w:t>
            </w:r>
            <w:r>
              <w:rPr>
                <w:spacing w:val="17"/>
                <w:sz w:val="20"/>
              </w:rPr>
              <w:t> </w:t>
            </w:r>
            <w:r>
              <w:rPr>
                <w:spacing w:val="-5"/>
                <w:sz w:val="20"/>
              </w:rPr>
              <w:t>&lt;-</w:t>
            </w:r>
          </w:p>
        </w:tc>
      </w:tr>
      <w:tr>
        <w:trPr>
          <w:trHeight w:val="314" w:hRule="atLeast"/>
        </w:trPr>
        <w:tc>
          <w:tcPr>
            <w:tcW w:w="6358" w:type="dxa"/>
            <w:shd w:val="clear" w:color="auto" w:fill="E4F6FA"/>
          </w:tcPr>
          <w:p>
            <w:pPr>
              <w:pStyle w:val="TableParagraph"/>
              <w:ind w:left="275"/>
              <w:rPr>
                <w:sz w:val="20"/>
              </w:rPr>
            </w:pPr>
            <w:r>
              <w:rPr>
                <w:sz w:val="20"/>
              </w:rPr>
              <w:t>backorder_wf</w:t>
            </w:r>
            <w:r>
              <w:rPr>
                <w:spacing w:val="15"/>
                <w:sz w:val="20"/>
              </w:rPr>
              <w:t> </w:t>
            </w:r>
            <w:r>
              <w:rPr>
                <w:spacing w:val="-5"/>
                <w:sz w:val="20"/>
              </w:rPr>
              <w:t>%&gt;%</w:t>
            </w:r>
          </w:p>
        </w:tc>
      </w:tr>
      <w:tr>
        <w:trPr>
          <w:trHeight w:val="314" w:hRule="atLeast"/>
        </w:trPr>
        <w:tc>
          <w:tcPr>
            <w:tcW w:w="6358" w:type="dxa"/>
            <w:shd w:val="clear" w:color="auto" w:fill="E4F6FA"/>
          </w:tcPr>
          <w:p>
            <w:pPr>
              <w:pStyle w:val="TableParagraph"/>
              <w:ind w:left="275"/>
              <w:rPr>
                <w:sz w:val="20"/>
              </w:rPr>
            </w:pPr>
            <w:r>
              <w:rPr>
                <w:spacing w:val="-2"/>
                <w:sz w:val="20"/>
              </w:rPr>
              <w:t>tune_grid(</w:t>
            </w:r>
          </w:p>
        </w:tc>
      </w:tr>
      <w:tr>
        <w:trPr>
          <w:trHeight w:val="263" w:hRule="atLeast"/>
        </w:trPr>
        <w:tc>
          <w:tcPr>
            <w:tcW w:w="6358" w:type="dxa"/>
            <w:tcBorders>
              <w:left w:val="nil"/>
              <w:bottom w:val="nil"/>
              <w:right w:val="nil"/>
            </w:tcBorders>
            <w:shd w:val="clear" w:color="auto" w:fill="E4F6FA"/>
          </w:tcPr>
          <w:p>
            <w:pPr>
              <w:pStyle w:val="TableParagraph"/>
              <w:spacing w:before="0"/>
              <w:ind w:left="0"/>
              <w:rPr>
                <w:rFonts w:ascii="Times New Roman"/>
                <w:sz w:val="18"/>
              </w:rPr>
            </w:pPr>
          </w:p>
        </w:tc>
      </w:tr>
    </w:tbl>
    <w:p>
      <w:pPr>
        <w:spacing w:after="0"/>
        <w:rPr>
          <w:rFonts w:ascii="Times New Roman"/>
          <w:sz w:val="18"/>
        </w:rPr>
        <w:sectPr>
          <w:pgSz w:w="12240" w:h="15840"/>
          <w:pgMar w:top="1440" w:bottom="1286" w:left="1400" w:right="1340"/>
        </w:sect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6358"/>
      </w:tblGrid>
      <w:tr>
        <w:trPr>
          <w:trHeight w:val="314" w:hRule="atLeast"/>
        </w:trPr>
        <w:tc>
          <w:tcPr>
            <w:tcW w:w="6358" w:type="dxa"/>
            <w:shd w:val="clear" w:color="auto" w:fill="E4F6FA"/>
          </w:tcPr>
          <w:p>
            <w:pPr>
              <w:pStyle w:val="TableParagraph"/>
              <w:ind w:left="559"/>
              <w:rPr>
                <w:sz w:val="20"/>
              </w:rPr>
            </w:pPr>
            <w:r>
              <w:rPr>
                <w:sz w:val="20"/>
              </w:rPr>
              <w:t>resamples</w:t>
            </w:r>
            <w:r>
              <w:rPr>
                <w:spacing w:val="7"/>
                <w:sz w:val="20"/>
              </w:rPr>
              <w:t> </w:t>
            </w:r>
            <w:r>
              <w:rPr>
                <w:sz w:val="20"/>
              </w:rPr>
              <w:t>=</w:t>
            </w:r>
            <w:r>
              <w:rPr>
                <w:spacing w:val="7"/>
                <w:sz w:val="20"/>
              </w:rPr>
              <w:t> </w:t>
            </w:r>
            <w:r>
              <w:rPr>
                <w:spacing w:val="-2"/>
                <w:sz w:val="20"/>
              </w:rPr>
              <w:t>backorder_folds,</w:t>
            </w:r>
          </w:p>
        </w:tc>
      </w:tr>
      <w:tr>
        <w:trPr>
          <w:trHeight w:val="314" w:hRule="atLeast"/>
        </w:trPr>
        <w:tc>
          <w:tcPr>
            <w:tcW w:w="6358" w:type="dxa"/>
            <w:shd w:val="clear" w:color="auto" w:fill="E4F6FA"/>
          </w:tcPr>
          <w:p>
            <w:pPr>
              <w:pStyle w:val="TableParagraph"/>
              <w:ind w:left="559"/>
              <w:rPr>
                <w:sz w:val="20"/>
              </w:rPr>
            </w:pPr>
            <w:r>
              <w:rPr>
                <w:sz w:val="20"/>
              </w:rPr>
              <w:t>grid</w:t>
            </w:r>
            <w:r>
              <w:rPr>
                <w:spacing w:val="4"/>
                <w:sz w:val="20"/>
              </w:rPr>
              <w:t> </w:t>
            </w:r>
            <w:r>
              <w:rPr>
                <w:sz w:val="20"/>
              </w:rPr>
              <w:t>=</w:t>
            </w:r>
            <w:r>
              <w:rPr>
                <w:spacing w:val="4"/>
                <w:sz w:val="20"/>
              </w:rPr>
              <w:t> </w:t>
            </w:r>
            <w:r>
              <w:rPr>
                <w:spacing w:val="-5"/>
                <w:sz w:val="20"/>
              </w:rPr>
              <w:t>50</w:t>
            </w:r>
          </w:p>
        </w:tc>
      </w:tr>
      <w:tr>
        <w:trPr>
          <w:trHeight w:val="314" w:hRule="atLeast"/>
        </w:trPr>
        <w:tc>
          <w:tcPr>
            <w:tcW w:w="6358" w:type="dxa"/>
            <w:shd w:val="clear" w:color="auto" w:fill="E4F6FA"/>
          </w:tcPr>
          <w:p>
            <w:pPr>
              <w:pStyle w:val="TableParagraph"/>
              <w:ind w:left="275"/>
              <w:rPr>
                <w:sz w:val="20"/>
              </w:rPr>
            </w:pPr>
            <w:r>
              <w:rPr>
                <w:w w:val="101"/>
                <w:sz w:val="20"/>
              </w:rPr>
              <w:t>)</w:t>
            </w:r>
          </w:p>
        </w:tc>
      </w:tr>
    </w:tbl>
    <w:p>
      <w:pPr>
        <w:pStyle w:val="BodyText"/>
        <w:spacing w:before="7"/>
        <w:rPr>
          <w:sz w:val="11"/>
        </w:rPr>
      </w:pPr>
    </w:p>
    <w:p>
      <w:pPr>
        <w:pStyle w:val="BodyText"/>
        <w:spacing w:before="96"/>
        <w:ind w:left="107"/>
      </w:pPr>
      <w:r>
        <w:rPr/>
        <w:t>We</w:t>
      </w:r>
      <w:r>
        <w:rPr>
          <w:spacing w:val="6"/>
        </w:rPr>
        <w:t> </w:t>
      </w:r>
      <w:r>
        <w:rPr/>
        <w:t>use</w:t>
      </w:r>
      <w:r>
        <w:rPr>
          <w:spacing w:val="7"/>
        </w:rPr>
        <w:t> </w:t>
      </w:r>
      <w:r>
        <w:rPr>
          <w:rFonts w:ascii="Liberation Mono"/>
        </w:rPr>
        <w:t>select_best("roc_auc")</w:t>
      </w:r>
      <w:r>
        <w:rPr>
          <w:rFonts w:ascii="Liberation Mono"/>
          <w:spacing w:val="-57"/>
        </w:rPr>
        <w:t> </w:t>
      </w:r>
      <w:r>
        <w:rPr/>
        <w:t>to</w:t>
      </w:r>
      <w:r>
        <w:rPr>
          <w:spacing w:val="7"/>
        </w:rPr>
        <w:t> </w:t>
      </w:r>
      <w:r>
        <w:rPr/>
        <w:t>pick</w:t>
      </w:r>
      <w:r>
        <w:rPr>
          <w:spacing w:val="7"/>
        </w:rPr>
        <w:t> </w:t>
      </w:r>
      <w:r>
        <w:rPr/>
        <w:t>the</w:t>
      </w:r>
      <w:r>
        <w:rPr>
          <w:spacing w:val="6"/>
        </w:rPr>
        <w:t> </w:t>
      </w:r>
      <w:r>
        <w:rPr/>
        <w:t>best</w:t>
      </w:r>
      <w:r>
        <w:rPr>
          <w:spacing w:val="7"/>
        </w:rPr>
        <w:t> </w:t>
      </w:r>
      <w:r>
        <w:rPr/>
        <w:t>hyperparameter</w:t>
      </w:r>
      <w:r>
        <w:rPr>
          <w:spacing w:val="7"/>
        </w:rPr>
        <w:t> </w:t>
      </w:r>
      <w:r>
        <w:rPr>
          <w:spacing w:val="-2"/>
        </w:rPr>
        <w:t>combination.</w:t>
      </w:r>
    </w:p>
    <w:p>
      <w:pPr>
        <w:pStyle w:val="BodyText"/>
        <w:spacing w:before="6" w:after="1"/>
        <w:rPr>
          <w:sz w:val="18"/>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639"/>
        <w:gridCol w:w="1613"/>
        <w:gridCol w:w="1572"/>
        <w:gridCol w:w="1572"/>
        <w:gridCol w:w="2708"/>
      </w:tblGrid>
      <w:tr>
        <w:trPr>
          <w:trHeight w:val="314" w:hRule="atLeast"/>
        </w:trPr>
        <w:tc>
          <w:tcPr>
            <w:tcW w:w="8104" w:type="dxa"/>
            <w:gridSpan w:val="5"/>
            <w:shd w:val="clear" w:color="auto" w:fill="E4F6FA"/>
          </w:tcPr>
          <w:p>
            <w:pPr>
              <w:pStyle w:val="TableParagraph"/>
              <w:rPr>
                <w:sz w:val="20"/>
              </w:rPr>
            </w:pPr>
            <w:r>
              <w:rPr>
                <w:sz w:val="20"/>
              </w:rPr>
              <w:t>best_model</w:t>
            </w:r>
            <w:r>
              <w:rPr>
                <w:spacing w:val="11"/>
                <w:sz w:val="20"/>
              </w:rPr>
              <w:t> </w:t>
            </w:r>
            <w:r>
              <w:rPr>
                <w:sz w:val="20"/>
              </w:rPr>
              <w:t>&lt;-</w:t>
            </w:r>
            <w:r>
              <w:rPr>
                <w:spacing w:val="11"/>
                <w:sz w:val="20"/>
              </w:rPr>
              <w:t> </w:t>
            </w:r>
            <w:r>
              <w:rPr>
                <w:sz w:val="20"/>
              </w:rPr>
              <w:t>backorder_tune</w:t>
            </w:r>
            <w:r>
              <w:rPr>
                <w:spacing w:val="12"/>
                <w:sz w:val="20"/>
              </w:rPr>
              <w:t> </w:t>
            </w:r>
            <w:r>
              <w:rPr>
                <w:spacing w:val="-5"/>
                <w:sz w:val="20"/>
              </w:rPr>
              <w:t>%&gt;%</w:t>
            </w:r>
          </w:p>
        </w:tc>
      </w:tr>
      <w:tr>
        <w:trPr>
          <w:trHeight w:val="314" w:hRule="atLeast"/>
        </w:trPr>
        <w:tc>
          <w:tcPr>
            <w:tcW w:w="8104" w:type="dxa"/>
            <w:gridSpan w:val="5"/>
            <w:shd w:val="clear" w:color="auto" w:fill="E4F6FA"/>
          </w:tcPr>
          <w:p>
            <w:pPr>
              <w:pStyle w:val="TableParagraph"/>
              <w:ind w:left="883"/>
              <w:rPr>
                <w:sz w:val="20"/>
              </w:rPr>
            </w:pPr>
            <w:r>
              <w:rPr>
                <w:spacing w:val="-2"/>
                <w:sz w:val="20"/>
              </w:rPr>
              <w:t>select_best("roc_auc")</w:t>
            </w:r>
          </w:p>
        </w:tc>
      </w:tr>
      <w:tr>
        <w:trPr>
          <w:trHeight w:val="294" w:hRule="atLeast"/>
        </w:trPr>
        <w:tc>
          <w:tcPr>
            <w:tcW w:w="8104" w:type="dxa"/>
            <w:gridSpan w:val="5"/>
            <w:shd w:val="clear" w:color="auto" w:fill="E4F6FA"/>
          </w:tcPr>
          <w:p>
            <w:pPr>
              <w:pStyle w:val="TableParagraph"/>
              <w:spacing w:before="0"/>
              <w:ind w:left="0"/>
              <w:rPr>
                <w:rFonts w:ascii="Times New Roman"/>
                <w:sz w:val="20"/>
              </w:rPr>
            </w:pPr>
          </w:p>
        </w:tc>
      </w:tr>
      <w:tr>
        <w:trPr>
          <w:trHeight w:val="314" w:hRule="atLeast"/>
        </w:trPr>
        <w:tc>
          <w:tcPr>
            <w:tcW w:w="8104" w:type="dxa"/>
            <w:gridSpan w:val="5"/>
            <w:shd w:val="clear" w:color="auto" w:fill="E4F6FA"/>
          </w:tcPr>
          <w:p>
            <w:pPr>
              <w:pStyle w:val="TableParagraph"/>
              <w:rPr>
                <w:sz w:val="20"/>
              </w:rPr>
            </w:pPr>
            <w:r>
              <w:rPr>
                <w:spacing w:val="-2"/>
                <w:sz w:val="20"/>
              </w:rPr>
              <w:t>best_model</w:t>
            </w:r>
          </w:p>
        </w:tc>
      </w:tr>
      <w:tr>
        <w:trPr>
          <w:trHeight w:val="314" w:hRule="atLeast"/>
        </w:trPr>
        <w:tc>
          <w:tcPr>
            <w:tcW w:w="8104" w:type="dxa"/>
            <w:gridSpan w:val="5"/>
            <w:shd w:val="clear" w:color="auto" w:fill="E4F6FA"/>
          </w:tcPr>
          <w:p>
            <w:pPr>
              <w:pStyle w:val="TableParagraph"/>
              <w:rPr>
                <w:sz w:val="20"/>
              </w:rPr>
            </w:pPr>
            <w:r>
              <w:rPr>
                <w:sz w:val="20"/>
              </w:rPr>
              <w:t>##</w:t>
            </w:r>
            <w:r>
              <w:rPr>
                <w:spacing w:val="3"/>
                <w:sz w:val="20"/>
              </w:rPr>
              <w:t> </w:t>
            </w:r>
            <w:r>
              <w:rPr>
                <w:sz w:val="20"/>
              </w:rPr>
              <w:t>#</w:t>
            </w:r>
            <w:r>
              <w:rPr>
                <w:spacing w:val="4"/>
                <w:sz w:val="20"/>
              </w:rPr>
              <w:t> </w:t>
            </w:r>
            <w:r>
              <w:rPr>
                <w:sz w:val="20"/>
              </w:rPr>
              <w:t>A</w:t>
            </w:r>
            <w:r>
              <w:rPr>
                <w:spacing w:val="3"/>
                <w:sz w:val="20"/>
              </w:rPr>
              <w:t> </w:t>
            </w:r>
            <w:r>
              <w:rPr>
                <w:sz w:val="20"/>
              </w:rPr>
              <w:t>tibble:</w:t>
            </w:r>
            <w:r>
              <w:rPr>
                <w:spacing w:val="4"/>
                <w:sz w:val="20"/>
              </w:rPr>
              <w:t> </w:t>
            </w:r>
            <w:r>
              <w:rPr>
                <w:sz w:val="20"/>
              </w:rPr>
              <w:t>1</w:t>
            </w:r>
            <w:r>
              <w:rPr>
                <w:spacing w:val="4"/>
                <w:sz w:val="20"/>
              </w:rPr>
              <w:t> </w:t>
            </w:r>
            <w:r>
              <w:rPr>
                <w:sz w:val="20"/>
              </w:rPr>
              <w:t>×</w:t>
            </w:r>
            <w:r>
              <w:rPr>
                <w:spacing w:val="3"/>
                <w:sz w:val="20"/>
              </w:rPr>
              <w:t> </w:t>
            </w:r>
            <w:r>
              <w:rPr>
                <w:spacing w:val="-10"/>
                <w:sz w:val="20"/>
              </w:rPr>
              <w:t>4</w:t>
            </w:r>
          </w:p>
        </w:tc>
      </w:tr>
      <w:tr>
        <w:trPr>
          <w:trHeight w:val="314" w:hRule="atLeast"/>
        </w:trPr>
        <w:tc>
          <w:tcPr>
            <w:tcW w:w="639" w:type="dxa"/>
            <w:shd w:val="clear" w:color="auto" w:fill="E4F6FA"/>
          </w:tcPr>
          <w:p>
            <w:pPr>
              <w:pStyle w:val="TableParagraph"/>
              <w:rPr>
                <w:sz w:val="20"/>
              </w:rPr>
            </w:pPr>
            <w:r>
              <w:rPr>
                <w:spacing w:val="-5"/>
                <w:sz w:val="20"/>
              </w:rPr>
              <w:t>##</w:t>
            </w:r>
          </w:p>
        </w:tc>
        <w:tc>
          <w:tcPr>
            <w:tcW w:w="1613" w:type="dxa"/>
            <w:shd w:val="clear" w:color="auto" w:fill="E4F6FA"/>
          </w:tcPr>
          <w:p>
            <w:pPr>
              <w:pStyle w:val="TableParagraph"/>
              <w:ind w:left="883"/>
              <w:rPr>
                <w:sz w:val="20"/>
              </w:rPr>
            </w:pPr>
            <w:r>
              <w:rPr>
                <w:spacing w:val="-4"/>
                <w:sz w:val="20"/>
              </w:rPr>
              <w:t>mtry</w:t>
            </w:r>
          </w:p>
        </w:tc>
        <w:tc>
          <w:tcPr>
            <w:tcW w:w="1572" w:type="dxa"/>
            <w:shd w:val="clear" w:color="auto" w:fill="E4F6FA"/>
          </w:tcPr>
          <w:p>
            <w:pPr>
              <w:pStyle w:val="TableParagraph"/>
              <w:rPr>
                <w:sz w:val="20"/>
              </w:rPr>
            </w:pPr>
            <w:r>
              <w:rPr>
                <w:spacing w:val="-2"/>
                <w:sz w:val="20"/>
              </w:rPr>
              <w:t>trees</w:t>
            </w:r>
          </w:p>
        </w:tc>
        <w:tc>
          <w:tcPr>
            <w:tcW w:w="1572" w:type="dxa"/>
            <w:shd w:val="clear" w:color="auto" w:fill="E4F6FA"/>
          </w:tcPr>
          <w:p>
            <w:pPr>
              <w:pStyle w:val="TableParagraph"/>
              <w:rPr>
                <w:sz w:val="20"/>
              </w:rPr>
            </w:pPr>
            <w:r>
              <w:rPr>
                <w:spacing w:val="-2"/>
                <w:sz w:val="20"/>
              </w:rPr>
              <w:t>min_n</w:t>
            </w:r>
          </w:p>
        </w:tc>
        <w:tc>
          <w:tcPr>
            <w:tcW w:w="2708" w:type="dxa"/>
            <w:shd w:val="clear" w:color="auto" w:fill="E4F6FA"/>
          </w:tcPr>
          <w:p>
            <w:pPr>
              <w:pStyle w:val="TableParagraph"/>
              <w:ind w:left="842"/>
              <w:rPr>
                <w:sz w:val="20"/>
              </w:rPr>
            </w:pPr>
            <w:r>
              <w:rPr>
                <w:spacing w:val="-2"/>
                <w:sz w:val="20"/>
              </w:rPr>
              <w:t>.config</w:t>
            </w:r>
          </w:p>
        </w:tc>
      </w:tr>
      <w:tr>
        <w:trPr>
          <w:trHeight w:val="314" w:hRule="atLeast"/>
        </w:trPr>
        <w:tc>
          <w:tcPr>
            <w:tcW w:w="639" w:type="dxa"/>
            <w:shd w:val="clear" w:color="auto" w:fill="E4F6FA"/>
          </w:tcPr>
          <w:p>
            <w:pPr>
              <w:pStyle w:val="TableParagraph"/>
              <w:rPr>
                <w:sz w:val="20"/>
              </w:rPr>
            </w:pPr>
            <w:r>
              <w:rPr>
                <w:spacing w:val="-5"/>
                <w:sz w:val="20"/>
              </w:rPr>
              <w:t>##</w:t>
            </w:r>
          </w:p>
        </w:tc>
        <w:tc>
          <w:tcPr>
            <w:tcW w:w="1613" w:type="dxa"/>
            <w:shd w:val="clear" w:color="auto" w:fill="E4F6FA"/>
          </w:tcPr>
          <w:p>
            <w:pPr>
              <w:pStyle w:val="TableParagraph"/>
              <w:rPr>
                <w:sz w:val="20"/>
              </w:rPr>
            </w:pPr>
            <w:r>
              <w:rPr>
                <w:spacing w:val="-2"/>
                <w:sz w:val="20"/>
              </w:rPr>
              <w:t>&lt;int&gt;</w:t>
            </w:r>
          </w:p>
        </w:tc>
        <w:tc>
          <w:tcPr>
            <w:tcW w:w="1572" w:type="dxa"/>
            <w:shd w:val="clear" w:color="auto" w:fill="E4F6FA"/>
          </w:tcPr>
          <w:p>
            <w:pPr>
              <w:pStyle w:val="TableParagraph"/>
              <w:rPr>
                <w:sz w:val="20"/>
              </w:rPr>
            </w:pPr>
            <w:r>
              <w:rPr>
                <w:spacing w:val="-2"/>
                <w:sz w:val="20"/>
              </w:rPr>
              <w:t>&lt;int&gt;</w:t>
            </w:r>
          </w:p>
        </w:tc>
        <w:tc>
          <w:tcPr>
            <w:tcW w:w="1572" w:type="dxa"/>
            <w:shd w:val="clear" w:color="auto" w:fill="E4F6FA"/>
          </w:tcPr>
          <w:p>
            <w:pPr>
              <w:pStyle w:val="TableParagraph"/>
              <w:rPr>
                <w:sz w:val="20"/>
              </w:rPr>
            </w:pPr>
            <w:r>
              <w:rPr>
                <w:spacing w:val="-2"/>
                <w:sz w:val="20"/>
              </w:rPr>
              <w:t>&lt;int&gt;</w:t>
            </w:r>
          </w:p>
        </w:tc>
        <w:tc>
          <w:tcPr>
            <w:tcW w:w="2708" w:type="dxa"/>
            <w:shd w:val="clear" w:color="auto" w:fill="E4F6FA"/>
          </w:tcPr>
          <w:p>
            <w:pPr>
              <w:pStyle w:val="TableParagraph"/>
              <w:ind w:left="842"/>
              <w:rPr>
                <w:sz w:val="20"/>
              </w:rPr>
            </w:pPr>
            <w:r>
              <w:rPr>
                <w:spacing w:val="-2"/>
                <w:sz w:val="20"/>
              </w:rPr>
              <w:t>&lt;chr&gt;</w:t>
            </w:r>
          </w:p>
        </w:tc>
      </w:tr>
      <w:tr>
        <w:trPr>
          <w:trHeight w:val="314" w:hRule="atLeast"/>
        </w:trPr>
        <w:tc>
          <w:tcPr>
            <w:tcW w:w="639" w:type="dxa"/>
            <w:shd w:val="clear" w:color="auto" w:fill="E4F6FA"/>
          </w:tcPr>
          <w:p>
            <w:pPr>
              <w:pStyle w:val="TableParagraph"/>
              <w:rPr>
                <w:sz w:val="20"/>
              </w:rPr>
            </w:pPr>
            <w:r>
              <w:rPr>
                <w:sz w:val="20"/>
              </w:rPr>
              <w:t>##</w:t>
            </w:r>
            <w:r>
              <w:rPr>
                <w:spacing w:val="3"/>
                <w:sz w:val="20"/>
              </w:rPr>
              <w:t> </w:t>
            </w:r>
            <w:r>
              <w:rPr>
                <w:spacing w:val="-10"/>
                <w:sz w:val="20"/>
              </w:rPr>
              <w:t>1</w:t>
            </w:r>
          </w:p>
        </w:tc>
        <w:tc>
          <w:tcPr>
            <w:tcW w:w="1613" w:type="dxa"/>
            <w:shd w:val="clear" w:color="auto" w:fill="E4F6FA"/>
          </w:tcPr>
          <w:p>
            <w:pPr>
              <w:pStyle w:val="TableParagraph"/>
              <w:ind w:left="0" w:right="68"/>
              <w:jc w:val="right"/>
              <w:rPr>
                <w:sz w:val="20"/>
              </w:rPr>
            </w:pPr>
            <w:r>
              <w:rPr>
                <w:w w:val="101"/>
                <w:sz w:val="20"/>
              </w:rPr>
              <w:t>5</w:t>
            </w:r>
          </w:p>
        </w:tc>
        <w:tc>
          <w:tcPr>
            <w:tcW w:w="1572" w:type="dxa"/>
            <w:shd w:val="clear" w:color="auto" w:fill="E4F6FA"/>
          </w:tcPr>
          <w:p>
            <w:pPr>
              <w:pStyle w:val="TableParagraph"/>
              <w:ind w:left="0" w:right="68"/>
              <w:jc w:val="right"/>
              <w:rPr>
                <w:sz w:val="20"/>
              </w:rPr>
            </w:pPr>
            <w:r>
              <w:rPr>
                <w:spacing w:val="-5"/>
                <w:sz w:val="20"/>
              </w:rPr>
              <w:t>69</w:t>
            </w:r>
          </w:p>
        </w:tc>
        <w:tc>
          <w:tcPr>
            <w:tcW w:w="1572" w:type="dxa"/>
            <w:shd w:val="clear" w:color="auto" w:fill="E4F6FA"/>
          </w:tcPr>
          <w:p>
            <w:pPr>
              <w:pStyle w:val="TableParagraph"/>
              <w:ind w:left="0" w:right="68"/>
              <w:jc w:val="right"/>
              <w:rPr>
                <w:sz w:val="20"/>
              </w:rPr>
            </w:pPr>
            <w:r>
              <w:rPr>
                <w:spacing w:val="-5"/>
                <w:sz w:val="20"/>
              </w:rPr>
              <w:t>31</w:t>
            </w:r>
          </w:p>
        </w:tc>
        <w:tc>
          <w:tcPr>
            <w:tcW w:w="2708" w:type="dxa"/>
            <w:shd w:val="clear" w:color="auto" w:fill="E4F6FA"/>
          </w:tcPr>
          <w:p>
            <w:pPr>
              <w:pStyle w:val="TableParagraph"/>
              <w:rPr>
                <w:sz w:val="20"/>
              </w:rPr>
            </w:pPr>
            <w:r>
              <w:rPr>
                <w:spacing w:val="-2"/>
                <w:sz w:val="20"/>
              </w:rPr>
              <w:t>Preprocessor1_Model20</w:t>
            </w:r>
          </w:p>
        </w:tc>
      </w:tr>
    </w:tbl>
    <w:p>
      <w:pPr>
        <w:pStyle w:val="BodyText"/>
        <w:spacing w:before="212"/>
        <w:ind w:left="107"/>
      </w:pPr>
      <w:r>
        <w:rPr/>
        <w:t>The</w:t>
      </w:r>
      <w:r>
        <w:rPr>
          <w:spacing w:val="4"/>
        </w:rPr>
        <w:t> </w:t>
      </w:r>
      <w:r>
        <w:rPr/>
        <w:t>analysis</w:t>
      </w:r>
      <w:r>
        <w:rPr>
          <w:spacing w:val="5"/>
        </w:rPr>
        <w:t> </w:t>
      </w:r>
      <w:r>
        <w:rPr/>
        <w:t>reveals</w:t>
      </w:r>
      <w:r>
        <w:rPr>
          <w:spacing w:val="4"/>
        </w:rPr>
        <w:t> </w:t>
      </w:r>
      <w:r>
        <w:rPr/>
        <w:t>that</w:t>
      </w:r>
      <w:r>
        <w:rPr>
          <w:spacing w:val="5"/>
        </w:rPr>
        <w:t> </w:t>
      </w:r>
      <w:r>
        <w:rPr/>
        <w:t>the</w:t>
      </w:r>
      <w:r>
        <w:rPr>
          <w:spacing w:val="5"/>
        </w:rPr>
        <w:t> </w:t>
      </w:r>
      <w:r>
        <w:rPr/>
        <w:t>best</w:t>
      </w:r>
      <w:r>
        <w:rPr>
          <w:spacing w:val="4"/>
        </w:rPr>
        <w:t> </w:t>
      </w:r>
      <w:r>
        <w:rPr/>
        <w:t>hyperparameter</w:t>
      </w:r>
      <w:r>
        <w:rPr>
          <w:spacing w:val="5"/>
        </w:rPr>
        <w:t> </w:t>
      </w:r>
      <w:r>
        <w:rPr/>
        <w:t>combination</w:t>
      </w:r>
      <w:r>
        <w:rPr>
          <w:spacing w:val="5"/>
        </w:rPr>
        <w:t> </w:t>
      </w:r>
      <w:r>
        <w:rPr/>
        <w:t>is</w:t>
      </w:r>
      <w:r>
        <w:rPr>
          <w:spacing w:val="4"/>
        </w:rPr>
        <w:t> </w:t>
      </w:r>
      <w:r>
        <w:rPr>
          <w:rFonts w:ascii="Liberation Mono"/>
        </w:rPr>
        <w:t>mtry</w:t>
      </w:r>
      <w:r>
        <w:rPr>
          <w:rFonts w:ascii="Liberation Mono"/>
          <w:spacing w:val="-59"/>
        </w:rPr>
        <w:t> </w:t>
      </w:r>
      <w:r>
        <w:rPr/>
        <w:t>=</w:t>
      </w:r>
      <w:r>
        <w:rPr>
          <w:spacing w:val="5"/>
        </w:rPr>
        <w:t> </w:t>
      </w:r>
      <w:r>
        <w:rPr/>
        <w:t>5,</w:t>
      </w:r>
      <w:r>
        <w:rPr>
          <w:spacing w:val="4"/>
        </w:rPr>
        <w:t> </w:t>
      </w:r>
      <w:r>
        <w:rPr>
          <w:rFonts w:ascii="Liberation Mono"/>
        </w:rPr>
        <w:t>tree</w:t>
      </w:r>
      <w:r>
        <w:rPr>
          <w:rFonts w:ascii="Liberation Mono"/>
          <w:spacing w:val="-59"/>
        </w:rPr>
        <w:t> </w:t>
      </w:r>
      <w:r>
        <w:rPr/>
        <w:t>=</w:t>
      </w:r>
      <w:r>
        <w:rPr>
          <w:spacing w:val="5"/>
        </w:rPr>
        <w:t> </w:t>
      </w:r>
      <w:r>
        <w:rPr/>
        <w:t>69,</w:t>
      </w:r>
      <w:r>
        <w:rPr>
          <w:spacing w:val="4"/>
        </w:rPr>
        <w:t> </w:t>
      </w:r>
      <w:r>
        <w:rPr/>
        <w:t>and</w:t>
      </w:r>
      <w:r>
        <w:rPr>
          <w:spacing w:val="5"/>
        </w:rPr>
        <w:t> </w:t>
      </w:r>
      <w:r>
        <w:rPr>
          <w:rFonts w:ascii="Liberation Mono"/>
        </w:rPr>
        <w:t>min_n</w:t>
      </w:r>
      <w:r>
        <w:rPr>
          <w:rFonts w:ascii="Liberation Mono"/>
          <w:spacing w:val="-59"/>
        </w:rPr>
        <w:t> </w:t>
      </w:r>
      <w:r>
        <w:rPr>
          <w:spacing w:val="-10"/>
        </w:rPr>
        <w:t>=</w:t>
      </w:r>
    </w:p>
    <w:p>
      <w:pPr>
        <w:pStyle w:val="BodyText"/>
        <w:spacing w:line="254" w:lineRule="auto" w:before="16"/>
        <w:ind w:left="107" w:right="316"/>
      </w:pPr>
      <w:r>
        <w:rPr/>
        <w:t>31. Now we will use these hyperparameter values to update the workflow using</w:t>
      </w:r>
      <w:r>
        <w:rPr>
          <w:spacing w:val="40"/>
        </w:rPr>
        <w:t> </w:t>
      </w:r>
      <w:r>
        <w:rPr>
          <w:rFonts w:ascii="Liberation Mono"/>
        </w:rPr>
        <w:t>finalize_workflow</w:t>
      </w:r>
      <w:r>
        <w:rPr/>
        <w:t>. </w:t>
      </w:r>
      <w:r>
        <w:rPr>
          <w:rFonts w:ascii="Liberation Mono"/>
        </w:rPr>
        <w:t>finalize_workflow</w:t>
      </w:r>
      <w:r>
        <w:rPr>
          <w:rFonts w:ascii="Liberation Mono"/>
          <w:spacing w:val="-47"/>
        </w:rPr>
        <w:t> </w:t>
      </w:r>
      <w:r>
        <w:rPr/>
        <w:t>adds the best model to the workflow </w:t>
      </w:r>
      <w:r>
        <w:rPr>
          <w:rFonts w:ascii="Liberation Mono"/>
        </w:rPr>
        <w:t>backorder_wf </w:t>
      </w:r>
      <w:r>
        <w:rPr/>
        <w:t>created earlier. This gives us the </w:t>
      </w:r>
      <w:r>
        <w:rPr>
          <w:rFonts w:ascii="Liberation Mono"/>
        </w:rPr>
        <w:t>final_workflow</w:t>
      </w:r>
      <w:r>
        <w:rPr>
          <w:rFonts w:ascii="Liberation Mono"/>
          <w:spacing w:val="-59"/>
        </w:rPr>
        <w:t> </w:t>
      </w:r>
      <w:r>
        <w:rPr/>
        <w:t>that captures all the information about the model, hyperparameters, outcome variable, and predictors.</w:t>
      </w:r>
    </w:p>
    <w:p>
      <w:pPr>
        <w:pStyle w:val="BodyText"/>
        <w:spacing w:before="5"/>
        <w:rPr>
          <w:sz w:val="17"/>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803"/>
      </w:tblGrid>
      <w:tr>
        <w:trPr>
          <w:trHeight w:val="314" w:hRule="atLeast"/>
        </w:trPr>
        <w:tc>
          <w:tcPr>
            <w:tcW w:w="3803" w:type="dxa"/>
            <w:shd w:val="clear" w:color="auto" w:fill="E4F6FA"/>
          </w:tcPr>
          <w:p>
            <w:pPr>
              <w:pStyle w:val="TableParagraph"/>
              <w:rPr>
                <w:sz w:val="20"/>
              </w:rPr>
            </w:pPr>
            <w:r>
              <w:rPr>
                <w:sz w:val="20"/>
              </w:rPr>
              <w:t>final_workflow</w:t>
            </w:r>
            <w:r>
              <w:rPr>
                <w:spacing w:val="17"/>
                <w:sz w:val="20"/>
              </w:rPr>
              <w:t> </w:t>
            </w:r>
            <w:r>
              <w:rPr>
                <w:spacing w:val="-5"/>
                <w:sz w:val="20"/>
              </w:rPr>
              <w:t>&lt;-</w:t>
            </w:r>
          </w:p>
        </w:tc>
      </w:tr>
      <w:tr>
        <w:trPr>
          <w:trHeight w:val="314" w:hRule="atLeast"/>
        </w:trPr>
        <w:tc>
          <w:tcPr>
            <w:tcW w:w="3803" w:type="dxa"/>
            <w:shd w:val="clear" w:color="auto" w:fill="E4F6FA"/>
          </w:tcPr>
          <w:p>
            <w:pPr>
              <w:pStyle w:val="TableParagraph"/>
              <w:ind w:left="194"/>
              <w:rPr>
                <w:sz w:val="20"/>
              </w:rPr>
            </w:pPr>
            <w:r>
              <w:rPr>
                <w:sz w:val="20"/>
              </w:rPr>
              <w:t>backorder_wf</w:t>
            </w:r>
            <w:r>
              <w:rPr>
                <w:spacing w:val="15"/>
                <w:sz w:val="20"/>
              </w:rPr>
              <w:t> </w:t>
            </w:r>
            <w:r>
              <w:rPr>
                <w:spacing w:val="-5"/>
                <w:sz w:val="20"/>
              </w:rPr>
              <w:t>%&gt;%</w:t>
            </w:r>
          </w:p>
        </w:tc>
      </w:tr>
      <w:tr>
        <w:trPr>
          <w:trHeight w:val="314" w:hRule="atLeast"/>
        </w:trPr>
        <w:tc>
          <w:tcPr>
            <w:tcW w:w="3803" w:type="dxa"/>
            <w:shd w:val="clear" w:color="auto" w:fill="E4F6FA"/>
          </w:tcPr>
          <w:p>
            <w:pPr>
              <w:pStyle w:val="TableParagraph"/>
              <w:ind w:left="194"/>
              <w:rPr>
                <w:sz w:val="20"/>
              </w:rPr>
            </w:pPr>
            <w:r>
              <w:rPr>
                <w:spacing w:val="-2"/>
                <w:sz w:val="20"/>
              </w:rPr>
              <w:t>finalize_workflow(best_model)</w:t>
            </w:r>
          </w:p>
        </w:tc>
      </w:tr>
    </w:tbl>
    <w:p>
      <w:pPr>
        <w:pStyle w:val="BodyText"/>
        <w:spacing w:before="2"/>
        <w:rPr>
          <w:sz w:val="18"/>
        </w:rPr>
      </w:pPr>
    </w:p>
    <w:p>
      <w:pPr>
        <w:pStyle w:val="BodyText"/>
        <w:spacing w:line="254" w:lineRule="auto"/>
        <w:ind w:left="107" w:right="343"/>
      </w:pPr>
      <w:r>
        <w:rPr/>
        <w:t>We fit the model using the best hyperparameter combination on the entire training set and then validate its performance on the test data. </w:t>
      </w:r>
      <w:r>
        <w:rPr>
          <w:rFonts w:ascii="Liberation Mono"/>
        </w:rPr>
        <w:t>last_fit</w:t>
      </w:r>
      <w:r>
        <w:rPr>
          <w:rFonts w:ascii="Liberation Mono"/>
          <w:spacing w:val="-46"/>
        </w:rPr>
        <w:t> </w:t>
      </w:r>
      <w:r>
        <w:rPr/>
        <w:t>helps us accomplish this. </w:t>
      </w:r>
      <w:r>
        <w:rPr>
          <w:rFonts w:ascii="Liberation Mono"/>
        </w:rPr>
        <w:t>split = backorder_split</w:t>
      </w:r>
      <w:r>
        <w:rPr>
          <w:rFonts w:ascii="Liberation Mono"/>
          <w:spacing w:val="-56"/>
        </w:rPr>
        <w:t> </w:t>
      </w:r>
      <w:r>
        <w:rPr/>
        <w:t>specifies that </w:t>
      </w:r>
      <w:r>
        <w:rPr>
          <w:rFonts w:ascii="Liberation Mono"/>
        </w:rPr>
        <w:t>backorder_split</w:t>
      </w:r>
      <w:r>
        <w:rPr>
          <w:rFonts w:ascii="Liberation Mono"/>
          <w:spacing w:val="-56"/>
        </w:rPr>
        <w:t> </w:t>
      </w:r>
      <w:r>
        <w:rPr/>
        <w:t>contains information about the test and </w:t>
      </w:r>
      <w:r>
        <w:rPr/>
        <w:t>train split performed earlier. Using </w:t>
      </w:r>
      <w:r>
        <w:rPr>
          <w:rFonts w:ascii="Liberation Mono"/>
        </w:rPr>
        <w:t>collect_metrics</w:t>
      </w:r>
      <w:r>
        <w:rPr/>
        <w:t>, we report the accuracy and ROC AUC values.</w:t>
      </w:r>
    </w:p>
    <w:p>
      <w:pPr>
        <w:pStyle w:val="BodyText"/>
        <w:spacing w:before="7"/>
        <w:ind w:left="107"/>
      </w:pPr>
      <w:r>
        <w:rPr/>
        <w:t>Finally</w:t>
      </w:r>
      <w:r>
        <w:rPr>
          <w:spacing w:val="6"/>
        </w:rPr>
        <w:t> </w:t>
      </w:r>
      <w:r>
        <w:rPr/>
        <w:t>using</w:t>
      </w:r>
      <w:r>
        <w:rPr>
          <w:spacing w:val="6"/>
        </w:rPr>
        <w:t> </w:t>
      </w:r>
      <w:r>
        <w:rPr>
          <w:rFonts w:ascii="Liberation Mono"/>
        </w:rPr>
        <w:t>conf_mat(),</w:t>
      </w:r>
      <w:r>
        <w:rPr>
          <w:rFonts w:ascii="Liberation Mono"/>
          <w:spacing w:val="-58"/>
        </w:rPr>
        <w:t> </w:t>
      </w:r>
      <w:r>
        <w:rPr/>
        <w:t>we</w:t>
      </w:r>
      <w:r>
        <w:rPr>
          <w:spacing w:val="6"/>
        </w:rPr>
        <w:t> </w:t>
      </w:r>
      <w:r>
        <w:rPr/>
        <w:t>produce</w:t>
      </w:r>
      <w:r>
        <w:rPr>
          <w:spacing w:val="6"/>
        </w:rPr>
        <w:t> </w:t>
      </w:r>
      <w:r>
        <w:rPr/>
        <w:t>a</w:t>
      </w:r>
      <w:r>
        <w:rPr>
          <w:spacing w:val="7"/>
        </w:rPr>
        <w:t> </w:t>
      </w:r>
      <w:r>
        <w:rPr/>
        <w:t>confusion</w:t>
      </w:r>
      <w:r>
        <w:rPr>
          <w:spacing w:val="6"/>
        </w:rPr>
        <w:t> </w:t>
      </w:r>
      <w:r>
        <w:rPr>
          <w:spacing w:val="-2"/>
        </w:rPr>
        <w:t>matrix.</w:t>
      </w:r>
    </w:p>
    <w:p>
      <w:pPr>
        <w:pStyle w:val="BodyText"/>
        <w:spacing w:before="6"/>
        <w:rPr>
          <w:sz w:val="18"/>
        </w:rPr>
      </w:pPr>
    </w:p>
    <w:tbl>
      <w:tblPr>
        <w:tblW w:w="0" w:type="auto"/>
        <w:jc w:val="left"/>
        <w:tblInd w:w="123"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639"/>
        <w:gridCol w:w="1126"/>
        <w:gridCol w:w="1369"/>
        <w:gridCol w:w="2059"/>
        <w:gridCol w:w="2586"/>
      </w:tblGrid>
      <w:tr>
        <w:trPr>
          <w:trHeight w:val="314" w:hRule="atLeast"/>
        </w:trPr>
        <w:tc>
          <w:tcPr>
            <w:tcW w:w="7779" w:type="dxa"/>
            <w:gridSpan w:val="5"/>
            <w:shd w:val="clear" w:color="auto" w:fill="E4F6FA"/>
          </w:tcPr>
          <w:p>
            <w:pPr>
              <w:pStyle w:val="TableParagraph"/>
              <w:rPr>
                <w:sz w:val="20"/>
              </w:rPr>
            </w:pPr>
            <w:r>
              <w:rPr>
                <w:sz w:val="20"/>
              </w:rPr>
              <w:t>final_fit</w:t>
            </w:r>
            <w:r>
              <w:rPr>
                <w:spacing w:val="11"/>
                <w:sz w:val="20"/>
              </w:rPr>
              <w:t> </w:t>
            </w:r>
            <w:r>
              <w:rPr>
                <w:spacing w:val="-5"/>
                <w:sz w:val="20"/>
              </w:rPr>
              <w:t>&lt;-</w:t>
            </w:r>
          </w:p>
        </w:tc>
      </w:tr>
      <w:tr>
        <w:trPr>
          <w:trHeight w:val="314" w:hRule="atLeast"/>
        </w:trPr>
        <w:tc>
          <w:tcPr>
            <w:tcW w:w="7779" w:type="dxa"/>
            <w:gridSpan w:val="5"/>
            <w:shd w:val="clear" w:color="auto" w:fill="E4F6FA"/>
          </w:tcPr>
          <w:p>
            <w:pPr>
              <w:pStyle w:val="TableParagraph"/>
              <w:ind w:left="234"/>
              <w:rPr>
                <w:sz w:val="20"/>
              </w:rPr>
            </w:pPr>
            <w:r>
              <w:rPr>
                <w:sz w:val="20"/>
              </w:rPr>
              <w:t>final_workflow</w:t>
            </w:r>
            <w:r>
              <w:rPr>
                <w:spacing w:val="17"/>
                <w:sz w:val="20"/>
              </w:rPr>
              <w:t> </w:t>
            </w:r>
            <w:r>
              <w:rPr>
                <w:spacing w:val="-5"/>
                <w:sz w:val="20"/>
              </w:rPr>
              <w:t>%&gt;%</w:t>
            </w:r>
          </w:p>
        </w:tc>
      </w:tr>
      <w:tr>
        <w:trPr>
          <w:trHeight w:val="314" w:hRule="atLeast"/>
        </w:trPr>
        <w:tc>
          <w:tcPr>
            <w:tcW w:w="7779" w:type="dxa"/>
            <w:gridSpan w:val="5"/>
            <w:shd w:val="clear" w:color="auto" w:fill="E4F6FA"/>
          </w:tcPr>
          <w:p>
            <w:pPr>
              <w:pStyle w:val="TableParagraph"/>
              <w:ind w:left="234"/>
              <w:rPr>
                <w:sz w:val="20"/>
              </w:rPr>
            </w:pPr>
            <w:r>
              <w:rPr>
                <w:sz w:val="20"/>
              </w:rPr>
              <w:t>last_fit(split</w:t>
            </w:r>
            <w:r>
              <w:rPr>
                <w:spacing w:val="10"/>
                <w:sz w:val="20"/>
              </w:rPr>
              <w:t> </w:t>
            </w:r>
            <w:r>
              <w:rPr>
                <w:sz w:val="20"/>
              </w:rPr>
              <w:t>=</w:t>
            </w:r>
            <w:r>
              <w:rPr>
                <w:spacing w:val="10"/>
                <w:sz w:val="20"/>
              </w:rPr>
              <w:t> </w:t>
            </w:r>
            <w:r>
              <w:rPr>
                <w:spacing w:val="-2"/>
                <w:sz w:val="20"/>
              </w:rPr>
              <w:t>backorder_split)</w:t>
            </w:r>
          </w:p>
        </w:tc>
      </w:tr>
      <w:tr>
        <w:trPr>
          <w:trHeight w:val="294" w:hRule="atLeast"/>
        </w:trPr>
        <w:tc>
          <w:tcPr>
            <w:tcW w:w="7779" w:type="dxa"/>
            <w:gridSpan w:val="5"/>
            <w:shd w:val="clear" w:color="auto" w:fill="E4F6FA"/>
          </w:tcPr>
          <w:p>
            <w:pPr>
              <w:pStyle w:val="TableParagraph"/>
              <w:spacing w:before="0"/>
              <w:ind w:left="0"/>
              <w:rPr>
                <w:rFonts w:ascii="Times New Roman"/>
                <w:sz w:val="20"/>
              </w:rPr>
            </w:pPr>
          </w:p>
        </w:tc>
      </w:tr>
      <w:tr>
        <w:trPr>
          <w:trHeight w:val="314" w:hRule="atLeast"/>
        </w:trPr>
        <w:tc>
          <w:tcPr>
            <w:tcW w:w="7779" w:type="dxa"/>
            <w:gridSpan w:val="5"/>
            <w:shd w:val="clear" w:color="auto" w:fill="E4F6FA"/>
          </w:tcPr>
          <w:p>
            <w:pPr>
              <w:pStyle w:val="TableParagraph"/>
              <w:rPr>
                <w:sz w:val="20"/>
              </w:rPr>
            </w:pPr>
            <w:r>
              <w:rPr>
                <w:sz w:val="20"/>
              </w:rPr>
              <w:t>final_fit</w:t>
            </w:r>
            <w:r>
              <w:rPr>
                <w:spacing w:val="11"/>
                <w:sz w:val="20"/>
              </w:rPr>
              <w:t> </w:t>
            </w:r>
            <w:r>
              <w:rPr>
                <w:spacing w:val="-5"/>
                <w:sz w:val="20"/>
              </w:rPr>
              <w:t>%&gt;%</w:t>
            </w:r>
          </w:p>
        </w:tc>
      </w:tr>
      <w:tr>
        <w:trPr>
          <w:trHeight w:val="314" w:hRule="atLeast"/>
        </w:trPr>
        <w:tc>
          <w:tcPr>
            <w:tcW w:w="7779" w:type="dxa"/>
            <w:gridSpan w:val="5"/>
            <w:shd w:val="clear" w:color="auto" w:fill="E4F6FA"/>
          </w:tcPr>
          <w:p>
            <w:pPr>
              <w:pStyle w:val="TableParagraph"/>
              <w:ind w:left="234"/>
              <w:rPr>
                <w:sz w:val="20"/>
              </w:rPr>
            </w:pPr>
            <w:r>
              <w:rPr>
                <w:spacing w:val="-2"/>
                <w:sz w:val="20"/>
              </w:rPr>
              <w:t>collect_metrics()</w:t>
            </w:r>
          </w:p>
        </w:tc>
      </w:tr>
      <w:tr>
        <w:trPr>
          <w:trHeight w:val="314" w:hRule="atLeast"/>
        </w:trPr>
        <w:tc>
          <w:tcPr>
            <w:tcW w:w="7779" w:type="dxa"/>
            <w:gridSpan w:val="5"/>
            <w:shd w:val="clear" w:color="auto" w:fill="E4F6FA"/>
          </w:tcPr>
          <w:p>
            <w:pPr>
              <w:pStyle w:val="TableParagraph"/>
              <w:rPr>
                <w:sz w:val="20"/>
              </w:rPr>
            </w:pPr>
            <w:r>
              <w:rPr>
                <w:sz w:val="20"/>
              </w:rPr>
              <w:t>##</w:t>
            </w:r>
            <w:r>
              <w:rPr>
                <w:spacing w:val="3"/>
                <w:sz w:val="20"/>
              </w:rPr>
              <w:t> </w:t>
            </w:r>
            <w:r>
              <w:rPr>
                <w:sz w:val="20"/>
              </w:rPr>
              <w:t>#</w:t>
            </w:r>
            <w:r>
              <w:rPr>
                <w:spacing w:val="4"/>
                <w:sz w:val="20"/>
              </w:rPr>
              <w:t> </w:t>
            </w:r>
            <w:r>
              <w:rPr>
                <w:sz w:val="20"/>
              </w:rPr>
              <w:t>A</w:t>
            </w:r>
            <w:r>
              <w:rPr>
                <w:spacing w:val="3"/>
                <w:sz w:val="20"/>
              </w:rPr>
              <w:t> </w:t>
            </w:r>
            <w:r>
              <w:rPr>
                <w:sz w:val="20"/>
              </w:rPr>
              <w:t>tibble:</w:t>
            </w:r>
            <w:r>
              <w:rPr>
                <w:spacing w:val="4"/>
                <w:sz w:val="20"/>
              </w:rPr>
              <w:t> </w:t>
            </w:r>
            <w:r>
              <w:rPr>
                <w:sz w:val="20"/>
              </w:rPr>
              <w:t>2</w:t>
            </w:r>
            <w:r>
              <w:rPr>
                <w:spacing w:val="4"/>
                <w:sz w:val="20"/>
              </w:rPr>
              <w:t> </w:t>
            </w:r>
            <w:r>
              <w:rPr>
                <w:sz w:val="20"/>
              </w:rPr>
              <w:t>×</w:t>
            </w:r>
            <w:r>
              <w:rPr>
                <w:spacing w:val="3"/>
                <w:sz w:val="20"/>
              </w:rPr>
              <w:t> </w:t>
            </w:r>
            <w:r>
              <w:rPr>
                <w:spacing w:val="-10"/>
                <w:sz w:val="20"/>
              </w:rPr>
              <w:t>4</w:t>
            </w:r>
          </w:p>
        </w:tc>
      </w:tr>
      <w:tr>
        <w:trPr>
          <w:trHeight w:val="314" w:hRule="atLeast"/>
        </w:trPr>
        <w:tc>
          <w:tcPr>
            <w:tcW w:w="639" w:type="dxa"/>
            <w:shd w:val="clear" w:color="auto" w:fill="E4F6FA"/>
          </w:tcPr>
          <w:p>
            <w:pPr>
              <w:pStyle w:val="TableParagraph"/>
              <w:rPr>
                <w:sz w:val="20"/>
              </w:rPr>
            </w:pPr>
            <w:r>
              <w:rPr>
                <w:spacing w:val="-5"/>
                <w:sz w:val="20"/>
              </w:rPr>
              <w:t>##</w:t>
            </w:r>
          </w:p>
        </w:tc>
        <w:tc>
          <w:tcPr>
            <w:tcW w:w="1126" w:type="dxa"/>
            <w:shd w:val="clear" w:color="auto" w:fill="E4F6FA"/>
          </w:tcPr>
          <w:p>
            <w:pPr>
              <w:pStyle w:val="TableParagraph"/>
              <w:rPr>
                <w:sz w:val="20"/>
              </w:rPr>
            </w:pPr>
            <w:r>
              <w:rPr>
                <w:spacing w:val="-2"/>
                <w:sz w:val="20"/>
              </w:rPr>
              <w:t>.metric</w:t>
            </w:r>
          </w:p>
        </w:tc>
        <w:tc>
          <w:tcPr>
            <w:tcW w:w="1369" w:type="dxa"/>
            <w:shd w:val="clear" w:color="auto" w:fill="E4F6FA"/>
          </w:tcPr>
          <w:p>
            <w:pPr>
              <w:pStyle w:val="TableParagraph"/>
              <w:rPr>
                <w:sz w:val="20"/>
              </w:rPr>
            </w:pPr>
            <w:r>
              <w:rPr>
                <w:spacing w:val="-2"/>
                <w:sz w:val="20"/>
              </w:rPr>
              <w:t>.estimator</w:t>
            </w:r>
          </w:p>
        </w:tc>
        <w:tc>
          <w:tcPr>
            <w:tcW w:w="2059" w:type="dxa"/>
            <w:shd w:val="clear" w:color="auto" w:fill="E4F6FA"/>
          </w:tcPr>
          <w:p>
            <w:pPr>
              <w:pStyle w:val="TableParagraph"/>
              <w:rPr>
                <w:sz w:val="20"/>
              </w:rPr>
            </w:pPr>
            <w:r>
              <w:rPr>
                <w:spacing w:val="-2"/>
                <w:sz w:val="20"/>
              </w:rPr>
              <w:t>.estimate</w:t>
            </w:r>
          </w:p>
        </w:tc>
        <w:tc>
          <w:tcPr>
            <w:tcW w:w="2586" w:type="dxa"/>
            <w:shd w:val="clear" w:color="auto" w:fill="E4F6FA"/>
          </w:tcPr>
          <w:p>
            <w:pPr>
              <w:pStyle w:val="TableParagraph"/>
              <w:rPr>
                <w:sz w:val="20"/>
              </w:rPr>
            </w:pPr>
            <w:r>
              <w:rPr>
                <w:spacing w:val="-2"/>
                <w:sz w:val="20"/>
              </w:rPr>
              <w:t>.config</w:t>
            </w:r>
          </w:p>
        </w:tc>
      </w:tr>
      <w:tr>
        <w:trPr>
          <w:trHeight w:val="314" w:hRule="atLeast"/>
        </w:trPr>
        <w:tc>
          <w:tcPr>
            <w:tcW w:w="639" w:type="dxa"/>
            <w:shd w:val="clear" w:color="auto" w:fill="E4F6FA"/>
          </w:tcPr>
          <w:p>
            <w:pPr>
              <w:pStyle w:val="TableParagraph"/>
              <w:rPr>
                <w:sz w:val="20"/>
              </w:rPr>
            </w:pPr>
            <w:r>
              <w:rPr>
                <w:spacing w:val="-5"/>
                <w:sz w:val="20"/>
              </w:rPr>
              <w:t>##</w:t>
            </w:r>
          </w:p>
        </w:tc>
        <w:tc>
          <w:tcPr>
            <w:tcW w:w="1126" w:type="dxa"/>
            <w:shd w:val="clear" w:color="auto" w:fill="E4F6FA"/>
          </w:tcPr>
          <w:p>
            <w:pPr>
              <w:pStyle w:val="TableParagraph"/>
              <w:rPr>
                <w:sz w:val="20"/>
              </w:rPr>
            </w:pPr>
            <w:r>
              <w:rPr>
                <w:spacing w:val="-2"/>
                <w:sz w:val="20"/>
              </w:rPr>
              <w:t>&lt;chr&gt;</w:t>
            </w:r>
          </w:p>
        </w:tc>
        <w:tc>
          <w:tcPr>
            <w:tcW w:w="1369" w:type="dxa"/>
            <w:shd w:val="clear" w:color="auto" w:fill="E4F6FA"/>
          </w:tcPr>
          <w:p>
            <w:pPr>
              <w:pStyle w:val="TableParagraph"/>
              <w:rPr>
                <w:sz w:val="20"/>
              </w:rPr>
            </w:pPr>
            <w:r>
              <w:rPr>
                <w:spacing w:val="-2"/>
                <w:sz w:val="20"/>
              </w:rPr>
              <w:t>&lt;chr&gt;</w:t>
            </w:r>
          </w:p>
        </w:tc>
        <w:tc>
          <w:tcPr>
            <w:tcW w:w="2059" w:type="dxa"/>
            <w:shd w:val="clear" w:color="auto" w:fill="E4F6FA"/>
          </w:tcPr>
          <w:p>
            <w:pPr>
              <w:pStyle w:val="TableParagraph"/>
              <w:ind w:left="0" w:right="67"/>
              <w:jc w:val="right"/>
              <w:rPr>
                <w:sz w:val="20"/>
              </w:rPr>
            </w:pPr>
            <w:r>
              <w:rPr>
                <w:spacing w:val="-2"/>
                <w:sz w:val="20"/>
              </w:rPr>
              <w:t>&lt;dbl&gt;</w:t>
            </w:r>
          </w:p>
        </w:tc>
        <w:tc>
          <w:tcPr>
            <w:tcW w:w="2586" w:type="dxa"/>
            <w:shd w:val="clear" w:color="auto" w:fill="E4F6FA"/>
          </w:tcPr>
          <w:p>
            <w:pPr>
              <w:pStyle w:val="TableParagraph"/>
              <w:rPr>
                <w:sz w:val="20"/>
              </w:rPr>
            </w:pPr>
            <w:r>
              <w:rPr>
                <w:spacing w:val="-2"/>
                <w:sz w:val="20"/>
              </w:rPr>
              <w:t>&lt;chr&gt;</w:t>
            </w:r>
          </w:p>
        </w:tc>
      </w:tr>
      <w:tr>
        <w:trPr>
          <w:trHeight w:val="314" w:hRule="atLeast"/>
        </w:trPr>
        <w:tc>
          <w:tcPr>
            <w:tcW w:w="639" w:type="dxa"/>
            <w:shd w:val="clear" w:color="auto" w:fill="E4F6FA"/>
          </w:tcPr>
          <w:p>
            <w:pPr>
              <w:pStyle w:val="TableParagraph"/>
              <w:rPr>
                <w:sz w:val="20"/>
              </w:rPr>
            </w:pPr>
            <w:r>
              <w:rPr>
                <w:sz w:val="20"/>
              </w:rPr>
              <w:t>##</w:t>
            </w:r>
            <w:r>
              <w:rPr>
                <w:spacing w:val="3"/>
                <w:sz w:val="20"/>
              </w:rPr>
              <w:t> </w:t>
            </w:r>
            <w:r>
              <w:rPr>
                <w:spacing w:val="-10"/>
                <w:sz w:val="20"/>
              </w:rPr>
              <w:t>1</w:t>
            </w:r>
          </w:p>
        </w:tc>
        <w:tc>
          <w:tcPr>
            <w:tcW w:w="1126" w:type="dxa"/>
            <w:shd w:val="clear" w:color="auto" w:fill="E4F6FA"/>
          </w:tcPr>
          <w:p>
            <w:pPr>
              <w:pStyle w:val="TableParagraph"/>
              <w:rPr>
                <w:sz w:val="20"/>
              </w:rPr>
            </w:pPr>
            <w:r>
              <w:rPr>
                <w:spacing w:val="-2"/>
                <w:sz w:val="20"/>
              </w:rPr>
              <w:t>accuracy</w:t>
            </w:r>
          </w:p>
        </w:tc>
        <w:tc>
          <w:tcPr>
            <w:tcW w:w="1369" w:type="dxa"/>
            <w:shd w:val="clear" w:color="auto" w:fill="E4F6FA"/>
          </w:tcPr>
          <w:p>
            <w:pPr>
              <w:pStyle w:val="TableParagraph"/>
              <w:rPr>
                <w:sz w:val="20"/>
              </w:rPr>
            </w:pPr>
            <w:r>
              <w:rPr>
                <w:spacing w:val="-2"/>
                <w:sz w:val="20"/>
              </w:rPr>
              <w:t>binary</w:t>
            </w:r>
          </w:p>
        </w:tc>
        <w:tc>
          <w:tcPr>
            <w:tcW w:w="2059" w:type="dxa"/>
            <w:shd w:val="clear" w:color="auto" w:fill="E4F6FA"/>
          </w:tcPr>
          <w:p>
            <w:pPr>
              <w:pStyle w:val="TableParagraph"/>
              <w:ind w:left="0" w:right="67"/>
              <w:jc w:val="right"/>
              <w:rPr>
                <w:sz w:val="20"/>
              </w:rPr>
            </w:pPr>
            <w:r>
              <w:rPr>
                <w:spacing w:val="-2"/>
                <w:sz w:val="20"/>
              </w:rPr>
              <w:t>0.822</w:t>
            </w:r>
          </w:p>
        </w:tc>
        <w:tc>
          <w:tcPr>
            <w:tcW w:w="2586" w:type="dxa"/>
            <w:shd w:val="clear" w:color="auto" w:fill="E4F6FA"/>
          </w:tcPr>
          <w:p>
            <w:pPr>
              <w:pStyle w:val="TableParagraph"/>
              <w:rPr>
                <w:sz w:val="20"/>
              </w:rPr>
            </w:pPr>
            <w:r>
              <w:rPr>
                <w:spacing w:val="-2"/>
                <w:sz w:val="20"/>
              </w:rPr>
              <w:t>Preprocessor1_Model1</w:t>
            </w:r>
          </w:p>
        </w:tc>
      </w:tr>
      <w:tr>
        <w:trPr>
          <w:trHeight w:val="314" w:hRule="atLeast"/>
        </w:trPr>
        <w:tc>
          <w:tcPr>
            <w:tcW w:w="639" w:type="dxa"/>
            <w:shd w:val="clear" w:color="auto" w:fill="E4F6FA"/>
          </w:tcPr>
          <w:p>
            <w:pPr>
              <w:pStyle w:val="TableParagraph"/>
              <w:rPr>
                <w:sz w:val="20"/>
              </w:rPr>
            </w:pPr>
            <w:r>
              <w:rPr>
                <w:sz w:val="20"/>
              </w:rPr>
              <w:t>##</w:t>
            </w:r>
            <w:r>
              <w:rPr>
                <w:spacing w:val="3"/>
                <w:sz w:val="20"/>
              </w:rPr>
              <w:t> </w:t>
            </w:r>
            <w:r>
              <w:rPr>
                <w:spacing w:val="-10"/>
                <w:sz w:val="20"/>
              </w:rPr>
              <w:t>2</w:t>
            </w:r>
          </w:p>
        </w:tc>
        <w:tc>
          <w:tcPr>
            <w:tcW w:w="1126" w:type="dxa"/>
            <w:shd w:val="clear" w:color="auto" w:fill="E4F6FA"/>
          </w:tcPr>
          <w:p>
            <w:pPr>
              <w:pStyle w:val="TableParagraph"/>
              <w:rPr>
                <w:sz w:val="20"/>
              </w:rPr>
            </w:pPr>
            <w:r>
              <w:rPr>
                <w:spacing w:val="-2"/>
                <w:sz w:val="20"/>
              </w:rPr>
              <w:t>roc_auc</w:t>
            </w:r>
          </w:p>
        </w:tc>
        <w:tc>
          <w:tcPr>
            <w:tcW w:w="1369" w:type="dxa"/>
            <w:shd w:val="clear" w:color="auto" w:fill="E4F6FA"/>
          </w:tcPr>
          <w:p>
            <w:pPr>
              <w:pStyle w:val="TableParagraph"/>
              <w:rPr>
                <w:sz w:val="20"/>
              </w:rPr>
            </w:pPr>
            <w:r>
              <w:rPr>
                <w:spacing w:val="-2"/>
                <w:sz w:val="20"/>
              </w:rPr>
              <w:t>binary</w:t>
            </w:r>
          </w:p>
        </w:tc>
        <w:tc>
          <w:tcPr>
            <w:tcW w:w="2059" w:type="dxa"/>
            <w:shd w:val="clear" w:color="auto" w:fill="E4F6FA"/>
          </w:tcPr>
          <w:p>
            <w:pPr>
              <w:pStyle w:val="TableParagraph"/>
              <w:ind w:left="0" w:right="67"/>
              <w:jc w:val="right"/>
              <w:rPr>
                <w:sz w:val="20"/>
              </w:rPr>
            </w:pPr>
            <w:r>
              <w:rPr>
                <w:spacing w:val="-2"/>
                <w:sz w:val="20"/>
              </w:rPr>
              <w:t>0.908</w:t>
            </w:r>
          </w:p>
        </w:tc>
        <w:tc>
          <w:tcPr>
            <w:tcW w:w="2586" w:type="dxa"/>
            <w:shd w:val="clear" w:color="auto" w:fill="E4F6FA"/>
          </w:tcPr>
          <w:p>
            <w:pPr>
              <w:pStyle w:val="TableParagraph"/>
              <w:rPr>
                <w:sz w:val="20"/>
              </w:rPr>
            </w:pPr>
            <w:r>
              <w:rPr>
                <w:spacing w:val="-2"/>
                <w:sz w:val="20"/>
              </w:rPr>
              <w:t>Preprocessor1_Model1</w:t>
            </w:r>
          </w:p>
        </w:tc>
      </w:tr>
      <w:tr>
        <w:trPr>
          <w:trHeight w:val="314" w:hRule="atLeast"/>
        </w:trPr>
        <w:tc>
          <w:tcPr>
            <w:tcW w:w="7779" w:type="dxa"/>
            <w:gridSpan w:val="5"/>
            <w:shd w:val="clear" w:color="auto" w:fill="E4F6FA"/>
          </w:tcPr>
          <w:p>
            <w:pPr>
              <w:pStyle w:val="TableParagraph"/>
              <w:rPr>
                <w:sz w:val="20"/>
              </w:rPr>
            </w:pPr>
            <w:r>
              <w:rPr>
                <w:sz w:val="20"/>
              </w:rPr>
              <w:t>final_fit</w:t>
            </w:r>
            <w:r>
              <w:rPr>
                <w:spacing w:val="11"/>
                <w:sz w:val="20"/>
              </w:rPr>
              <w:t> </w:t>
            </w:r>
            <w:r>
              <w:rPr>
                <w:spacing w:val="-5"/>
                <w:sz w:val="20"/>
              </w:rPr>
              <w:t>%&gt;%</w:t>
            </w:r>
          </w:p>
        </w:tc>
      </w:tr>
      <w:tr>
        <w:trPr>
          <w:trHeight w:val="466" w:hRule="atLeast"/>
        </w:trPr>
        <w:tc>
          <w:tcPr>
            <w:tcW w:w="7779" w:type="dxa"/>
            <w:gridSpan w:val="5"/>
            <w:tcBorders>
              <w:left w:val="nil"/>
              <w:bottom w:val="nil"/>
              <w:right w:val="nil"/>
            </w:tcBorders>
            <w:shd w:val="clear" w:color="auto" w:fill="E4F6FA"/>
          </w:tcPr>
          <w:p>
            <w:pPr>
              <w:pStyle w:val="TableParagraph"/>
              <w:spacing w:before="0"/>
              <w:ind w:left="0"/>
              <w:rPr>
                <w:rFonts w:ascii="Times New Roman"/>
                <w:sz w:val="20"/>
              </w:rPr>
            </w:pPr>
          </w:p>
        </w:tc>
      </w:tr>
    </w:tbl>
    <w:p>
      <w:pPr>
        <w:spacing w:after="0"/>
        <w:rPr>
          <w:rFonts w:ascii="Times New Roman"/>
          <w:sz w:val="20"/>
        </w:rPr>
        <w:sectPr>
          <w:type w:val="continuous"/>
          <w:pgSz w:w="12240" w:h="15840"/>
          <w:pgMar w:top="1420" w:bottom="280" w:left="1400" w:right="1340"/>
        </w:sectPr>
      </w:pPr>
    </w:p>
    <w:p>
      <w:pPr>
        <w:pStyle w:val="BodyText"/>
        <w:ind w:left="110"/>
      </w:pPr>
      <w:r>
        <w:rPr/>
        <w:pict>
          <v:group style="width:389.45pt;height:73.55pt;mso-position-horizontal-relative:char;mso-position-vertical-relative:line" id="docshapegroup38" coordorigin="0,0" coordsize="7789,1471">
            <v:rect style="position:absolute;left:0;top:0;width:7789;height:1471" id="docshape39" filled="true" fillcolor="#e4f6fa" stroked="false">
              <v:fill type="solid"/>
            </v:rect>
            <v:shape style="position:absolute;left:5;top:735;width:7779;height:731" type="#_x0000_t202" id="docshape40" filled="true" fillcolor="#e4f6fa" stroked="true" strokeweight=".507042pt" strokecolor="#7ec2dd">
              <v:textbox inset="0,0,0,0">
                <w:txbxContent>
                  <w:p>
                    <w:pPr>
                      <w:spacing w:line="240" w:lineRule="auto" w:before="6"/>
                      <w:rPr>
                        <w:color w:val="000000"/>
                        <w:sz w:val="22"/>
                      </w:rPr>
                    </w:pPr>
                  </w:p>
                  <w:p>
                    <w:pPr>
                      <w:spacing w:before="0"/>
                      <w:ind w:left="229" w:right="0" w:firstLine="0"/>
                      <w:jc w:val="left"/>
                      <w:rPr>
                        <w:rFonts w:ascii="Liberation Mono"/>
                        <w:color w:val="000000"/>
                        <w:sz w:val="20"/>
                      </w:rPr>
                    </w:pPr>
                    <w:r>
                      <w:rPr>
                        <w:rFonts w:ascii="Liberation Mono"/>
                        <w:color w:val="000000"/>
                        <w:sz w:val="20"/>
                      </w:rPr>
                      <w:t>conf_mat(truth</w:t>
                    </w:r>
                    <w:r>
                      <w:rPr>
                        <w:rFonts w:ascii="Liberation Mono"/>
                        <w:color w:val="000000"/>
                        <w:spacing w:val="11"/>
                        <w:sz w:val="20"/>
                      </w:rPr>
                      <w:t> </w:t>
                    </w:r>
                    <w:r>
                      <w:rPr>
                        <w:rFonts w:ascii="Liberation Mono"/>
                        <w:color w:val="000000"/>
                        <w:sz w:val="20"/>
                      </w:rPr>
                      <w:t>=</w:t>
                    </w:r>
                    <w:r>
                      <w:rPr>
                        <w:rFonts w:ascii="Liberation Mono"/>
                        <w:color w:val="000000"/>
                        <w:spacing w:val="11"/>
                        <w:sz w:val="20"/>
                      </w:rPr>
                      <w:t> </w:t>
                    </w:r>
                    <w:r>
                      <w:rPr>
                        <w:rFonts w:ascii="Liberation Mono"/>
                        <w:color w:val="000000"/>
                        <w:sz w:val="20"/>
                      </w:rPr>
                      <w:t>went_on_backorder,</w:t>
                    </w:r>
                    <w:r>
                      <w:rPr>
                        <w:rFonts w:ascii="Liberation Mono"/>
                        <w:color w:val="000000"/>
                        <w:spacing w:val="11"/>
                        <w:sz w:val="20"/>
                      </w:rPr>
                      <w:t> </w:t>
                    </w:r>
                    <w:r>
                      <w:rPr>
                        <w:rFonts w:ascii="Liberation Mono"/>
                        <w:color w:val="000000"/>
                        <w:sz w:val="20"/>
                      </w:rPr>
                      <w:t>estimate</w:t>
                    </w:r>
                    <w:r>
                      <w:rPr>
                        <w:rFonts w:ascii="Liberation Mono"/>
                        <w:color w:val="000000"/>
                        <w:spacing w:val="11"/>
                        <w:sz w:val="20"/>
                      </w:rPr>
                      <w:t> </w:t>
                    </w:r>
                    <w:r>
                      <w:rPr>
                        <w:rFonts w:ascii="Liberation Mono"/>
                        <w:color w:val="000000"/>
                        <w:sz w:val="20"/>
                      </w:rPr>
                      <w:t>=</w:t>
                    </w:r>
                    <w:r>
                      <w:rPr>
                        <w:rFonts w:ascii="Liberation Mono"/>
                        <w:color w:val="000000"/>
                        <w:spacing w:val="11"/>
                        <w:sz w:val="20"/>
                      </w:rPr>
                      <w:t> </w:t>
                    </w:r>
                    <w:r>
                      <w:rPr>
                        <w:rFonts w:ascii="Liberation Mono"/>
                        <w:color w:val="000000"/>
                        <w:spacing w:val="-2"/>
                        <w:sz w:val="20"/>
                      </w:rPr>
                      <w:t>.pred_class)</w:t>
                    </w:r>
                  </w:p>
                </w:txbxContent>
              </v:textbox>
              <v:fill type="solid"/>
              <v:stroke dashstyle="solid"/>
              <w10:wrap type="none"/>
            </v:shape>
            <v:shape style="position:absolute;left:5;top:5;width:7779;height:731" type="#_x0000_t202" id="docshape41" filled="true" fillcolor="#e4f6fa" stroked="true" strokeweight=".507042pt" strokecolor="#7ec2dd">
              <v:textbox inset="0,0,0,0">
                <w:txbxContent>
                  <w:p>
                    <w:pPr>
                      <w:spacing w:line="240" w:lineRule="auto" w:before="6"/>
                      <w:rPr>
                        <w:color w:val="000000"/>
                        <w:sz w:val="22"/>
                      </w:rPr>
                    </w:pPr>
                  </w:p>
                  <w:p>
                    <w:pPr>
                      <w:spacing w:before="0"/>
                      <w:ind w:left="229" w:right="0" w:firstLine="0"/>
                      <w:jc w:val="left"/>
                      <w:rPr>
                        <w:rFonts w:ascii="Liberation Mono"/>
                        <w:color w:val="000000"/>
                        <w:sz w:val="20"/>
                      </w:rPr>
                    </w:pPr>
                    <w:r>
                      <w:rPr>
                        <w:rFonts w:ascii="Liberation Mono"/>
                        <w:color w:val="000000"/>
                        <w:spacing w:val="-2"/>
                        <w:sz w:val="20"/>
                      </w:rPr>
                      <w:t>collect_predictions()%&gt;%</w:t>
                    </w:r>
                  </w:p>
                </w:txbxContent>
              </v:textbox>
              <v:fill type="solid"/>
              <v:stroke dashstyle="solid"/>
              <w10:wrap type="none"/>
            </v:shape>
          </v:group>
        </w:pict>
      </w:r>
      <w:r>
        <w:rPr/>
      </w:r>
    </w:p>
    <w:p>
      <w:pPr>
        <w:pStyle w:val="BodyText"/>
        <w:spacing w:before="2"/>
        <w:rPr>
          <w:sz w:val="14"/>
        </w:rPr>
      </w:pPr>
    </w:p>
    <w:tbl>
      <w:tblPr>
        <w:tblW w:w="0" w:type="auto"/>
        <w:jc w:val="left"/>
        <w:tblInd w:w="120" w:type="dxa"/>
        <w:tblBorders>
          <w:top w:val="single" w:sz="4" w:space="0" w:color="7EC2DD"/>
          <w:left w:val="single" w:sz="4" w:space="0" w:color="7EC2DD"/>
          <w:bottom w:val="single" w:sz="4" w:space="0" w:color="7EC2DD"/>
          <w:right w:val="single" w:sz="4" w:space="0" w:color="7EC2DD"/>
          <w:insideH w:val="single" w:sz="4" w:space="0" w:color="7EC2DD"/>
          <w:insideV w:val="single" w:sz="4" w:space="0" w:color="7EC2DD"/>
        </w:tblBorders>
        <w:tblLayout w:type="fixed"/>
        <w:tblCellMar>
          <w:top w:w="0" w:type="dxa"/>
          <w:left w:w="0" w:type="dxa"/>
          <w:bottom w:w="0" w:type="dxa"/>
          <w:right w:w="0" w:type="dxa"/>
        </w:tblCellMar>
        <w:tblLook w:val="01E0"/>
      </w:tblPr>
      <w:tblGrid>
        <w:gridCol w:w="395"/>
        <w:gridCol w:w="1369"/>
        <w:gridCol w:w="1237"/>
        <w:gridCol w:w="537"/>
      </w:tblGrid>
      <w:tr>
        <w:trPr>
          <w:trHeight w:val="314" w:hRule="atLeast"/>
        </w:trPr>
        <w:tc>
          <w:tcPr>
            <w:tcW w:w="1764" w:type="dxa"/>
            <w:gridSpan w:val="2"/>
            <w:shd w:val="clear" w:color="auto" w:fill="E4F6FA"/>
          </w:tcPr>
          <w:p>
            <w:pPr>
              <w:pStyle w:val="TableParagraph"/>
              <w:rPr>
                <w:sz w:val="20"/>
              </w:rPr>
            </w:pPr>
            <w:r>
              <w:rPr>
                <w:spacing w:val="-5"/>
                <w:sz w:val="20"/>
              </w:rPr>
              <w:t>##</w:t>
            </w:r>
          </w:p>
        </w:tc>
        <w:tc>
          <w:tcPr>
            <w:tcW w:w="1774" w:type="dxa"/>
            <w:gridSpan w:val="2"/>
            <w:shd w:val="clear" w:color="auto" w:fill="E4F6FA"/>
          </w:tcPr>
          <w:p>
            <w:pPr>
              <w:pStyle w:val="TableParagraph"/>
              <w:ind w:left="1087"/>
              <w:rPr>
                <w:sz w:val="20"/>
              </w:rPr>
            </w:pPr>
            <w:r>
              <w:rPr>
                <w:spacing w:val="-2"/>
                <w:sz w:val="20"/>
              </w:rPr>
              <w:t>Truth</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1369" w:type="dxa"/>
            <w:shd w:val="clear" w:color="auto" w:fill="E4F6FA"/>
          </w:tcPr>
          <w:p>
            <w:pPr>
              <w:pStyle w:val="TableParagraph"/>
              <w:ind w:left="73"/>
              <w:rPr>
                <w:sz w:val="20"/>
              </w:rPr>
            </w:pPr>
            <w:r>
              <w:rPr>
                <w:spacing w:val="-2"/>
                <w:sz w:val="20"/>
              </w:rPr>
              <w:t>Prediction</w:t>
            </w:r>
          </w:p>
        </w:tc>
        <w:tc>
          <w:tcPr>
            <w:tcW w:w="1237" w:type="dxa"/>
            <w:shd w:val="clear" w:color="auto" w:fill="E4F6FA"/>
          </w:tcPr>
          <w:p>
            <w:pPr>
              <w:pStyle w:val="TableParagraph"/>
              <w:ind w:left="0" w:right="137"/>
              <w:jc w:val="right"/>
              <w:rPr>
                <w:sz w:val="20"/>
              </w:rPr>
            </w:pPr>
            <w:r>
              <w:rPr>
                <w:spacing w:val="-5"/>
                <w:sz w:val="20"/>
              </w:rPr>
              <w:t>No</w:t>
            </w:r>
          </w:p>
        </w:tc>
        <w:tc>
          <w:tcPr>
            <w:tcW w:w="537" w:type="dxa"/>
            <w:shd w:val="clear" w:color="auto" w:fill="E4F6FA"/>
          </w:tcPr>
          <w:p>
            <w:pPr>
              <w:pStyle w:val="TableParagraph"/>
              <w:ind w:left="78"/>
              <w:rPr>
                <w:sz w:val="20"/>
              </w:rPr>
            </w:pPr>
            <w:r>
              <w:rPr>
                <w:spacing w:val="-5"/>
                <w:sz w:val="20"/>
              </w:rPr>
              <w:t>Yes</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1369" w:type="dxa"/>
            <w:shd w:val="clear" w:color="auto" w:fill="E4F6FA"/>
          </w:tcPr>
          <w:p>
            <w:pPr>
              <w:pStyle w:val="TableParagraph"/>
              <w:ind w:left="73"/>
              <w:rPr>
                <w:sz w:val="20"/>
              </w:rPr>
            </w:pPr>
            <w:r>
              <w:rPr>
                <w:spacing w:val="-5"/>
                <w:sz w:val="20"/>
              </w:rPr>
              <w:t>No</w:t>
            </w:r>
          </w:p>
        </w:tc>
        <w:tc>
          <w:tcPr>
            <w:tcW w:w="1237" w:type="dxa"/>
            <w:shd w:val="clear" w:color="auto" w:fill="E4F6FA"/>
          </w:tcPr>
          <w:p>
            <w:pPr>
              <w:pStyle w:val="TableParagraph"/>
              <w:ind w:left="73"/>
              <w:rPr>
                <w:sz w:val="20"/>
              </w:rPr>
            </w:pPr>
            <w:r>
              <w:rPr>
                <w:spacing w:val="-5"/>
                <w:sz w:val="20"/>
              </w:rPr>
              <w:t>329</w:t>
            </w:r>
          </w:p>
        </w:tc>
        <w:tc>
          <w:tcPr>
            <w:tcW w:w="537" w:type="dxa"/>
            <w:shd w:val="clear" w:color="auto" w:fill="E4F6FA"/>
          </w:tcPr>
          <w:p>
            <w:pPr>
              <w:pStyle w:val="TableParagraph"/>
              <w:ind w:left="78"/>
              <w:rPr>
                <w:sz w:val="20"/>
              </w:rPr>
            </w:pPr>
            <w:r>
              <w:rPr>
                <w:spacing w:val="-5"/>
                <w:sz w:val="20"/>
              </w:rPr>
              <w:t>16</w:t>
            </w:r>
          </w:p>
        </w:tc>
      </w:tr>
      <w:tr>
        <w:trPr>
          <w:trHeight w:val="314" w:hRule="atLeast"/>
        </w:trPr>
        <w:tc>
          <w:tcPr>
            <w:tcW w:w="395" w:type="dxa"/>
            <w:shd w:val="clear" w:color="auto" w:fill="E4F6FA"/>
          </w:tcPr>
          <w:p>
            <w:pPr>
              <w:pStyle w:val="TableParagraph"/>
              <w:ind w:left="58" w:right="55"/>
              <w:jc w:val="center"/>
              <w:rPr>
                <w:sz w:val="20"/>
              </w:rPr>
            </w:pPr>
            <w:r>
              <w:rPr>
                <w:spacing w:val="-5"/>
                <w:sz w:val="20"/>
              </w:rPr>
              <w:t>##</w:t>
            </w:r>
          </w:p>
        </w:tc>
        <w:tc>
          <w:tcPr>
            <w:tcW w:w="1369" w:type="dxa"/>
            <w:shd w:val="clear" w:color="auto" w:fill="E4F6FA"/>
          </w:tcPr>
          <w:p>
            <w:pPr>
              <w:pStyle w:val="TableParagraph"/>
              <w:ind w:left="73"/>
              <w:rPr>
                <w:sz w:val="20"/>
              </w:rPr>
            </w:pPr>
            <w:r>
              <w:rPr>
                <w:spacing w:val="-5"/>
                <w:sz w:val="20"/>
              </w:rPr>
              <w:t>Yes</w:t>
            </w:r>
          </w:p>
        </w:tc>
        <w:tc>
          <w:tcPr>
            <w:tcW w:w="1237" w:type="dxa"/>
            <w:shd w:val="clear" w:color="auto" w:fill="E4F6FA"/>
          </w:tcPr>
          <w:p>
            <w:pPr>
              <w:pStyle w:val="TableParagraph"/>
              <w:ind w:left="0" w:right="96"/>
              <w:jc w:val="right"/>
              <w:rPr>
                <w:sz w:val="20"/>
              </w:rPr>
            </w:pPr>
            <w:r>
              <w:rPr>
                <w:spacing w:val="-5"/>
                <w:sz w:val="20"/>
              </w:rPr>
              <w:t>73</w:t>
            </w:r>
          </w:p>
        </w:tc>
        <w:tc>
          <w:tcPr>
            <w:tcW w:w="537" w:type="dxa"/>
            <w:shd w:val="clear" w:color="auto" w:fill="E4F6FA"/>
          </w:tcPr>
          <w:p>
            <w:pPr>
              <w:pStyle w:val="TableParagraph"/>
              <w:ind w:left="78"/>
              <w:rPr>
                <w:sz w:val="20"/>
              </w:rPr>
            </w:pPr>
            <w:r>
              <w:rPr>
                <w:spacing w:val="-5"/>
                <w:sz w:val="20"/>
              </w:rPr>
              <w:t>83</w:t>
            </w:r>
          </w:p>
        </w:tc>
      </w:tr>
    </w:tbl>
    <w:p>
      <w:pPr>
        <w:pStyle w:val="BodyText"/>
        <w:spacing w:before="10"/>
        <w:rPr>
          <w:sz w:val="9"/>
        </w:rPr>
      </w:pPr>
    </w:p>
    <w:p>
      <w:pPr>
        <w:pStyle w:val="BodyText"/>
        <w:spacing w:line="254" w:lineRule="auto" w:before="96"/>
        <w:ind w:left="107" w:right="282"/>
      </w:pPr>
      <w:r>
        <w:rPr/>
        <w:t>The results show that the accuracy is 82.2% and AUC is 0.908. Given the imbalance in levels of the outcome variable and the fact that the minority level (i.e., </w:t>
      </w:r>
      <w:r>
        <w:rPr>
          <w:rFonts w:ascii="Liberation Mono"/>
        </w:rPr>
        <w:t>went_on_backorder = </w:t>
      </w:r>
      <w:r>
        <w:rPr>
          <w:rFonts w:ascii="Liberation Mono"/>
          <w:i/>
        </w:rPr>
        <w:t>yes</w:t>
      </w:r>
      <w:r>
        <w:rPr/>
        <w:t>) is more important for the prediction task, we estimate sensitivity as well as specificity of this prediction. We use </w:t>
      </w:r>
      <w:r>
        <w:rPr>
          <w:color w:val="184866"/>
          <w:u w:val="thick" w:color="184866"/>
        </w:rPr>
        <w:t>Table 12.4</w:t>
      </w:r>
      <w:r>
        <w:rPr>
          <w:color w:val="184866"/>
        </w:rPr>
        <w:t> </w:t>
      </w:r>
      <w:r>
        <w:rPr/>
        <w:t>and the formula for sensitivity and specificity defined earlier for our calculations.</w:t>
      </w:r>
    </w:p>
    <w:p>
      <w:pPr>
        <w:spacing w:after="0" w:line="254" w:lineRule="auto"/>
        <w:sectPr>
          <w:pgSz w:w="12240" w:h="15840"/>
          <w:pgMar w:top="1440" w:bottom="280" w:left="1400" w:right="1340"/>
        </w:sectPr>
      </w:pPr>
    </w:p>
    <w:p>
      <w:pPr>
        <w:tabs>
          <w:tab w:pos="3234" w:val="left" w:leader="none"/>
          <w:tab w:pos="6580" w:val="left" w:leader="none"/>
        </w:tabs>
        <w:spacing w:line="229" w:lineRule="exact" w:before="145"/>
        <w:ind w:left="107" w:right="0" w:firstLine="0"/>
        <w:jc w:val="left"/>
        <w:rPr>
          <w:rFonts w:ascii="Euclid"/>
          <w:i/>
          <w:sz w:val="15"/>
        </w:rPr>
      </w:pPr>
      <w:r>
        <w:rPr>
          <w:sz w:val="20"/>
        </w:rPr>
        <w:t>For</w:t>
      </w:r>
      <w:r>
        <w:rPr>
          <w:spacing w:val="2"/>
          <w:sz w:val="20"/>
        </w:rPr>
        <w:t> </w:t>
      </w:r>
      <w:r>
        <w:rPr>
          <w:sz w:val="20"/>
        </w:rPr>
        <w:t>our</w:t>
      </w:r>
      <w:r>
        <w:rPr>
          <w:spacing w:val="2"/>
          <w:sz w:val="20"/>
        </w:rPr>
        <w:t> </w:t>
      </w:r>
      <w:r>
        <w:rPr>
          <w:sz w:val="20"/>
        </w:rPr>
        <w:t>model,</w:t>
      </w:r>
      <w:r>
        <w:rPr>
          <w:spacing w:val="3"/>
          <w:sz w:val="20"/>
        </w:rPr>
        <w:t> </w:t>
      </w:r>
      <w:r>
        <w:rPr>
          <w:sz w:val="20"/>
        </w:rPr>
        <w:t>sensitivity</w:t>
      </w:r>
      <w:r>
        <w:rPr>
          <w:spacing w:val="2"/>
          <w:sz w:val="20"/>
        </w:rPr>
        <w:t> </w:t>
      </w:r>
      <w:r>
        <w:rPr>
          <w:sz w:val="20"/>
        </w:rPr>
        <w:t>is</w:t>
      </w:r>
      <w:r>
        <w:rPr>
          <w:spacing w:val="30"/>
          <w:sz w:val="20"/>
        </w:rPr>
        <w:t> </w:t>
      </w:r>
      <w:r>
        <w:rPr>
          <w:rFonts w:ascii="Times New Roman"/>
          <w:spacing w:val="61"/>
          <w:position w:val="10"/>
          <w:sz w:val="17"/>
          <w:u w:val="single"/>
        </w:rPr>
        <w:t>  </w:t>
      </w:r>
      <w:r>
        <w:rPr>
          <w:rFonts w:ascii="Euclid"/>
          <w:i/>
          <w:spacing w:val="-5"/>
          <w:position w:val="10"/>
          <w:sz w:val="15"/>
          <w:u w:val="single"/>
        </w:rPr>
        <w:t>83</w:t>
      </w:r>
      <w:r>
        <w:rPr>
          <w:rFonts w:ascii="Euclid"/>
          <w:i/>
          <w:position w:val="10"/>
          <w:sz w:val="15"/>
          <w:u w:val="single"/>
        </w:rPr>
        <w:tab/>
      </w:r>
      <w:r>
        <w:rPr>
          <w:rFonts w:ascii="Euclid"/>
          <w:i/>
          <w:spacing w:val="71"/>
          <w:position w:val="10"/>
          <w:sz w:val="15"/>
        </w:rPr>
        <w:t> </w:t>
      </w:r>
      <w:r>
        <w:rPr>
          <w:rFonts w:ascii="Euclid"/>
          <w:position w:val="1"/>
          <w:sz w:val="23"/>
        </w:rPr>
        <w:t>= </w:t>
      </w:r>
      <w:r>
        <w:rPr>
          <w:rFonts w:ascii="Euclid"/>
          <w:i/>
          <w:position w:val="1"/>
          <w:sz w:val="22"/>
        </w:rPr>
        <w:t>0.838</w:t>
      </w:r>
      <w:r>
        <w:rPr>
          <w:rFonts w:ascii="Euclid"/>
          <w:position w:val="1"/>
          <w:sz w:val="23"/>
        </w:rPr>
        <w:t>,</w:t>
      </w:r>
      <w:r>
        <w:rPr>
          <w:rFonts w:ascii="Euclid"/>
          <w:spacing w:val="-6"/>
          <w:position w:val="1"/>
          <w:sz w:val="23"/>
        </w:rPr>
        <w:t> </w:t>
      </w:r>
      <w:r>
        <w:rPr>
          <w:sz w:val="20"/>
        </w:rPr>
        <w:t>and</w:t>
      </w:r>
      <w:r>
        <w:rPr>
          <w:spacing w:val="15"/>
          <w:sz w:val="20"/>
        </w:rPr>
        <w:t> </w:t>
      </w:r>
      <w:r>
        <w:rPr>
          <w:sz w:val="20"/>
        </w:rPr>
        <w:t>specificity</w:t>
      </w:r>
      <w:r>
        <w:rPr>
          <w:spacing w:val="15"/>
          <w:sz w:val="20"/>
        </w:rPr>
        <w:t> </w:t>
      </w:r>
      <w:r>
        <w:rPr>
          <w:sz w:val="20"/>
        </w:rPr>
        <w:t>is</w:t>
      </w:r>
      <w:r>
        <w:rPr>
          <w:spacing w:val="59"/>
          <w:sz w:val="20"/>
        </w:rPr>
        <w:t> </w:t>
      </w:r>
      <w:r>
        <w:rPr>
          <w:rFonts w:ascii="Times New Roman"/>
          <w:spacing w:val="80"/>
          <w:position w:val="10"/>
          <w:sz w:val="17"/>
          <w:u w:val="single"/>
        </w:rPr>
        <w:t>  </w:t>
      </w:r>
      <w:r>
        <w:rPr>
          <w:rFonts w:ascii="Euclid"/>
          <w:i/>
          <w:position w:val="10"/>
          <w:sz w:val="15"/>
          <w:u w:val="single"/>
        </w:rPr>
        <w:t>329</w:t>
        <w:tab/>
      </w:r>
    </w:p>
    <w:p>
      <w:pPr>
        <w:spacing w:line="229" w:lineRule="exact" w:before="145"/>
        <w:ind w:left="60" w:right="0" w:firstLine="0"/>
        <w:jc w:val="left"/>
        <w:rPr>
          <w:sz w:val="20"/>
        </w:rPr>
      </w:pPr>
      <w:r>
        <w:rPr/>
        <w:br w:type="column"/>
      </w:r>
      <w:r>
        <w:rPr>
          <w:rFonts w:ascii="Euclid"/>
          <w:w w:val="105"/>
          <w:position w:val="1"/>
          <w:sz w:val="23"/>
        </w:rPr>
        <w:t>=</w:t>
      </w:r>
      <w:r>
        <w:rPr>
          <w:rFonts w:ascii="Euclid"/>
          <w:spacing w:val="-14"/>
          <w:w w:val="105"/>
          <w:position w:val="1"/>
          <w:sz w:val="23"/>
        </w:rPr>
        <w:t> </w:t>
      </w:r>
      <w:r>
        <w:rPr>
          <w:rFonts w:ascii="Euclid"/>
          <w:i/>
          <w:spacing w:val="-2"/>
          <w:w w:val="105"/>
          <w:position w:val="1"/>
          <w:sz w:val="22"/>
        </w:rPr>
        <w:t>0.818</w:t>
      </w:r>
      <w:r>
        <w:rPr>
          <w:spacing w:val="-2"/>
          <w:w w:val="105"/>
          <w:sz w:val="20"/>
        </w:rPr>
        <w:t>.</w:t>
      </w:r>
    </w:p>
    <w:p>
      <w:pPr>
        <w:spacing w:after="0" w:line="229" w:lineRule="exact"/>
        <w:jc w:val="left"/>
        <w:rPr>
          <w:sz w:val="20"/>
        </w:rPr>
        <w:sectPr>
          <w:type w:val="continuous"/>
          <w:pgSz w:w="12240" w:h="15840"/>
          <w:pgMar w:top="1780" w:bottom="280" w:left="1400" w:right="1340"/>
          <w:cols w:num="2" w:equalWidth="0">
            <w:col w:w="6581" w:space="40"/>
            <w:col w:w="2879"/>
          </w:cols>
        </w:sectPr>
      </w:pPr>
    </w:p>
    <w:p>
      <w:pPr>
        <w:tabs>
          <w:tab w:pos="3236" w:val="left" w:leader="none"/>
        </w:tabs>
        <w:spacing w:line="201" w:lineRule="exact" w:before="0"/>
        <w:ind w:left="0" w:right="271" w:firstLine="0"/>
        <w:jc w:val="center"/>
        <w:rPr>
          <w:rFonts w:ascii="Euclid"/>
          <w:i/>
          <w:sz w:val="15"/>
        </w:rPr>
      </w:pPr>
      <w:r>
        <w:rPr>
          <w:rFonts w:ascii="Euclid"/>
          <w:i/>
          <w:w w:val="110"/>
          <w:sz w:val="15"/>
        </w:rPr>
        <w:t>83</w:t>
      </w:r>
      <w:r>
        <w:rPr>
          <w:rFonts w:ascii="Euclid"/>
          <w:i/>
          <w:spacing w:val="-20"/>
          <w:w w:val="110"/>
          <w:sz w:val="15"/>
        </w:rPr>
        <w:t> </w:t>
      </w:r>
      <w:r>
        <w:rPr>
          <w:rFonts w:ascii="Euclid"/>
          <w:spacing w:val="-5"/>
          <w:w w:val="115"/>
          <w:sz w:val="16"/>
        </w:rPr>
        <w:t>+</w:t>
      </w:r>
      <w:r>
        <w:rPr>
          <w:rFonts w:ascii="Euclid"/>
          <w:i/>
          <w:spacing w:val="-5"/>
          <w:w w:val="115"/>
          <w:sz w:val="15"/>
        </w:rPr>
        <w:t>16</w:t>
      </w:r>
      <w:r>
        <w:rPr>
          <w:rFonts w:ascii="Euclid"/>
          <w:i/>
          <w:sz w:val="15"/>
        </w:rPr>
        <w:tab/>
      </w:r>
      <w:r>
        <w:rPr>
          <w:rFonts w:ascii="Euclid"/>
          <w:i/>
          <w:w w:val="110"/>
          <w:sz w:val="15"/>
        </w:rPr>
        <w:t>329</w:t>
      </w:r>
      <w:r>
        <w:rPr>
          <w:rFonts w:ascii="Euclid"/>
          <w:i/>
          <w:spacing w:val="-12"/>
          <w:w w:val="110"/>
          <w:sz w:val="15"/>
        </w:rPr>
        <w:t> </w:t>
      </w:r>
      <w:r>
        <w:rPr>
          <w:rFonts w:ascii="Euclid"/>
          <w:spacing w:val="6"/>
          <w:w w:val="115"/>
          <w:sz w:val="16"/>
        </w:rPr>
        <w:t>+</w:t>
      </w:r>
      <w:r>
        <w:rPr>
          <w:rFonts w:ascii="Euclid"/>
          <w:i/>
          <w:spacing w:val="6"/>
          <w:w w:val="115"/>
          <w:sz w:val="15"/>
        </w:rPr>
        <w:t>73</w:t>
      </w:r>
    </w:p>
    <w:p>
      <w:pPr>
        <w:pStyle w:val="BodyText"/>
        <w:rPr>
          <w:rFonts w:ascii="Euclid"/>
          <w:i/>
        </w:rPr>
      </w:pPr>
    </w:p>
    <w:p>
      <w:pPr>
        <w:pStyle w:val="BodyText"/>
        <w:spacing w:before="6"/>
        <w:rPr>
          <w:rFonts w:ascii="Euclid"/>
          <w:i/>
          <w:sz w:val="22"/>
        </w:rPr>
      </w:pPr>
    </w:p>
    <w:p>
      <w:pPr>
        <w:pStyle w:val="Heading1"/>
        <w:numPr>
          <w:ilvl w:val="1"/>
          <w:numId w:val="4"/>
        </w:numPr>
        <w:tabs>
          <w:tab w:pos="747" w:val="left" w:leader="none"/>
        </w:tabs>
        <w:spacing w:line="240" w:lineRule="auto" w:before="97" w:after="0"/>
        <w:ind w:left="746" w:right="0" w:hanging="640"/>
        <w:jc w:val="left"/>
      </w:pPr>
      <w:r>
        <w:rPr>
          <w:color w:val="461261"/>
        </w:rPr>
        <w:t>UNDERSTANDING</w:t>
      </w:r>
      <w:r>
        <w:rPr>
          <w:color w:val="461261"/>
          <w:spacing w:val="15"/>
        </w:rPr>
        <w:t> </w:t>
      </w:r>
      <w:r>
        <w:rPr>
          <w:color w:val="461261"/>
        </w:rPr>
        <w:t>THE</w:t>
      </w:r>
      <w:r>
        <w:rPr>
          <w:color w:val="461261"/>
          <w:spacing w:val="15"/>
        </w:rPr>
        <w:t> </w:t>
      </w:r>
      <w:r>
        <w:rPr>
          <w:color w:val="461261"/>
          <w:spacing w:val="-2"/>
        </w:rPr>
        <w:t>CHAPTER</w:t>
      </w:r>
    </w:p>
    <w:p>
      <w:pPr>
        <w:pStyle w:val="ListParagraph"/>
        <w:numPr>
          <w:ilvl w:val="0"/>
          <w:numId w:val="5"/>
        </w:numPr>
        <w:tabs>
          <w:tab w:pos="514" w:val="left" w:leader="none"/>
        </w:tabs>
        <w:spacing w:line="254" w:lineRule="auto" w:before="230" w:after="0"/>
        <w:ind w:left="513" w:right="484" w:hanging="226"/>
        <w:jc w:val="left"/>
        <w:rPr>
          <w:sz w:val="20"/>
        </w:rPr>
      </w:pPr>
      <w:r>
        <w:rPr>
          <w:sz w:val="20"/>
        </w:rPr>
        <w:t>Given a dataset where instances of backorders are vastly outnumbered by regular orders, hyperparameter tuning in Random Forest, such as the number of trees or minimum data points per node, can be used. How might adjusting these parameters specifically aid or not aid in improving prediction accuracy for the minority class (backorders)?</w:t>
      </w:r>
    </w:p>
    <w:p>
      <w:pPr>
        <w:pStyle w:val="ListParagraph"/>
        <w:numPr>
          <w:ilvl w:val="0"/>
          <w:numId w:val="5"/>
        </w:numPr>
        <w:tabs>
          <w:tab w:pos="514" w:val="left" w:leader="none"/>
        </w:tabs>
        <w:spacing w:line="254" w:lineRule="auto" w:before="0" w:after="0"/>
        <w:ind w:left="513" w:right="291" w:hanging="226"/>
        <w:jc w:val="left"/>
        <w:rPr>
          <w:sz w:val="20"/>
        </w:rPr>
      </w:pPr>
      <w:r>
        <w:rPr>
          <w:sz w:val="20"/>
        </w:rPr>
        <w:t>Consider a predictive modeling task involving a Random Forest classifier. Explain the role and significance of employing </w:t>
      </w:r>
      <w:r>
        <w:rPr>
          <w:i/>
          <w:sz w:val="20"/>
        </w:rPr>
        <w:t>k</w:t>
      </w:r>
      <w:r>
        <w:rPr>
          <w:sz w:val="20"/>
        </w:rPr>
        <w:t>-fold cross-validation (CV) in the model evaluation process. How does </w:t>
      </w:r>
      <w:r>
        <w:rPr>
          <w:i/>
          <w:sz w:val="20"/>
        </w:rPr>
        <w:t>k</w:t>
      </w:r>
      <w:r>
        <w:rPr>
          <w:sz w:val="20"/>
        </w:rPr>
        <w:t>-fold CV work, and in what ways does it attempt to provide a robust estimate of the model’s performance? Moreover, discuss the trade-offs involved in choosing a specific </w:t>
      </w:r>
      <w:r>
        <w:rPr>
          <w:i/>
          <w:sz w:val="20"/>
        </w:rPr>
        <w:t>k </w:t>
      </w:r>
      <w:r>
        <w:rPr>
          <w:sz w:val="20"/>
        </w:rPr>
        <w:t>value (e.g., </w:t>
      </w:r>
      <w:r>
        <w:rPr>
          <w:i/>
          <w:sz w:val="20"/>
        </w:rPr>
        <w:t>k </w:t>
      </w:r>
      <w:r>
        <w:rPr>
          <w:sz w:val="20"/>
        </w:rPr>
        <w:t>= 5 vs. </w:t>
      </w:r>
      <w:r>
        <w:rPr>
          <w:i/>
          <w:sz w:val="20"/>
        </w:rPr>
        <w:t>k </w:t>
      </w:r>
      <w:r>
        <w:rPr>
          <w:sz w:val="20"/>
        </w:rPr>
        <w:t>= 10).</w:t>
      </w:r>
    </w:p>
    <w:p>
      <w:pPr>
        <w:pStyle w:val="ListParagraph"/>
        <w:numPr>
          <w:ilvl w:val="0"/>
          <w:numId w:val="5"/>
        </w:numPr>
        <w:tabs>
          <w:tab w:pos="514" w:val="left" w:leader="none"/>
        </w:tabs>
        <w:spacing w:line="228" w:lineRule="exact" w:before="0" w:after="0"/>
        <w:ind w:left="513" w:right="0" w:hanging="227"/>
        <w:jc w:val="left"/>
        <w:rPr>
          <w:sz w:val="20"/>
        </w:rPr>
      </w:pPr>
      <w:r>
        <w:rPr>
          <w:sz w:val="20"/>
        </w:rPr>
        <w:t>Decisions</w:t>
      </w:r>
      <w:r>
        <w:rPr>
          <w:spacing w:val="4"/>
          <w:sz w:val="20"/>
        </w:rPr>
        <w:t> </w:t>
      </w:r>
      <w:r>
        <w:rPr>
          <w:sz w:val="20"/>
        </w:rPr>
        <w:t>that</w:t>
      </w:r>
      <w:r>
        <w:rPr>
          <w:spacing w:val="5"/>
          <w:sz w:val="20"/>
        </w:rPr>
        <w:t> </w:t>
      </w:r>
      <w:r>
        <w:rPr>
          <w:sz w:val="20"/>
        </w:rPr>
        <w:t>are</w:t>
      </w:r>
      <w:r>
        <w:rPr>
          <w:spacing w:val="5"/>
          <w:sz w:val="20"/>
        </w:rPr>
        <w:t> </w:t>
      </w:r>
      <w:r>
        <w:rPr>
          <w:sz w:val="20"/>
        </w:rPr>
        <w:t>made</w:t>
      </w:r>
      <w:r>
        <w:rPr>
          <w:spacing w:val="5"/>
          <w:sz w:val="20"/>
        </w:rPr>
        <w:t> </w:t>
      </w:r>
      <w:r>
        <w:rPr>
          <w:sz w:val="20"/>
        </w:rPr>
        <w:t>with</w:t>
      </w:r>
      <w:r>
        <w:rPr>
          <w:spacing w:val="5"/>
          <w:sz w:val="20"/>
        </w:rPr>
        <w:t> </w:t>
      </w:r>
      <w:r>
        <w:rPr>
          <w:sz w:val="20"/>
        </w:rPr>
        <w:t>some</w:t>
      </w:r>
      <w:r>
        <w:rPr>
          <w:spacing w:val="4"/>
          <w:sz w:val="20"/>
        </w:rPr>
        <w:t> </w:t>
      </w:r>
      <w:r>
        <w:rPr>
          <w:sz w:val="20"/>
        </w:rPr>
        <w:t>information</w:t>
      </w:r>
      <w:r>
        <w:rPr>
          <w:spacing w:val="5"/>
          <w:sz w:val="20"/>
        </w:rPr>
        <w:t> </w:t>
      </w:r>
      <w:r>
        <w:rPr>
          <w:sz w:val="20"/>
        </w:rPr>
        <w:t>missing</w:t>
      </w:r>
      <w:r>
        <w:rPr>
          <w:spacing w:val="5"/>
          <w:sz w:val="20"/>
        </w:rPr>
        <w:t> </w:t>
      </w:r>
      <w:r>
        <w:rPr>
          <w:sz w:val="20"/>
        </w:rPr>
        <w:t>are</w:t>
      </w:r>
      <w:r>
        <w:rPr>
          <w:spacing w:val="5"/>
          <w:sz w:val="20"/>
        </w:rPr>
        <w:t> </w:t>
      </w:r>
      <w:r>
        <w:rPr>
          <w:sz w:val="20"/>
        </w:rPr>
        <w:t>called</w:t>
      </w:r>
      <w:r>
        <w:rPr>
          <w:spacing w:val="5"/>
          <w:sz w:val="20"/>
        </w:rPr>
        <w:t> </w:t>
      </w:r>
      <w:r>
        <w:rPr>
          <w:sz w:val="20"/>
        </w:rPr>
        <w:t>which</w:t>
      </w:r>
      <w:r>
        <w:rPr>
          <w:spacing w:val="5"/>
          <w:sz w:val="20"/>
        </w:rPr>
        <w:t> </w:t>
      </w:r>
      <w:r>
        <w:rPr>
          <w:sz w:val="20"/>
        </w:rPr>
        <w:t>of</w:t>
      </w:r>
      <w:r>
        <w:rPr>
          <w:spacing w:val="4"/>
          <w:sz w:val="20"/>
        </w:rPr>
        <w:t> </w:t>
      </w:r>
      <w:r>
        <w:rPr>
          <w:sz w:val="20"/>
        </w:rPr>
        <w:t>the</w:t>
      </w:r>
      <w:r>
        <w:rPr>
          <w:spacing w:val="5"/>
          <w:sz w:val="20"/>
        </w:rPr>
        <w:t> </w:t>
      </w:r>
      <w:r>
        <w:rPr>
          <w:spacing w:val="-2"/>
          <w:sz w:val="20"/>
        </w:rPr>
        <w:t>following?</w:t>
      </w:r>
    </w:p>
    <w:p>
      <w:pPr>
        <w:pStyle w:val="ListParagraph"/>
        <w:numPr>
          <w:ilvl w:val="1"/>
          <w:numId w:val="5"/>
        </w:numPr>
        <w:tabs>
          <w:tab w:pos="919" w:val="left" w:leader="none"/>
        </w:tabs>
        <w:spacing w:line="240" w:lineRule="auto" w:before="12" w:after="0"/>
        <w:ind w:left="918" w:right="0" w:hanging="226"/>
        <w:jc w:val="left"/>
        <w:rPr>
          <w:sz w:val="20"/>
        </w:rPr>
      </w:pPr>
      <w:r>
        <w:rPr>
          <w:sz w:val="20"/>
        </w:rPr>
        <w:t>Risky</w:t>
      </w:r>
      <w:r>
        <w:rPr>
          <w:spacing w:val="4"/>
          <w:sz w:val="20"/>
        </w:rPr>
        <w:t> </w:t>
      </w:r>
      <w:r>
        <w:rPr>
          <w:spacing w:val="-2"/>
          <w:sz w:val="20"/>
        </w:rPr>
        <w:t>decisions</w:t>
      </w:r>
    </w:p>
    <w:p>
      <w:pPr>
        <w:pStyle w:val="ListParagraph"/>
        <w:numPr>
          <w:ilvl w:val="1"/>
          <w:numId w:val="5"/>
        </w:numPr>
        <w:tabs>
          <w:tab w:pos="919" w:val="left" w:leader="none"/>
        </w:tabs>
        <w:spacing w:line="240" w:lineRule="auto" w:before="13" w:after="0"/>
        <w:ind w:left="918" w:right="0" w:hanging="226"/>
        <w:jc w:val="left"/>
        <w:rPr>
          <w:sz w:val="20"/>
        </w:rPr>
      </w:pPr>
      <w:r>
        <w:rPr>
          <w:sz w:val="20"/>
        </w:rPr>
        <w:t>Decisions</w:t>
      </w:r>
      <w:r>
        <w:rPr>
          <w:spacing w:val="6"/>
          <w:sz w:val="20"/>
        </w:rPr>
        <w:t> </w:t>
      </w:r>
      <w:r>
        <w:rPr>
          <w:sz w:val="20"/>
        </w:rPr>
        <w:t>under</w:t>
      </w:r>
      <w:r>
        <w:rPr>
          <w:spacing w:val="7"/>
          <w:sz w:val="20"/>
        </w:rPr>
        <w:t> </w:t>
      </w:r>
      <w:r>
        <w:rPr>
          <w:spacing w:val="-2"/>
          <w:sz w:val="20"/>
        </w:rPr>
        <w:t>certainty</w:t>
      </w:r>
    </w:p>
    <w:p>
      <w:pPr>
        <w:pStyle w:val="ListParagraph"/>
        <w:numPr>
          <w:ilvl w:val="1"/>
          <w:numId w:val="5"/>
        </w:numPr>
        <w:tabs>
          <w:tab w:pos="919" w:val="left" w:leader="none"/>
        </w:tabs>
        <w:spacing w:line="240" w:lineRule="auto" w:before="14" w:after="0"/>
        <w:ind w:left="918" w:right="0" w:hanging="215"/>
        <w:jc w:val="left"/>
        <w:rPr>
          <w:sz w:val="20"/>
        </w:rPr>
      </w:pPr>
      <w:r>
        <w:rPr>
          <w:sz w:val="20"/>
        </w:rPr>
        <w:t>No</w:t>
      </w:r>
      <w:r>
        <w:rPr>
          <w:spacing w:val="3"/>
          <w:sz w:val="20"/>
        </w:rPr>
        <w:t> </w:t>
      </w:r>
      <w:r>
        <w:rPr>
          <w:sz w:val="20"/>
        </w:rPr>
        <w:t>decision</w:t>
      </w:r>
      <w:r>
        <w:rPr>
          <w:spacing w:val="4"/>
          <w:sz w:val="20"/>
        </w:rPr>
        <w:t> </w:t>
      </w:r>
      <w:r>
        <w:rPr>
          <w:sz w:val="20"/>
        </w:rPr>
        <w:t>can</w:t>
      </w:r>
      <w:r>
        <w:rPr>
          <w:spacing w:val="4"/>
          <w:sz w:val="20"/>
        </w:rPr>
        <w:t> </w:t>
      </w:r>
      <w:r>
        <w:rPr>
          <w:sz w:val="20"/>
        </w:rPr>
        <w:t>be</w:t>
      </w:r>
      <w:r>
        <w:rPr>
          <w:spacing w:val="4"/>
          <w:sz w:val="20"/>
        </w:rPr>
        <w:t> </w:t>
      </w:r>
      <w:r>
        <w:rPr>
          <w:spacing w:val="-4"/>
          <w:sz w:val="20"/>
        </w:rPr>
        <w:t>made</w:t>
      </w:r>
    </w:p>
    <w:p>
      <w:pPr>
        <w:pStyle w:val="ListParagraph"/>
        <w:numPr>
          <w:ilvl w:val="1"/>
          <w:numId w:val="5"/>
        </w:numPr>
        <w:tabs>
          <w:tab w:pos="919" w:val="left" w:leader="none"/>
        </w:tabs>
        <w:spacing w:line="240" w:lineRule="auto" w:before="13" w:after="0"/>
        <w:ind w:left="918" w:right="0" w:hanging="226"/>
        <w:jc w:val="left"/>
        <w:rPr>
          <w:sz w:val="20"/>
        </w:rPr>
      </w:pPr>
      <w:r>
        <w:rPr>
          <w:sz w:val="20"/>
        </w:rPr>
        <w:t>Binary</w:t>
      </w:r>
      <w:r>
        <w:rPr>
          <w:spacing w:val="5"/>
          <w:sz w:val="20"/>
        </w:rPr>
        <w:t> </w:t>
      </w:r>
      <w:r>
        <w:rPr>
          <w:spacing w:val="-2"/>
          <w:sz w:val="20"/>
        </w:rPr>
        <w:t>decisions</w:t>
      </w:r>
    </w:p>
    <w:p>
      <w:pPr>
        <w:pStyle w:val="ListParagraph"/>
        <w:numPr>
          <w:ilvl w:val="0"/>
          <w:numId w:val="5"/>
        </w:numPr>
        <w:tabs>
          <w:tab w:pos="514" w:val="left" w:leader="none"/>
        </w:tabs>
        <w:spacing w:line="254" w:lineRule="auto" w:before="13" w:after="0"/>
        <w:ind w:left="513" w:right="349" w:hanging="226"/>
        <w:jc w:val="left"/>
        <w:rPr>
          <w:sz w:val="20"/>
        </w:rPr>
      </w:pPr>
      <w:r>
        <w:rPr>
          <w:sz w:val="20"/>
        </w:rPr>
        <w:t>From the options provided, which are features of decisions made under uncertainty? (Choose all that apply.)</w:t>
      </w:r>
    </w:p>
    <w:p>
      <w:pPr>
        <w:pStyle w:val="ListParagraph"/>
        <w:numPr>
          <w:ilvl w:val="1"/>
          <w:numId w:val="5"/>
        </w:numPr>
        <w:tabs>
          <w:tab w:pos="919" w:val="left" w:leader="none"/>
        </w:tabs>
        <w:spacing w:line="229" w:lineRule="exact" w:before="0" w:after="0"/>
        <w:ind w:left="918" w:right="0" w:hanging="226"/>
        <w:jc w:val="left"/>
        <w:rPr>
          <w:sz w:val="20"/>
        </w:rPr>
      </w:pPr>
      <w:r>
        <w:rPr>
          <w:sz w:val="20"/>
        </w:rPr>
        <w:t>Weighing</w:t>
      </w:r>
      <w:r>
        <w:rPr>
          <w:spacing w:val="4"/>
          <w:sz w:val="20"/>
        </w:rPr>
        <w:t> </w:t>
      </w:r>
      <w:r>
        <w:rPr>
          <w:sz w:val="20"/>
        </w:rPr>
        <w:t>the</w:t>
      </w:r>
      <w:r>
        <w:rPr>
          <w:spacing w:val="4"/>
          <w:sz w:val="20"/>
        </w:rPr>
        <w:t> </w:t>
      </w:r>
      <w:r>
        <w:rPr>
          <w:sz w:val="20"/>
        </w:rPr>
        <w:t>risks</w:t>
      </w:r>
      <w:r>
        <w:rPr>
          <w:spacing w:val="4"/>
          <w:sz w:val="20"/>
        </w:rPr>
        <w:t> </w:t>
      </w:r>
      <w:r>
        <w:rPr>
          <w:sz w:val="20"/>
        </w:rPr>
        <w:t>of</w:t>
      </w:r>
      <w:r>
        <w:rPr>
          <w:spacing w:val="4"/>
          <w:sz w:val="20"/>
        </w:rPr>
        <w:t> </w:t>
      </w:r>
      <w:r>
        <w:rPr>
          <w:sz w:val="20"/>
        </w:rPr>
        <w:t>making</w:t>
      </w:r>
      <w:r>
        <w:rPr>
          <w:spacing w:val="4"/>
          <w:sz w:val="20"/>
        </w:rPr>
        <w:t> </w:t>
      </w:r>
      <w:r>
        <w:rPr>
          <w:sz w:val="20"/>
        </w:rPr>
        <w:t>the</w:t>
      </w:r>
      <w:r>
        <w:rPr>
          <w:spacing w:val="4"/>
          <w:sz w:val="20"/>
        </w:rPr>
        <w:t> </w:t>
      </w:r>
      <w:r>
        <w:rPr>
          <w:sz w:val="20"/>
        </w:rPr>
        <w:t>decision</w:t>
      </w:r>
      <w:r>
        <w:rPr>
          <w:spacing w:val="4"/>
          <w:sz w:val="20"/>
        </w:rPr>
        <w:t> </w:t>
      </w:r>
      <w:r>
        <w:rPr>
          <w:sz w:val="20"/>
        </w:rPr>
        <w:t>versus</w:t>
      </w:r>
      <w:r>
        <w:rPr>
          <w:spacing w:val="5"/>
          <w:sz w:val="20"/>
        </w:rPr>
        <w:t> </w:t>
      </w:r>
      <w:r>
        <w:rPr>
          <w:sz w:val="20"/>
        </w:rPr>
        <w:t>the</w:t>
      </w:r>
      <w:r>
        <w:rPr>
          <w:spacing w:val="4"/>
          <w:sz w:val="20"/>
        </w:rPr>
        <w:t> </w:t>
      </w:r>
      <w:r>
        <w:rPr>
          <w:sz w:val="20"/>
        </w:rPr>
        <w:t>benefits</w:t>
      </w:r>
      <w:r>
        <w:rPr>
          <w:spacing w:val="4"/>
          <w:sz w:val="20"/>
        </w:rPr>
        <w:t> </w:t>
      </w:r>
      <w:r>
        <w:rPr>
          <w:sz w:val="20"/>
        </w:rPr>
        <w:t>of</w:t>
      </w:r>
      <w:r>
        <w:rPr>
          <w:spacing w:val="4"/>
          <w:sz w:val="20"/>
        </w:rPr>
        <w:t> </w:t>
      </w:r>
      <w:r>
        <w:rPr>
          <w:sz w:val="20"/>
        </w:rPr>
        <w:t>the</w:t>
      </w:r>
      <w:r>
        <w:rPr>
          <w:spacing w:val="4"/>
          <w:sz w:val="20"/>
        </w:rPr>
        <w:t> </w:t>
      </w:r>
      <w:r>
        <w:rPr>
          <w:spacing w:val="-2"/>
          <w:sz w:val="20"/>
        </w:rPr>
        <w:t>decision</w:t>
      </w:r>
    </w:p>
    <w:p>
      <w:pPr>
        <w:pStyle w:val="ListParagraph"/>
        <w:numPr>
          <w:ilvl w:val="1"/>
          <w:numId w:val="5"/>
        </w:numPr>
        <w:tabs>
          <w:tab w:pos="919" w:val="left" w:leader="none"/>
        </w:tabs>
        <w:spacing w:line="240" w:lineRule="auto" w:before="14" w:after="0"/>
        <w:ind w:left="918" w:right="0" w:hanging="226"/>
        <w:jc w:val="left"/>
        <w:rPr>
          <w:sz w:val="20"/>
        </w:rPr>
      </w:pPr>
      <w:r>
        <w:rPr>
          <w:sz w:val="20"/>
        </w:rPr>
        <w:t>Weighing</w:t>
      </w:r>
      <w:r>
        <w:rPr>
          <w:spacing w:val="3"/>
          <w:sz w:val="20"/>
        </w:rPr>
        <w:t> </w:t>
      </w:r>
      <w:r>
        <w:rPr>
          <w:sz w:val="20"/>
        </w:rPr>
        <w:t>the</w:t>
      </w:r>
      <w:r>
        <w:rPr>
          <w:spacing w:val="4"/>
          <w:sz w:val="20"/>
        </w:rPr>
        <w:t> </w:t>
      </w:r>
      <w:r>
        <w:rPr>
          <w:sz w:val="20"/>
        </w:rPr>
        <w:t>risks</w:t>
      </w:r>
      <w:r>
        <w:rPr>
          <w:spacing w:val="4"/>
          <w:sz w:val="20"/>
        </w:rPr>
        <w:t> </w:t>
      </w:r>
      <w:r>
        <w:rPr>
          <w:sz w:val="20"/>
        </w:rPr>
        <w:t>versus</w:t>
      </w:r>
      <w:r>
        <w:rPr>
          <w:spacing w:val="4"/>
          <w:sz w:val="20"/>
        </w:rPr>
        <w:t> </w:t>
      </w:r>
      <w:r>
        <w:rPr>
          <w:sz w:val="20"/>
        </w:rPr>
        <w:t>the</w:t>
      </w:r>
      <w:r>
        <w:rPr>
          <w:spacing w:val="4"/>
          <w:sz w:val="20"/>
        </w:rPr>
        <w:t> </w:t>
      </w:r>
      <w:r>
        <w:rPr>
          <w:sz w:val="20"/>
        </w:rPr>
        <w:t>costs</w:t>
      </w:r>
      <w:r>
        <w:rPr>
          <w:spacing w:val="4"/>
          <w:sz w:val="20"/>
        </w:rPr>
        <w:t> </w:t>
      </w:r>
      <w:r>
        <w:rPr>
          <w:sz w:val="20"/>
        </w:rPr>
        <w:t>of</w:t>
      </w:r>
      <w:r>
        <w:rPr>
          <w:spacing w:val="4"/>
          <w:sz w:val="20"/>
        </w:rPr>
        <w:t> </w:t>
      </w:r>
      <w:r>
        <w:rPr>
          <w:sz w:val="20"/>
        </w:rPr>
        <w:t>making</w:t>
      </w:r>
      <w:r>
        <w:rPr>
          <w:spacing w:val="4"/>
          <w:sz w:val="20"/>
        </w:rPr>
        <w:t> </w:t>
      </w:r>
      <w:r>
        <w:rPr>
          <w:sz w:val="20"/>
        </w:rPr>
        <w:t>the</w:t>
      </w:r>
      <w:r>
        <w:rPr>
          <w:spacing w:val="4"/>
          <w:sz w:val="20"/>
        </w:rPr>
        <w:t> </w:t>
      </w:r>
      <w:r>
        <w:rPr>
          <w:spacing w:val="-2"/>
          <w:sz w:val="20"/>
        </w:rPr>
        <w:t>decision</w:t>
      </w:r>
    </w:p>
    <w:p>
      <w:pPr>
        <w:pStyle w:val="ListParagraph"/>
        <w:numPr>
          <w:ilvl w:val="1"/>
          <w:numId w:val="5"/>
        </w:numPr>
        <w:tabs>
          <w:tab w:pos="919" w:val="left" w:leader="none"/>
        </w:tabs>
        <w:spacing w:line="240" w:lineRule="auto" w:before="13" w:after="0"/>
        <w:ind w:left="918" w:right="0" w:hanging="215"/>
        <w:jc w:val="left"/>
        <w:rPr>
          <w:sz w:val="20"/>
        </w:rPr>
      </w:pPr>
      <w:r>
        <w:rPr>
          <w:sz w:val="20"/>
        </w:rPr>
        <w:t>Weighing</w:t>
      </w:r>
      <w:r>
        <w:rPr>
          <w:spacing w:val="4"/>
          <w:sz w:val="20"/>
        </w:rPr>
        <w:t> </w:t>
      </w:r>
      <w:r>
        <w:rPr>
          <w:sz w:val="20"/>
        </w:rPr>
        <w:t>the</w:t>
      </w:r>
      <w:r>
        <w:rPr>
          <w:spacing w:val="4"/>
          <w:sz w:val="20"/>
        </w:rPr>
        <w:t> </w:t>
      </w:r>
      <w:r>
        <w:rPr>
          <w:sz w:val="20"/>
        </w:rPr>
        <w:t>benefits</w:t>
      </w:r>
      <w:r>
        <w:rPr>
          <w:spacing w:val="5"/>
          <w:sz w:val="20"/>
        </w:rPr>
        <w:t> </w:t>
      </w:r>
      <w:r>
        <w:rPr>
          <w:sz w:val="20"/>
        </w:rPr>
        <w:t>of</w:t>
      </w:r>
      <w:r>
        <w:rPr>
          <w:spacing w:val="4"/>
          <w:sz w:val="20"/>
        </w:rPr>
        <w:t> </w:t>
      </w:r>
      <w:r>
        <w:rPr>
          <w:sz w:val="20"/>
        </w:rPr>
        <w:t>the</w:t>
      </w:r>
      <w:r>
        <w:rPr>
          <w:spacing w:val="5"/>
          <w:sz w:val="20"/>
        </w:rPr>
        <w:t> </w:t>
      </w:r>
      <w:r>
        <w:rPr>
          <w:sz w:val="20"/>
        </w:rPr>
        <w:t>decision</w:t>
      </w:r>
      <w:r>
        <w:rPr>
          <w:spacing w:val="4"/>
          <w:sz w:val="20"/>
        </w:rPr>
        <w:t> </w:t>
      </w:r>
      <w:r>
        <w:rPr>
          <w:sz w:val="20"/>
        </w:rPr>
        <w:t>versus</w:t>
      </w:r>
      <w:r>
        <w:rPr>
          <w:spacing w:val="4"/>
          <w:sz w:val="20"/>
        </w:rPr>
        <w:t> </w:t>
      </w:r>
      <w:r>
        <w:rPr>
          <w:sz w:val="20"/>
        </w:rPr>
        <w:t>profits</w:t>
      </w:r>
      <w:r>
        <w:rPr>
          <w:spacing w:val="5"/>
          <w:sz w:val="20"/>
        </w:rPr>
        <w:t> </w:t>
      </w:r>
      <w:r>
        <w:rPr>
          <w:sz w:val="20"/>
        </w:rPr>
        <w:t>from</w:t>
      </w:r>
      <w:r>
        <w:rPr>
          <w:spacing w:val="4"/>
          <w:sz w:val="20"/>
        </w:rPr>
        <w:t> </w:t>
      </w:r>
      <w:r>
        <w:rPr>
          <w:sz w:val="20"/>
        </w:rPr>
        <w:t>the</w:t>
      </w:r>
      <w:r>
        <w:rPr>
          <w:spacing w:val="5"/>
          <w:sz w:val="20"/>
        </w:rPr>
        <w:t> </w:t>
      </w:r>
      <w:r>
        <w:rPr>
          <w:spacing w:val="-2"/>
          <w:sz w:val="20"/>
        </w:rPr>
        <w:t>sales</w:t>
      </w:r>
    </w:p>
    <w:p>
      <w:pPr>
        <w:pStyle w:val="ListParagraph"/>
        <w:numPr>
          <w:ilvl w:val="1"/>
          <w:numId w:val="5"/>
        </w:numPr>
        <w:tabs>
          <w:tab w:pos="919" w:val="left" w:leader="none"/>
        </w:tabs>
        <w:spacing w:line="240" w:lineRule="auto" w:before="14" w:after="0"/>
        <w:ind w:left="918" w:right="0" w:hanging="226"/>
        <w:jc w:val="left"/>
        <w:rPr>
          <w:sz w:val="20"/>
        </w:rPr>
      </w:pPr>
      <w:r>
        <w:rPr>
          <w:sz w:val="20"/>
        </w:rPr>
        <w:t>Evaluating</w:t>
      </w:r>
      <w:r>
        <w:rPr>
          <w:spacing w:val="6"/>
          <w:sz w:val="20"/>
        </w:rPr>
        <w:t> </w:t>
      </w:r>
      <w:r>
        <w:rPr>
          <w:sz w:val="20"/>
        </w:rPr>
        <w:t>existing</w:t>
      </w:r>
      <w:r>
        <w:rPr>
          <w:spacing w:val="6"/>
          <w:sz w:val="20"/>
        </w:rPr>
        <w:t> </w:t>
      </w:r>
      <w:r>
        <w:rPr>
          <w:sz w:val="20"/>
        </w:rPr>
        <w:t>options</w:t>
      </w:r>
      <w:r>
        <w:rPr>
          <w:spacing w:val="7"/>
          <w:sz w:val="20"/>
        </w:rPr>
        <w:t> </w:t>
      </w:r>
      <w:r>
        <w:rPr>
          <w:sz w:val="20"/>
        </w:rPr>
        <w:t>versus</w:t>
      </w:r>
      <w:r>
        <w:rPr>
          <w:spacing w:val="6"/>
          <w:sz w:val="20"/>
        </w:rPr>
        <w:t> </w:t>
      </w:r>
      <w:r>
        <w:rPr>
          <w:sz w:val="20"/>
        </w:rPr>
        <w:t>new</w:t>
      </w:r>
      <w:r>
        <w:rPr>
          <w:spacing w:val="7"/>
          <w:sz w:val="20"/>
        </w:rPr>
        <w:t> </w:t>
      </w:r>
      <w:r>
        <w:rPr>
          <w:spacing w:val="-4"/>
          <w:sz w:val="20"/>
        </w:rPr>
        <w:t>ones</w:t>
      </w:r>
    </w:p>
    <w:p>
      <w:pPr>
        <w:pStyle w:val="ListParagraph"/>
        <w:numPr>
          <w:ilvl w:val="0"/>
          <w:numId w:val="5"/>
        </w:numPr>
        <w:tabs>
          <w:tab w:pos="514" w:val="left" w:leader="none"/>
        </w:tabs>
        <w:spacing w:line="240" w:lineRule="auto" w:before="13" w:after="0"/>
        <w:ind w:left="513" w:right="0" w:hanging="227"/>
        <w:jc w:val="left"/>
        <w:rPr>
          <w:sz w:val="20"/>
        </w:rPr>
      </w:pPr>
      <w:r>
        <w:rPr>
          <w:sz w:val="20"/>
        </w:rPr>
        <w:t>Which</w:t>
      </w:r>
      <w:r>
        <w:rPr>
          <w:spacing w:val="4"/>
          <w:sz w:val="20"/>
        </w:rPr>
        <w:t> </w:t>
      </w:r>
      <w:r>
        <w:rPr>
          <w:sz w:val="20"/>
        </w:rPr>
        <w:t>of</w:t>
      </w:r>
      <w:r>
        <w:rPr>
          <w:spacing w:val="5"/>
          <w:sz w:val="20"/>
        </w:rPr>
        <w:t> </w:t>
      </w:r>
      <w:r>
        <w:rPr>
          <w:sz w:val="20"/>
        </w:rPr>
        <w:t>the</w:t>
      </w:r>
      <w:r>
        <w:rPr>
          <w:spacing w:val="5"/>
          <w:sz w:val="20"/>
        </w:rPr>
        <w:t> </w:t>
      </w:r>
      <w:r>
        <w:rPr>
          <w:sz w:val="20"/>
        </w:rPr>
        <w:t>following</w:t>
      </w:r>
      <w:r>
        <w:rPr>
          <w:spacing w:val="4"/>
          <w:sz w:val="20"/>
        </w:rPr>
        <w:t> </w:t>
      </w:r>
      <w:r>
        <w:rPr>
          <w:sz w:val="20"/>
        </w:rPr>
        <w:t>statements</w:t>
      </w:r>
      <w:r>
        <w:rPr>
          <w:spacing w:val="5"/>
          <w:sz w:val="20"/>
        </w:rPr>
        <w:t> </w:t>
      </w:r>
      <w:r>
        <w:rPr>
          <w:sz w:val="20"/>
        </w:rPr>
        <w:t>is</w:t>
      </w:r>
      <w:r>
        <w:rPr>
          <w:spacing w:val="5"/>
          <w:sz w:val="20"/>
        </w:rPr>
        <w:t> </w:t>
      </w:r>
      <w:r>
        <w:rPr>
          <w:i/>
          <w:sz w:val="20"/>
        </w:rPr>
        <w:t>true</w:t>
      </w:r>
      <w:r>
        <w:rPr>
          <w:i/>
          <w:spacing w:val="5"/>
          <w:sz w:val="20"/>
        </w:rPr>
        <w:t> </w:t>
      </w:r>
      <w:r>
        <w:rPr>
          <w:sz w:val="20"/>
        </w:rPr>
        <w:t>about</w:t>
      </w:r>
      <w:r>
        <w:rPr>
          <w:spacing w:val="4"/>
          <w:sz w:val="20"/>
        </w:rPr>
        <w:t> </w:t>
      </w:r>
      <w:r>
        <w:rPr>
          <w:sz w:val="20"/>
        </w:rPr>
        <w:t>the</w:t>
      </w:r>
      <w:r>
        <w:rPr>
          <w:spacing w:val="5"/>
          <w:sz w:val="20"/>
        </w:rPr>
        <w:t> </w:t>
      </w:r>
      <w:r>
        <w:rPr>
          <w:sz w:val="20"/>
        </w:rPr>
        <w:t>bullwhip</w:t>
      </w:r>
      <w:r>
        <w:rPr>
          <w:spacing w:val="5"/>
          <w:sz w:val="20"/>
        </w:rPr>
        <w:t> </w:t>
      </w:r>
      <w:r>
        <w:rPr>
          <w:spacing w:val="-2"/>
          <w:sz w:val="20"/>
        </w:rPr>
        <w:t>effect?</w:t>
      </w:r>
    </w:p>
    <w:p>
      <w:pPr>
        <w:pStyle w:val="ListParagraph"/>
        <w:numPr>
          <w:ilvl w:val="1"/>
          <w:numId w:val="5"/>
        </w:numPr>
        <w:tabs>
          <w:tab w:pos="919" w:val="left" w:leader="none"/>
        </w:tabs>
        <w:spacing w:line="240" w:lineRule="auto" w:before="13" w:after="0"/>
        <w:ind w:left="918" w:right="0" w:hanging="226"/>
        <w:jc w:val="left"/>
        <w:rPr>
          <w:sz w:val="20"/>
        </w:rPr>
      </w:pPr>
      <w:r>
        <w:rPr>
          <w:sz w:val="20"/>
        </w:rPr>
        <w:t>It</w:t>
      </w:r>
      <w:r>
        <w:rPr>
          <w:spacing w:val="4"/>
          <w:sz w:val="20"/>
        </w:rPr>
        <w:t> </w:t>
      </w:r>
      <w:r>
        <w:rPr>
          <w:sz w:val="20"/>
        </w:rPr>
        <w:t>occurs</w:t>
      </w:r>
      <w:r>
        <w:rPr>
          <w:spacing w:val="5"/>
          <w:sz w:val="20"/>
        </w:rPr>
        <w:t> </w:t>
      </w:r>
      <w:r>
        <w:rPr>
          <w:sz w:val="20"/>
        </w:rPr>
        <w:t>when</w:t>
      </w:r>
      <w:r>
        <w:rPr>
          <w:spacing w:val="5"/>
          <w:sz w:val="20"/>
        </w:rPr>
        <w:t> </w:t>
      </w:r>
      <w:r>
        <w:rPr>
          <w:sz w:val="20"/>
        </w:rPr>
        <w:t>a</w:t>
      </w:r>
      <w:r>
        <w:rPr>
          <w:spacing w:val="4"/>
          <w:sz w:val="20"/>
        </w:rPr>
        <w:t> </w:t>
      </w:r>
      <w:r>
        <w:rPr>
          <w:sz w:val="20"/>
        </w:rPr>
        <w:t>small</w:t>
      </w:r>
      <w:r>
        <w:rPr>
          <w:spacing w:val="5"/>
          <w:sz w:val="20"/>
        </w:rPr>
        <w:t> </w:t>
      </w:r>
      <w:r>
        <w:rPr>
          <w:sz w:val="20"/>
        </w:rPr>
        <w:t>change</w:t>
      </w:r>
      <w:r>
        <w:rPr>
          <w:spacing w:val="5"/>
          <w:sz w:val="20"/>
        </w:rPr>
        <w:t> </w:t>
      </w:r>
      <w:r>
        <w:rPr>
          <w:sz w:val="20"/>
        </w:rPr>
        <w:t>in</w:t>
      </w:r>
      <w:r>
        <w:rPr>
          <w:spacing w:val="5"/>
          <w:sz w:val="20"/>
        </w:rPr>
        <w:t> </w:t>
      </w:r>
      <w:r>
        <w:rPr>
          <w:sz w:val="20"/>
        </w:rPr>
        <w:t>demand</w:t>
      </w:r>
      <w:r>
        <w:rPr>
          <w:spacing w:val="4"/>
          <w:sz w:val="20"/>
        </w:rPr>
        <w:t> </w:t>
      </w:r>
      <w:r>
        <w:rPr>
          <w:sz w:val="20"/>
        </w:rPr>
        <w:t>is</w:t>
      </w:r>
      <w:r>
        <w:rPr>
          <w:spacing w:val="5"/>
          <w:sz w:val="20"/>
        </w:rPr>
        <w:t> </w:t>
      </w:r>
      <w:r>
        <w:rPr>
          <w:sz w:val="20"/>
        </w:rPr>
        <w:t>overestimated,</w:t>
      </w:r>
      <w:r>
        <w:rPr>
          <w:spacing w:val="5"/>
          <w:sz w:val="20"/>
        </w:rPr>
        <w:t> </w:t>
      </w:r>
      <w:r>
        <w:rPr>
          <w:sz w:val="20"/>
        </w:rPr>
        <w:t>resulting</w:t>
      </w:r>
      <w:r>
        <w:rPr>
          <w:spacing w:val="4"/>
          <w:sz w:val="20"/>
        </w:rPr>
        <w:t> </w:t>
      </w:r>
      <w:r>
        <w:rPr>
          <w:sz w:val="20"/>
        </w:rPr>
        <w:t>in</w:t>
      </w:r>
      <w:r>
        <w:rPr>
          <w:spacing w:val="5"/>
          <w:sz w:val="20"/>
        </w:rPr>
        <w:t> </w:t>
      </w:r>
      <w:r>
        <w:rPr>
          <w:spacing w:val="-2"/>
          <w:sz w:val="20"/>
        </w:rPr>
        <w:t>oversupply.</w:t>
      </w:r>
    </w:p>
    <w:p>
      <w:pPr>
        <w:pStyle w:val="ListParagraph"/>
        <w:numPr>
          <w:ilvl w:val="1"/>
          <w:numId w:val="5"/>
        </w:numPr>
        <w:tabs>
          <w:tab w:pos="919" w:val="left" w:leader="none"/>
        </w:tabs>
        <w:spacing w:line="240" w:lineRule="auto" w:before="14" w:after="0"/>
        <w:ind w:left="918" w:right="0" w:hanging="226"/>
        <w:jc w:val="left"/>
        <w:rPr>
          <w:sz w:val="20"/>
        </w:rPr>
      </w:pPr>
      <w:r>
        <w:rPr>
          <w:sz w:val="20"/>
        </w:rPr>
        <w:t>It</w:t>
      </w:r>
      <w:r>
        <w:rPr>
          <w:spacing w:val="3"/>
          <w:sz w:val="20"/>
        </w:rPr>
        <w:t> </w:t>
      </w:r>
      <w:r>
        <w:rPr>
          <w:sz w:val="20"/>
        </w:rPr>
        <w:t>occurs</w:t>
      </w:r>
      <w:r>
        <w:rPr>
          <w:spacing w:val="4"/>
          <w:sz w:val="20"/>
        </w:rPr>
        <w:t> </w:t>
      </w:r>
      <w:r>
        <w:rPr>
          <w:sz w:val="20"/>
        </w:rPr>
        <w:t>when</w:t>
      </w:r>
      <w:r>
        <w:rPr>
          <w:spacing w:val="3"/>
          <w:sz w:val="20"/>
        </w:rPr>
        <w:t> </w:t>
      </w:r>
      <w:r>
        <w:rPr>
          <w:sz w:val="20"/>
        </w:rPr>
        <w:t>a</w:t>
      </w:r>
      <w:r>
        <w:rPr>
          <w:spacing w:val="4"/>
          <w:sz w:val="20"/>
        </w:rPr>
        <w:t> </w:t>
      </w:r>
      <w:r>
        <w:rPr>
          <w:sz w:val="20"/>
        </w:rPr>
        <w:t>small</w:t>
      </w:r>
      <w:r>
        <w:rPr>
          <w:spacing w:val="4"/>
          <w:sz w:val="20"/>
        </w:rPr>
        <w:t> </w:t>
      </w:r>
      <w:r>
        <w:rPr>
          <w:sz w:val="20"/>
        </w:rPr>
        <w:t>change</w:t>
      </w:r>
      <w:r>
        <w:rPr>
          <w:spacing w:val="3"/>
          <w:sz w:val="20"/>
        </w:rPr>
        <w:t> </w:t>
      </w:r>
      <w:r>
        <w:rPr>
          <w:sz w:val="20"/>
        </w:rPr>
        <w:t>in</w:t>
      </w:r>
      <w:r>
        <w:rPr>
          <w:spacing w:val="4"/>
          <w:sz w:val="20"/>
        </w:rPr>
        <w:t> </w:t>
      </w:r>
      <w:r>
        <w:rPr>
          <w:sz w:val="20"/>
        </w:rPr>
        <w:t>supply</w:t>
      </w:r>
      <w:r>
        <w:rPr>
          <w:spacing w:val="4"/>
          <w:sz w:val="20"/>
        </w:rPr>
        <w:t> </w:t>
      </w:r>
      <w:r>
        <w:rPr>
          <w:sz w:val="20"/>
        </w:rPr>
        <w:t>is</w:t>
      </w:r>
      <w:r>
        <w:rPr>
          <w:spacing w:val="3"/>
          <w:sz w:val="20"/>
        </w:rPr>
        <w:t> </w:t>
      </w:r>
      <w:r>
        <w:rPr>
          <w:spacing w:val="-2"/>
          <w:sz w:val="20"/>
        </w:rPr>
        <w:t>underestimated.</w:t>
      </w:r>
    </w:p>
    <w:p>
      <w:pPr>
        <w:pStyle w:val="ListParagraph"/>
        <w:numPr>
          <w:ilvl w:val="1"/>
          <w:numId w:val="5"/>
        </w:numPr>
        <w:tabs>
          <w:tab w:pos="919" w:val="left" w:leader="none"/>
        </w:tabs>
        <w:spacing w:line="240" w:lineRule="auto" w:before="13" w:after="0"/>
        <w:ind w:left="918" w:right="0" w:hanging="215"/>
        <w:jc w:val="left"/>
        <w:rPr>
          <w:sz w:val="20"/>
        </w:rPr>
      </w:pPr>
      <w:r>
        <w:rPr>
          <w:sz w:val="20"/>
        </w:rPr>
        <w:t>It</w:t>
      </w:r>
      <w:r>
        <w:rPr>
          <w:spacing w:val="5"/>
          <w:sz w:val="20"/>
        </w:rPr>
        <w:t> </w:t>
      </w:r>
      <w:r>
        <w:rPr>
          <w:sz w:val="20"/>
        </w:rPr>
        <w:t>occurs</w:t>
      </w:r>
      <w:r>
        <w:rPr>
          <w:spacing w:val="5"/>
          <w:sz w:val="20"/>
        </w:rPr>
        <w:t> </w:t>
      </w:r>
      <w:r>
        <w:rPr>
          <w:sz w:val="20"/>
        </w:rPr>
        <w:t>when</w:t>
      </w:r>
      <w:r>
        <w:rPr>
          <w:spacing w:val="5"/>
          <w:sz w:val="20"/>
        </w:rPr>
        <w:t> </w:t>
      </w:r>
      <w:r>
        <w:rPr>
          <w:sz w:val="20"/>
        </w:rPr>
        <w:t>demand</w:t>
      </w:r>
      <w:r>
        <w:rPr>
          <w:spacing w:val="6"/>
          <w:sz w:val="20"/>
        </w:rPr>
        <w:t> </w:t>
      </w:r>
      <w:r>
        <w:rPr>
          <w:sz w:val="20"/>
        </w:rPr>
        <w:t>matches</w:t>
      </w:r>
      <w:r>
        <w:rPr>
          <w:spacing w:val="5"/>
          <w:sz w:val="20"/>
        </w:rPr>
        <w:t> </w:t>
      </w:r>
      <w:r>
        <w:rPr>
          <w:spacing w:val="-2"/>
          <w:sz w:val="20"/>
        </w:rPr>
        <w:t>supply.</w:t>
      </w:r>
    </w:p>
    <w:p>
      <w:pPr>
        <w:pStyle w:val="ListParagraph"/>
        <w:numPr>
          <w:ilvl w:val="1"/>
          <w:numId w:val="5"/>
        </w:numPr>
        <w:tabs>
          <w:tab w:pos="919" w:val="left" w:leader="none"/>
        </w:tabs>
        <w:spacing w:line="240" w:lineRule="auto" w:before="14" w:after="0"/>
        <w:ind w:left="918" w:right="0" w:hanging="226"/>
        <w:jc w:val="left"/>
        <w:rPr>
          <w:sz w:val="20"/>
        </w:rPr>
      </w:pPr>
      <w:r>
        <w:rPr>
          <w:sz w:val="20"/>
        </w:rPr>
        <w:t>It</w:t>
      </w:r>
      <w:r>
        <w:rPr>
          <w:spacing w:val="4"/>
          <w:sz w:val="20"/>
        </w:rPr>
        <w:t> </w:t>
      </w:r>
      <w:r>
        <w:rPr>
          <w:sz w:val="20"/>
        </w:rPr>
        <w:t>occurs</w:t>
      </w:r>
      <w:r>
        <w:rPr>
          <w:spacing w:val="5"/>
          <w:sz w:val="20"/>
        </w:rPr>
        <w:t> </w:t>
      </w:r>
      <w:r>
        <w:rPr>
          <w:sz w:val="20"/>
        </w:rPr>
        <w:t>when</w:t>
      </w:r>
      <w:r>
        <w:rPr>
          <w:spacing w:val="5"/>
          <w:sz w:val="20"/>
        </w:rPr>
        <w:t> </w:t>
      </w:r>
      <w:r>
        <w:rPr>
          <w:sz w:val="20"/>
        </w:rPr>
        <w:t>inflation</w:t>
      </w:r>
      <w:r>
        <w:rPr>
          <w:spacing w:val="5"/>
          <w:sz w:val="20"/>
        </w:rPr>
        <w:t> </w:t>
      </w:r>
      <w:r>
        <w:rPr>
          <w:sz w:val="20"/>
        </w:rPr>
        <w:t>causes</w:t>
      </w:r>
      <w:r>
        <w:rPr>
          <w:spacing w:val="5"/>
          <w:sz w:val="20"/>
        </w:rPr>
        <w:t> </w:t>
      </w:r>
      <w:r>
        <w:rPr>
          <w:sz w:val="20"/>
        </w:rPr>
        <w:t>demand</w:t>
      </w:r>
      <w:r>
        <w:rPr>
          <w:spacing w:val="5"/>
          <w:sz w:val="20"/>
        </w:rPr>
        <w:t> </w:t>
      </w:r>
      <w:r>
        <w:rPr>
          <w:sz w:val="20"/>
        </w:rPr>
        <w:t>to</w:t>
      </w:r>
      <w:r>
        <w:rPr>
          <w:spacing w:val="4"/>
          <w:sz w:val="20"/>
        </w:rPr>
        <w:t> </w:t>
      </w:r>
      <w:r>
        <w:rPr>
          <w:spacing w:val="-2"/>
          <w:sz w:val="20"/>
        </w:rPr>
        <w:t>fall.</w:t>
      </w:r>
    </w:p>
    <w:p>
      <w:pPr>
        <w:pStyle w:val="ListParagraph"/>
        <w:numPr>
          <w:ilvl w:val="0"/>
          <w:numId w:val="5"/>
        </w:numPr>
        <w:tabs>
          <w:tab w:pos="514" w:val="left" w:leader="none"/>
        </w:tabs>
        <w:spacing w:line="254" w:lineRule="auto" w:before="13" w:after="0"/>
        <w:ind w:left="513" w:right="789" w:hanging="226"/>
        <w:jc w:val="left"/>
        <w:rPr>
          <w:sz w:val="20"/>
        </w:rPr>
      </w:pPr>
      <w:r>
        <w:rPr>
          <w:sz w:val="20"/>
        </w:rPr>
        <w:t>For decision trees, the metric used to find which variable is a better classifier is which of the </w:t>
      </w:r>
      <w:r>
        <w:rPr>
          <w:spacing w:val="-2"/>
          <w:sz w:val="20"/>
        </w:rPr>
        <w:t>following?</w:t>
      </w:r>
    </w:p>
    <w:p>
      <w:pPr>
        <w:pStyle w:val="ListParagraph"/>
        <w:numPr>
          <w:ilvl w:val="1"/>
          <w:numId w:val="5"/>
        </w:numPr>
        <w:tabs>
          <w:tab w:pos="919" w:val="left" w:leader="none"/>
        </w:tabs>
        <w:spacing w:line="229" w:lineRule="exact" w:before="0" w:after="0"/>
        <w:ind w:left="918" w:right="0" w:hanging="226"/>
        <w:jc w:val="left"/>
        <w:rPr>
          <w:sz w:val="20"/>
        </w:rPr>
      </w:pPr>
      <w:r>
        <w:rPr>
          <w:sz w:val="20"/>
        </w:rPr>
        <w:t>Gini</w:t>
      </w:r>
      <w:r>
        <w:rPr>
          <w:spacing w:val="3"/>
          <w:sz w:val="20"/>
        </w:rPr>
        <w:t> </w:t>
      </w:r>
      <w:r>
        <w:rPr>
          <w:spacing w:val="-2"/>
          <w:sz w:val="20"/>
        </w:rPr>
        <w:t>impurity</w:t>
      </w:r>
    </w:p>
    <w:p>
      <w:pPr>
        <w:spacing w:after="0" w:line="229" w:lineRule="exact"/>
        <w:jc w:val="left"/>
        <w:rPr>
          <w:sz w:val="20"/>
        </w:rPr>
        <w:sectPr>
          <w:type w:val="continuous"/>
          <w:pgSz w:w="12240" w:h="15840"/>
          <w:pgMar w:top="1780" w:bottom="280" w:left="1400" w:right="1340"/>
        </w:sectPr>
      </w:pPr>
    </w:p>
    <w:p>
      <w:pPr>
        <w:pStyle w:val="ListParagraph"/>
        <w:numPr>
          <w:ilvl w:val="1"/>
          <w:numId w:val="5"/>
        </w:numPr>
        <w:tabs>
          <w:tab w:pos="919" w:val="left" w:leader="none"/>
        </w:tabs>
        <w:spacing w:line="240" w:lineRule="auto" w:before="85" w:after="0"/>
        <w:ind w:left="918" w:right="0" w:hanging="226"/>
        <w:jc w:val="left"/>
        <w:rPr>
          <w:sz w:val="20"/>
        </w:rPr>
      </w:pPr>
      <w:r>
        <w:rPr>
          <w:sz w:val="20"/>
        </w:rPr>
        <w:t>Coefficient</w:t>
      </w:r>
      <w:r>
        <w:rPr>
          <w:spacing w:val="3"/>
          <w:sz w:val="20"/>
        </w:rPr>
        <w:t> </w:t>
      </w:r>
      <w:r>
        <w:rPr>
          <w:sz w:val="20"/>
        </w:rPr>
        <w:t>of</w:t>
      </w:r>
      <w:r>
        <w:rPr>
          <w:spacing w:val="4"/>
          <w:sz w:val="20"/>
        </w:rPr>
        <w:t> </w:t>
      </w:r>
      <w:r>
        <w:rPr>
          <w:spacing w:val="-2"/>
          <w:sz w:val="20"/>
        </w:rPr>
        <w:t>determination</w:t>
      </w:r>
    </w:p>
    <w:p>
      <w:pPr>
        <w:pStyle w:val="ListParagraph"/>
        <w:numPr>
          <w:ilvl w:val="1"/>
          <w:numId w:val="5"/>
        </w:numPr>
        <w:tabs>
          <w:tab w:pos="919" w:val="left" w:leader="none"/>
        </w:tabs>
        <w:spacing w:line="240" w:lineRule="auto" w:before="13" w:after="0"/>
        <w:ind w:left="918" w:right="0" w:hanging="215"/>
        <w:jc w:val="left"/>
        <w:rPr>
          <w:sz w:val="20"/>
        </w:rPr>
      </w:pPr>
      <w:r>
        <w:rPr>
          <w:sz w:val="20"/>
        </w:rPr>
        <w:t>Variance</w:t>
      </w:r>
      <w:r>
        <w:rPr>
          <w:spacing w:val="1"/>
          <w:sz w:val="20"/>
        </w:rPr>
        <w:t> </w:t>
      </w:r>
      <w:r>
        <w:rPr>
          <w:sz w:val="20"/>
        </w:rPr>
        <w:t>inflation</w:t>
      </w:r>
      <w:r>
        <w:rPr>
          <w:spacing w:val="1"/>
          <w:sz w:val="20"/>
        </w:rPr>
        <w:t> </w:t>
      </w:r>
      <w:r>
        <w:rPr>
          <w:sz w:val="20"/>
        </w:rPr>
        <w:t>factor</w:t>
      </w:r>
      <w:r>
        <w:rPr>
          <w:spacing w:val="1"/>
          <w:sz w:val="20"/>
        </w:rPr>
        <w:t> </w:t>
      </w:r>
      <w:r>
        <w:rPr>
          <w:spacing w:val="-2"/>
          <w:sz w:val="20"/>
        </w:rPr>
        <w:t>(VIF)</w:t>
      </w:r>
    </w:p>
    <w:p>
      <w:pPr>
        <w:pStyle w:val="ListParagraph"/>
        <w:numPr>
          <w:ilvl w:val="1"/>
          <w:numId w:val="5"/>
        </w:numPr>
        <w:tabs>
          <w:tab w:pos="919" w:val="left" w:leader="none"/>
        </w:tabs>
        <w:spacing w:line="240" w:lineRule="auto" w:before="14" w:after="0"/>
        <w:ind w:left="918" w:right="0" w:hanging="226"/>
        <w:jc w:val="left"/>
        <w:rPr>
          <w:sz w:val="20"/>
        </w:rPr>
      </w:pPr>
      <w:r>
        <w:rPr>
          <w:sz w:val="20"/>
        </w:rPr>
        <w:t>Cophenetic</w:t>
      </w:r>
      <w:r>
        <w:rPr>
          <w:spacing w:val="9"/>
          <w:sz w:val="20"/>
        </w:rPr>
        <w:t> </w:t>
      </w:r>
      <w:r>
        <w:rPr>
          <w:sz w:val="20"/>
        </w:rPr>
        <w:t>correlation</w:t>
      </w:r>
      <w:r>
        <w:rPr>
          <w:spacing w:val="10"/>
          <w:sz w:val="20"/>
        </w:rPr>
        <w:t> </w:t>
      </w:r>
      <w:r>
        <w:rPr>
          <w:spacing w:val="-2"/>
          <w:sz w:val="20"/>
        </w:rPr>
        <w:t>coefficient</w:t>
      </w:r>
    </w:p>
    <w:p>
      <w:pPr>
        <w:pStyle w:val="ListParagraph"/>
        <w:numPr>
          <w:ilvl w:val="0"/>
          <w:numId w:val="5"/>
        </w:numPr>
        <w:tabs>
          <w:tab w:pos="514" w:val="left" w:leader="none"/>
        </w:tabs>
        <w:spacing w:line="240" w:lineRule="auto" w:before="13" w:after="0"/>
        <w:ind w:left="513" w:right="0" w:hanging="227"/>
        <w:jc w:val="left"/>
        <w:rPr>
          <w:sz w:val="20"/>
        </w:rPr>
      </w:pPr>
      <w:r>
        <w:rPr>
          <w:sz w:val="20"/>
        </w:rPr>
        <w:t>Which</w:t>
      </w:r>
      <w:r>
        <w:rPr>
          <w:spacing w:val="5"/>
          <w:sz w:val="20"/>
        </w:rPr>
        <w:t> </w:t>
      </w:r>
      <w:r>
        <w:rPr>
          <w:sz w:val="20"/>
        </w:rPr>
        <w:t>of</w:t>
      </w:r>
      <w:r>
        <w:rPr>
          <w:spacing w:val="5"/>
          <w:sz w:val="20"/>
        </w:rPr>
        <w:t> </w:t>
      </w:r>
      <w:r>
        <w:rPr>
          <w:sz w:val="20"/>
        </w:rPr>
        <w:t>the</w:t>
      </w:r>
      <w:r>
        <w:rPr>
          <w:spacing w:val="5"/>
          <w:sz w:val="20"/>
        </w:rPr>
        <w:t> </w:t>
      </w:r>
      <w:r>
        <w:rPr>
          <w:sz w:val="20"/>
        </w:rPr>
        <w:t>following</w:t>
      </w:r>
      <w:r>
        <w:rPr>
          <w:spacing w:val="5"/>
          <w:sz w:val="20"/>
        </w:rPr>
        <w:t> </w:t>
      </w:r>
      <w:r>
        <w:rPr>
          <w:sz w:val="20"/>
        </w:rPr>
        <w:t>statements</w:t>
      </w:r>
      <w:r>
        <w:rPr>
          <w:spacing w:val="5"/>
          <w:sz w:val="20"/>
        </w:rPr>
        <w:t> </w:t>
      </w:r>
      <w:r>
        <w:rPr>
          <w:sz w:val="20"/>
        </w:rPr>
        <w:t>about</w:t>
      </w:r>
      <w:r>
        <w:rPr>
          <w:spacing w:val="5"/>
          <w:sz w:val="20"/>
        </w:rPr>
        <w:t> </w:t>
      </w:r>
      <w:r>
        <w:rPr>
          <w:sz w:val="20"/>
        </w:rPr>
        <w:t>bagging</w:t>
      </w:r>
      <w:r>
        <w:rPr>
          <w:spacing w:val="6"/>
          <w:sz w:val="20"/>
        </w:rPr>
        <w:t> </w:t>
      </w:r>
      <w:r>
        <w:rPr>
          <w:sz w:val="20"/>
        </w:rPr>
        <w:t>is</w:t>
      </w:r>
      <w:r>
        <w:rPr>
          <w:spacing w:val="5"/>
          <w:sz w:val="20"/>
        </w:rPr>
        <w:t> </w:t>
      </w:r>
      <w:r>
        <w:rPr>
          <w:i/>
          <w:spacing w:val="-2"/>
          <w:sz w:val="20"/>
        </w:rPr>
        <w:t>false</w:t>
      </w:r>
      <w:r>
        <w:rPr>
          <w:spacing w:val="-2"/>
          <w:sz w:val="20"/>
        </w:rPr>
        <w:t>?</w:t>
      </w:r>
    </w:p>
    <w:p>
      <w:pPr>
        <w:pStyle w:val="ListParagraph"/>
        <w:numPr>
          <w:ilvl w:val="1"/>
          <w:numId w:val="5"/>
        </w:numPr>
        <w:tabs>
          <w:tab w:pos="919" w:val="left" w:leader="none"/>
        </w:tabs>
        <w:spacing w:line="240" w:lineRule="auto" w:before="13" w:after="0"/>
        <w:ind w:left="918" w:right="0" w:hanging="226"/>
        <w:jc w:val="left"/>
        <w:rPr>
          <w:sz w:val="20"/>
        </w:rPr>
      </w:pPr>
      <w:r>
        <w:rPr>
          <w:sz w:val="20"/>
        </w:rPr>
        <w:t>Bagging</w:t>
      </w:r>
      <w:r>
        <w:rPr>
          <w:spacing w:val="5"/>
          <w:sz w:val="20"/>
        </w:rPr>
        <w:t> </w:t>
      </w:r>
      <w:r>
        <w:rPr>
          <w:sz w:val="20"/>
        </w:rPr>
        <w:t>is</w:t>
      </w:r>
      <w:r>
        <w:rPr>
          <w:spacing w:val="6"/>
          <w:sz w:val="20"/>
        </w:rPr>
        <w:t> </w:t>
      </w:r>
      <w:r>
        <w:rPr>
          <w:sz w:val="20"/>
        </w:rPr>
        <w:t>bootstrap</w:t>
      </w:r>
      <w:r>
        <w:rPr>
          <w:spacing w:val="6"/>
          <w:sz w:val="20"/>
        </w:rPr>
        <w:t> </w:t>
      </w:r>
      <w:r>
        <w:rPr>
          <w:spacing w:val="-2"/>
          <w:sz w:val="20"/>
        </w:rPr>
        <w:t>aggregation.</w:t>
      </w:r>
    </w:p>
    <w:p>
      <w:pPr>
        <w:pStyle w:val="ListParagraph"/>
        <w:numPr>
          <w:ilvl w:val="1"/>
          <w:numId w:val="5"/>
        </w:numPr>
        <w:tabs>
          <w:tab w:pos="919" w:val="left" w:leader="none"/>
        </w:tabs>
        <w:spacing w:line="240" w:lineRule="auto" w:before="14" w:after="0"/>
        <w:ind w:left="918" w:right="0" w:hanging="226"/>
        <w:jc w:val="left"/>
        <w:rPr>
          <w:sz w:val="20"/>
        </w:rPr>
      </w:pPr>
      <w:r>
        <w:rPr>
          <w:sz w:val="20"/>
        </w:rPr>
        <w:t>Bagging</w:t>
      </w:r>
      <w:r>
        <w:rPr>
          <w:spacing w:val="6"/>
          <w:sz w:val="20"/>
        </w:rPr>
        <w:t> </w:t>
      </w:r>
      <w:r>
        <w:rPr>
          <w:sz w:val="20"/>
        </w:rPr>
        <w:t>involves</w:t>
      </w:r>
      <w:r>
        <w:rPr>
          <w:spacing w:val="7"/>
          <w:sz w:val="20"/>
        </w:rPr>
        <w:t> </w:t>
      </w:r>
      <w:r>
        <w:rPr>
          <w:sz w:val="20"/>
        </w:rPr>
        <w:t>sampling</w:t>
      </w:r>
      <w:r>
        <w:rPr>
          <w:spacing w:val="6"/>
          <w:sz w:val="20"/>
        </w:rPr>
        <w:t> </w:t>
      </w:r>
      <w:r>
        <w:rPr>
          <w:sz w:val="20"/>
        </w:rPr>
        <w:t>with</w:t>
      </w:r>
      <w:r>
        <w:rPr>
          <w:spacing w:val="7"/>
          <w:sz w:val="20"/>
        </w:rPr>
        <w:t> </w:t>
      </w:r>
      <w:r>
        <w:rPr>
          <w:spacing w:val="-2"/>
          <w:sz w:val="20"/>
        </w:rPr>
        <w:t>replacement.</w:t>
      </w:r>
    </w:p>
    <w:p>
      <w:pPr>
        <w:pStyle w:val="ListParagraph"/>
        <w:numPr>
          <w:ilvl w:val="1"/>
          <w:numId w:val="5"/>
        </w:numPr>
        <w:tabs>
          <w:tab w:pos="919" w:val="left" w:leader="none"/>
        </w:tabs>
        <w:spacing w:line="240" w:lineRule="auto" w:before="13" w:after="0"/>
        <w:ind w:left="918" w:right="0" w:hanging="215"/>
        <w:jc w:val="left"/>
        <w:rPr>
          <w:sz w:val="20"/>
        </w:rPr>
      </w:pPr>
      <w:r>
        <w:rPr>
          <w:sz w:val="20"/>
        </w:rPr>
        <w:t>Bagging</w:t>
      </w:r>
      <w:r>
        <w:rPr>
          <w:spacing w:val="7"/>
          <w:sz w:val="20"/>
        </w:rPr>
        <w:t> </w:t>
      </w:r>
      <w:r>
        <w:rPr>
          <w:sz w:val="20"/>
        </w:rPr>
        <w:t>involves</w:t>
      </w:r>
      <w:r>
        <w:rPr>
          <w:spacing w:val="7"/>
          <w:sz w:val="20"/>
        </w:rPr>
        <w:t> </w:t>
      </w:r>
      <w:r>
        <w:rPr>
          <w:sz w:val="20"/>
        </w:rPr>
        <w:t>sampling</w:t>
      </w:r>
      <w:r>
        <w:rPr>
          <w:spacing w:val="7"/>
          <w:sz w:val="20"/>
        </w:rPr>
        <w:t> </w:t>
      </w:r>
      <w:r>
        <w:rPr>
          <w:sz w:val="20"/>
        </w:rPr>
        <w:t>without</w:t>
      </w:r>
      <w:r>
        <w:rPr>
          <w:spacing w:val="7"/>
          <w:sz w:val="20"/>
        </w:rPr>
        <w:t> </w:t>
      </w:r>
      <w:r>
        <w:rPr>
          <w:spacing w:val="-2"/>
          <w:sz w:val="20"/>
        </w:rPr>
        <w:t>replacement.</w:t>
      </w:r>
    </w:p>
    <w:p>
      <w:pPr>
        <w:pStyle w:val="ListParagraph"/>
        <w:numPr>
          <w:ilvl w:val="1"/>
          <w:numId w:val="5"/>
        </w:numPr>
        <w:tabs>
          <w:tab w:pos="919" w:val="left" w:leader="none"/>
        </w:tabs>
        <w:spacing w:line="240" w:lineRule="auto" w:before="14" w:after="0"/>
        <w:ind w:left="918" w:right="0" w:hanging="226"/>
        <w:jc w:val="left"/>
        <w:rPr>
          <w:sz w:val="20"/>
        </w:rPr>
      </w:pPr>
      <w:r>
        <w:rPr>
          <w:sz w:val="20"/>
        </w:rPr>
        <w:t>Bagging</w:t>
      </w:r>
      <w:r>
        <w:rPr>
          <w:spacing w:val="5"/>
          <w:sz w:val="20"/>
        </w:rPr>
        <w:t> </w:t>
      </w:r>
      <w:r>
        <w:rPr>
          <w:sz w:val="20"/>
        </w:rPr>
        <w:t>helps</w:t>
      </w:r>
      <w:r>
        <w:rPr>
          <w:spacing w:val="6"/>
          <w:sz w:val="20"/>
        </w:rPr>
        <w:t> </w:t>
      </w:r>
      <w:r>
        <w:rPr>
          <w:sz w:val="20"/>
        </w:rPr>
        <w:t>build</w:t>
      </w:r>
      <w:r>
        <w:rPr>
          <w:spacing w:val="6"/>
          <w:sz w:val="20"/>
        </w:rPr>
        <w:t> </w:t>
      </w:r>
      <w:r>
        <w:rPr>
          <w:sz w:val="20"/>
        </w:rPr>
        <w:t>diverse</w:t>
      </w:r>
      <w:r>
        <w:rPr>
          <w:spacing w:val="5"/>
          <w:sz w:val="20"/>
        </w:rPr>
        <w:t> </w:t>
      </w:r>
      <w:r>
        <w:rPr>
          <w:spacing w:val="-2"/>
          <w:sz w:val="20"/>
        </w:rPr>
        <w:t>trees.</w:t>
      </w:r>
    </w:p>
    <w:p>
      <w:pPr>
        <w:pStyle w:val="ListParagraph"/>
        <w:numPr>
          <w:ilvl w:val="0"/>
          <w:numId w:val="5"/>
        </w:numPr>
        <w:tabs>
          <w:tab w:pos="514" w:val="left" w:leader="none"/>
        </w:tabs>
        <w:spacing w:line="240" w:lineRule="auto" w:before="13" w:after="0"/>
        <w:ind w:left="513" w:right="0" w:hanging="227"/>
        <w:jc w:val="left"/>
        <w:rPr>
          <w:sz w:val="20"/>
        </w:rPr>
      </w:pPr>
      <w:r>
        <w:rPr>
          <w:sz w:val="20"/>
        </w:rPr>
        <w:t>Which</w:t>
      </w:r>
      <w:r>
        <w:rPr>
          <w:spacing w:val="5"/>
          <w:sz w:val="20"/>
        </w:rPr>
        <w:t> </w:t>
      </w:r>
      <w:r>
        <w:rPr>
          <w:sz w:val="20"/>
        </w:rPr>
        <w:t>of</w:t>
      </w:r>
      <w:r>
        <w:rPr>
          <w:spacing w:val="6"/>
          <w:sz w:val="20"/>
        </w:rPr>
        <w:t> </w:t>
      </w:r>
      <w:r>
        <w:rPr>
          <w:sz w:val="20"/>
        </w:rPr>
        <w:t>the</w:t>
      </w:r>
      <w:r>
        <w:rPr>
          <w:spacing w:val="6"/>
          <w:sz w:val="20"/>
        </w:rPr>
        <w:t> </w:t>
      </w:r>
      <w:r>
        <w:rPr>
          <w:sz w:val="20"/>
        </w:rPr>
        <w:t>following</w:t>
      </w:r>
      <w:r>
        <w:rPr>
          <w:spacing w:val="6"/>
          <w:sz w:val="20"/>
        </w:rPr>
        <w:t> </w:t>
      </w:r>
      <w:r>
        <w:rPr>
          <w:sz w:val="20"/>
        </w:rPr>
        <w:t>statements</w:t>
      </w:r>
      <w:r>
        <w:rPr>
          <w:spacing w:val="6"/>
          <w:sz w:val="20"/>
        </w:rPr>
        <w:t> </w:t>
      </w:r>
      <w:r>
        <w:rPr>
          <w:sz w:val="20"/>
        </w:rPr>
        <w:t>about</w:t>
      </w:r>
      <w:r>
        <w:rPr>
          <w:spacing w:val="6"/>
          <w:sz w:val="20"/>
        </w:rPr>
        <w:t> </w:t>
      </w:r>
      <w:r>
        <w:rPr>
          <w:sz w:val="20"/>
        </w:rPr>
        <w:t>downsampling</w:t>
      </w:r>
      <w:r>
        <w:rPr>
          <w:spacing w:val="5"/>
          <w:sz w:val="20"/>
        </w:rPr>
        <w:t> </w:t>
      </w:r>
      <w:r>
        <w:rPr>
          <w:sz w:val="20"/>
        </w:rPr>
        <w:t>is</w:t>
      </w:r>
      <w:r>
        <w:rPr>
          <w:spacing w:val="6"/>
          <w:sz w:val="20"/>
        </w:rPr>
        <w:t> </w:t>
      </w:r>
      <w:r>
        <w:rPr>
          <w:i/>
          <w:spacing w:val="-2"/>
          <w:sz w:val="20"/>
        </w:rPr>
        <w:t>false</w:t>
      </w:r>
      <w:r>
        <w:rPr>
          <w:spacing w:val="-2"/>
          <w:sz w:val="20"/>
        </w:rPr>
        <w:t>?</w:t>
      </w:r>
    </w:p>
    <w:p>
      <w:pPr>
        <w:pStyle w:val="ListParagraph"/>
        <w:numPr>
          <w:ilvl w:val="1"/>
          <w:numId w:val="5"/>
        </w:numPr>
        <w:tabs>
          <w:tab w:pos="919" w:val="left" w:leader="none"/>
        </w:tabs>
        <w:spacing w:line="240" w:lineRule="auto" w:before="13" w:after="0"/>
        <w:ind w:left="918" w:right="0" w:hanging="226"/>
        <w:jc w:val="left"/>
        <w:rPr>
          <w:sz w:val="20"/>
        </w:rPr>
      </w:pPr>
      <w:r>
        <w:rPr>
          <w:sz w:val="20"/>
        </w:rPr>
        <w:t>It</w:t>
      </w:r>
      <w:r>
        <w:rPr>
          <w:spacing w:val="3"/>
          <w:sz w:val="20"/>
        </w:rPr>
        <w:t> </w:t>
      </w:r>
      <w:r>
        <w:rPr>
          <w:sz w:val="20"/>
        </w:rPr>
        <w:t>addresses</w:t>
      </w:r>
      <w:r>
        <w:rPr>
          <w:spacing w:val="4"/>
          <w:sz w:val="20"/>
        </w:rPr>
        <w:t> </w:t>
      </w:r>
      <w:r>
        <w:rPr>
          <w:sz w:val="20"/>
        </w:rPr>
        <w:t>the</w:t>
      </w:r>
      <w:r>
        <w:rPr>
          <w:spacing w:val="4"/>
          <w:sz w:val="20"/>
        </w:rPr>
        <w:t> </w:t>
      </w:r>
      <w:r>
        <w:rPr>
          <w:sz w:val="20"/>
        </w:rPr>
        <w:t>issue</w:t>
      </w:r>
      <w:r>
        <w:rPr>
          <w:spacing w:val="4"/>
          <w:sz w:val="20"/>
        </w:rPr>
        <w:t> </w:t>
      </w:r>
      <w:r>
        <w:rPr>
          <w:sz w:val="20"/>
        </w:rPr>
        <w:t>of</w:t>
      </w:r>
      <w:r>
        <w:rPr>
          <w:spacing w:val="4"/>
          <w:sz w:val="20"/>
        </w:rPr>
        <w:t> </w:t>
      </w:r>
      <w:r>
        <w:rPr>
          <w:sz w:val="20"/>
        </w:rPr>
        <w:t>data</w:t>
      </w:r>
      <w:r>
        <w:rPr>
          <w:spacing w:val="4"/>
          <w:sz w:val="20"/>
        </w:rPr>
        <w:t> </w:t>
      </w:r>
      <w:r>
        <w:rPr>
          <w:spacing w:val="-2"/>
          <w:sz w:val="20"/>
        </w:rPr>
        <w:t>imbalance.</w:t>
      </w:r>
    </w:p>
    <w:p>
      <w:pPr>
        <w:pStyle w:val="ListParagraph"/>
        <w:numPr>
          <w:ilvl w:val="1"/>
          <w:numId w:val="5"/>
        </w:numPr>
        <w:tabs>
          <w:tab w:pos="919" w:val="left" w:leader="none"/>
        </w:tabs>
        <w:spacing w:line="240" w:lineRule="auto" w:before="14" w:after="0"/>
        <w:ind w:left="918" w:right="0" w:hanging="226"/>
        <w:jc w:val="left"/>
        <w:rPr>
          <w:sz w:val="20"/>
        </w:rPr>
      </w:pPr>
      <w:r>
        <w:rPr>
          <w:sz w:val="20"/>
        </w:rPr>
        <w:t>It</w:t>
      </w:r>
      <w:r>
        <w:rPr>
          <w:spacing w:val="3"/>
          <w:sz w:val="20"/>
        </w:rPr>
        <w:t> </w:t>
      </w:r>
      <w:r>
        <w:rPr>
          <w:sz w:val="20"/>
        </w:rPr>
        <w:t>allows</w:t>
      </w:r>
      <w:r>
        <w:rPr>
          <w:spacing w:val="4"/>
          <w:sz w:val="20"/>
        </w:rPr>
        <w:t> </w:t>
      </w:r>
      <w:r>
        <w:rPr>
          <w:sz w:val="20"/>
        </w:rPr>
        <w:t>the</w:t>
      </w:r>
      <w:r>
        <w:rPr>
          <w:spacing w:val="4"/>
          <w:sz w:val="20"/>
        </w:rPr>
        <w:t> </w:t>
      </w:r>
      <w:r>
        <w:rPr>
          <w:sz w:val="20"/>
        </w:rPr>
        <w:t>model</w:t>
      </w:r>
      <w:r>
        <w:rPr>
          <w:spacing w:val="4"/>
          <w:sz w:val="20"/>
        </w:rPr>
        <w:t> </w:t>
      </w:r>
      <w:r>
        <w:rPr>
          <w:sz w:val="20"/>
        </w:rPr>
        <w:t>to</w:t>
      </w:r>
      <w:r>
        <w:rPr>
          <w:spacing w:val="4"/>
          <w:sz w:val="20"/>
        </w:rPr>
        <w:t> </w:t>
      </w:r>
      <w:r>
        <w:rPr>
          <w:sz w:val="20"/>
        </w:rPr>
        <w:t>better</w:t>
      </w:r>
      <w:r>
        <w:rPr>
          <w:spacing w:val="4"/>
          <w:sz w:val="20"/>
        </w:rPr>
        <w:t> </w:t>
      </w:r>
      <w:r>
        <w:rPr>
          <w:sz w:val="20"/>
        </w:rPr>
        <w:t>learn</w:t>
      </w:r>
      <w:r>
        <w:rPr>
          <w:spacing w:val="4"/>
          <w:sz w:val="20"/>
        </w:rPr>
        <w:t> </w:t>
      </w:r>
      <w:r>
        <w:rPr>
          <w:sz w:val="20"/>
        </w:rPr>
        <w:t>the</w:t>
      </w:r>
      <w:r>
        <w:rPr>
          <w:spacing w:val="4"/>
          <w:sz w:val="20"/>
        </w:rPr>
        <w:t> </w:t>
      </w:r>
      <w:r>
        <w:rPr>
          <w:sz w:val="20"/>
        </w:rPr>
        <w:t>features</w:t>
      </w:r>
      <w:r>
        <w:rPr>
          <w:spacing w:val="4"/>
          <w:sz w:val="20"/>
        </w:rPr>
        <w:t> </w:t>
      </w:r>
      <w:r>
        <w:rPr>
          <w:sz w:val="20"/>
        </w:rPr>
        <w:t>of</w:t>
      </w:r>
      <w:r>
        <w:rPr>
          <w:spacing w:val="4"/>
          <w:sz w:val="20"/>
        </w:rPr>
        <w:t> </w:t>
      </w:r>
      <w:r>
        <w:rPr>
          <w:sz w:val="20"/>
        </w:rPr>
        <w:t>the</w:t>
      </w:r>
      <w:r>
        <w:rPr>
          <w:spacing w:val="4"/>
          <w:sz w:val="20"/>
        </w:rPr>
        <w:t> </w:t>
      </w:r>
      <w:r>
        <w:rPr>
          <w:sz w:val="20"/>
        </w:rPr>
        <w:t>minority</w:t>
      </w:r>
      <w:r>
        <w:rPr>
          <w:spacing w:val="4"/>
          <w:sz w:val="20"/>
        </w:rPr>
        <w:t> </w:t>
      </w:r>
      <w:r>
        <w:rPr>
          <w:spacing w:val="-2"/>
          <w:sz w:val="20"/>
        </w:rPr>
        <w:t>class.</w:t>
      </w:r>
    </w:p>
    <w:p>
      <w:pPr>
        <w:pStyle w:val="ListParagraph"/>
        <w:numPr>
          <w:ilvl w:val="1"/>
          <w:numId w:val="5"/>
        </w:numPr>
        <w:tabs>
          <w:tab w:pos="919" w:val="left" w:leader="none"/>
        </w:tabs>
        <w:spacing w:line="240" w:lineRule="auto" w:before="13" w:after="0"/>
        <w:ind w:left="918" w:right="0" w:hanging="215"/>
        <w:jc w:val="left"/>
        <w:rPr>
          <w:sz w:val="20"/>
        </w:rPr>
      </w:pPr>
      <w:r>
        <w:rPr>
          <w:sz w:val="20"/>
        </w:rPr>
        <w:t>It</w:t>
      </w:r>
      <w:r>
        <w:rPr>
          <w:spacing w:val="4"/>
          <w:sz w:val="20"/>
        </w:rPr>
        <w:t> </w:t>
      </w:r>
      <w:r>
        <w:rPr>
          <w:sz w:val="20"/>
        </w:rPr>
        <w:t>severely</w:t>
      </w:r>
      <w:r>
        <w:rPr>
          <w:spacing w:val="5"/>
          <w:sz w:val="20"/>
        </w:rPr>
        <w:t> </w:t>
      </w:r>
      <w:r>
        <w:rPr>
          <w:sz w:val="20"/>
        </w:rPr>
        <w:t>reduces</w:t>
      </w:r>
      <w:r>
        <w:rPr>
          <w:spacing w:val="5"/>
          <w:sz w:val="20"/>
        </w:rPr>
        <w:t> </w:t>
      </w:r>
      <w:r>
        <w:rPr>
          <w:sz w:val="20"/>
        </w:rPr>
        <w:t>accuracy</w:t>
      </w:r>
      <w:r>
        <w:rPr>
          <w:spacing w:val="4"/>
          <w:sz w:val="20"/>
        </w:rPr>
        <w:t> </w:t>
      </w:r>
      <w:r>
        <w:rPr>
          <w:sz w:val="20"/>
        </w:rPr>
        <w:t>of</w:t>
      </w:r>
      <w:r>
        <w:rPr>
          <w:spacing w:val="5"/>
          <w:sz w:val="20"/>
        </w:rPr>
        <w:t> </w:t>
      </w:r>
      <w:r>
        <w:rPr>
          <w:sz w:val="20"/>
        </w:rPr>
        <w:t>the</w:t>
      </w:r>
      <w:r>
        <w:rPr>
          <w:spacing w:val="5"/>
          <w:sz w:val="20"/>
        </w:rPr>
        <w:t> </w:t>
      </w:r>
      <w:r>
        <w:rPr>
          <w:spacing w:val="-2"/>
          <w:sz w:val="20"/>
        </w:rPr>
        <w:t>model.</w:t>
      </w:r>
    </w:p>
    <w:p>
      <w:pPr>
        <w:pStyle w:val="ListParagraph"/>
        <w:numPr>
          <w:ilvl w:val="1"/>
          <w:numId w:val="5"/>
        </w:numPr>
        <w:tabs>
          <w:tab w:pos="919" w:val="left" w:leader="none"/>
        </w:tabs>
        <w:spacing w:line="240" w:lineRule="auto" w:before="14" w:after="0"/>
        <w:ind w:left="918" w:right="0" w:hanging="226"/>
        <w:jc w:val="left"/>
        <w:rPr>
          <w:sz w:val="20"/>
        </w:rPr>
      </w:pPr>
      <w:r>
        <w:rPr>
          <w:sz w:val="20"/>
        </w:rPr>
        <w:t>It</w:t>
      </w:r>
      <w:r>
        <w:rPr>
          <w:spacing w:val="6"/>
          <w:sz w:val="20"/>
        </w:rPr>
        <w:t> </w:t>
      </w:r>
      <w:r>
        <w:rPr>
          <w:sz w:val="20"/>
        </w:rPr>
        <w:t>slightly</w:t>
      </w:r>
      <w:r>
        <w:rPr>
          <w:spacing w:val="6"/>
          <w:sz w:val="20"/>
        </w:rPr>
        <w:t> </w:t>
      </w:r>
      <w:r>
        <w:rPr>
          <w:sz w:val="20"/>
        </w:rPr>
        <w:t>decreases</w:t>
      </w:r>
      <w:r>
        <w:rPr>
          <w:spacing w:val="7"/>
          <w:sz w:val="20"/>
        </w:rPr>
        <w:t> </w:t>
      </w:r>
      <w:r>
        <w:rPr>
          <w:sz w:val="20"/>
        </w:rPr>
        <w:t>specificity</w:t>
      </w:r>
      <w:r>
        <w:rPr>
          <w:spacing w:val="6"/>
          <w:sz w:val="20"/>
        </w:rPr>
        <w:t> </w:t>
      </w:r>
      <w:r>
        <w:rPr>
          <w:sz w:val="20"/>
        </w:rPr>
        <w:t>but</w:t>
      </w:r>
      <w:r>
        <w:rPr>
          <w:spacing w:val="6"/>
          <w:sz w:val="20"/>
        </w:rPr>
        <w:t> </w:t>
      </w:r>
      <w:r>
        <w:rPr>
          <w:sz w:val="20"/>
        </w:rPr>
        <w:t>improves</w:t>
      </w:r>
      <w:r>
        <w:rPr>
          <w:spacing w:val="7"/>
          <w:sz w:val="20"/>
        </w:rPr>
        <w:t> </w:t>
      </w:r>
      <w:r>
        <w:rPr>
          <w:sz w:val="20"/>
        </w:rPr>
        <w:t>sensitivity</w:t>
      </w:r>
      <w:r>
        <w:rPr>
          <w:spacing w:val="6"/>
          <w:sz w:val="20"/>
        </w:rPr>
        <w:t> </w:t>
      </w:r>
      <w:r>
        <w:rPr>
          <w:spacing w:val="-2"/>
          <w:sz w:val="20"/>
        </w:rPr>
        <w:t>significantly.</w:t>
      </w:r>
    </w:p>
    <w:p>
      <w:pPr>
        <w:pStyle w:val="ListParagraph"/>
        <w:numPr>
          <w:ilvl w:val="0"/>
          <w:numId w:val="5"/>
        </w:numPr>
        <w:tabs>
          <w:tab w:pos="514" w:val="left" w:leader="none"/>
        </w:tabs>
        <w:spacing w:line="254" w:lineRule="auto" w:before="13" w:after="0"/>
        <w:ind w:left="513" w:right="349" w:hanging="226"/>
        <w:jc w:val="left"/>
        <w:rPr>
          <w:sz w:val="20"/>
        </w:rPr>
      </w:pPr>
      <w:r>
        <w:rPr>
          <w:sz w:val="20"/>
        </w:rPr>
        <w:t>Let’s assume that we are using a decision tree to find out which predictor variable(s) can better classify the outcome variable: whether or not customers will buy a product. Given the following Gini impurity values for the three predictor variables—Predictor</w:t>
      </w:r>
      <w:r>
        <w:rPr>
          <w:spacing w:val="-7"/>
          <w:sz w:val="20"/>
        </w:rPr>
        <w:t> </w:t>
      </w:r>
      <w:r>
        <w:rPr>
          <w:sz w:val="20"/>
        </w:rPr>
        <w:t>A</w:t>
      </w:r>
      <w:r>
        <w:rPr>
          <w:spacing w:val="-7"/>
          <w:sz w:val="20"/>
        </w:rPr>
        <w:t> </w:t>
      </w:r>
      <w:r>
        <w:rPr>
          <w:sz w:val="20"/>
        </w:rPr>
        <w:t>= 0.55, Predictor B = 0.24, and Predictor C = 0.76—which of the following options would be considered the optimal classifier of the buy/no buy decision?</w:t>
      </w:r>
    </w:p>
    <w:p>
      <w:pPr>
        <w:pStyle w:val="ListParagraph"/>
        <w:numPr>
          <w:ilvl w:val="1"/>
          <w:numId w:val="5"/>
        </w:numPr>
        <w:tabs>
          <w:tab w:pos="919" w:val="left" w:leader="none"/>
        </w:tabs>
        <w:spacing w:line="228" w:lineRule="exact" w:before="0" w:after="0"/>
        <w:ind w:left="918" w:right="0" w:hanging="226"/>
        <w:jc w:val="left"/>
        <w:rPr>
          <w:sz w:val="20"/>
        </w:rPr>
      </w:pPr>
      <w:r>
        <w:rPr>
          <w:sz w:val="20"/>
        </w:rPr>
        <w:t>Predictor</w:t>
      </w:r>
      <w:r>
        <w:rPr>
          <w:spacing w:val="-3"/>
          <w:sz w:val="20"/>
        </w:rPr>
        <w:t> </w:t>
      </w:r>
      <w:r>
        <w:rPr>
          <w:spacing w:val="-10"/>
          <w:sz w:val="20"/>
        </w:rPr>
        <w:t>A</w:t>
      </w:r>
    </w:p>
    <w:p>
      <w:pPr>
        <w:pStyle w:val="ListParagraph"/>
        <w:numPr>
          <w:ilvl w:val="1"/>
          <w:numId w:val="5"/>
        </w:numPr>
        <w:tabs>
          <w:tab w:pos="919" w:val="left" w:leader="none"/>
        </w:tabs>
        <w:spacing w:line="240" w:lineRule="auto" w:before="13" w:after="0"/>
        <w:ind w:left="918" w:right="0" w:hanging="226"/>
        <w:jc w:val="left"/>
        <w:rPr>
          <w:sz w:val="20"/>
        </w:rPr>
      </w:pPr>
      <w:r>
        <w:rPr>
          <w:sz w:val="20"/>
        </w:rPr>
        <w:t>Predictor</w:t>
      </w:r>
      <w:r>
        <w:rPr>
          <w:spacing w:val="8"/>
          <w:sz w:val="20"/>
        </w:rPr>
        <w:t> </w:t>
      </w:r>
      <w:r>
        <w:rPr>
          <w:spacing w:val="-10"/>
          <w:sz w:val="20"/>
        </w:rPr>
        <w:t>B</w:t>
      </w:r>
    </w:p>
    <w:p>
      <w:pPr>
        <w:pStyle w:val="ListParagraph"/>
        <w:numPr>
          <w:ilvl w:val="1"/>
          <w:numId w:val="5"/>
        </w:numPr>
        <w:tabs>
          <w:tab w:pos="919" w:val="left" w:leader="none"/>
        </w:tabs>
        <w:spacing w:line="240" w:lineRule="auto" w:before="14" w:after="0"/>
        <w:ind w:left="918" w:right="0" w:hanging="215"/>
        <w:jc w:val="left"/>
        <w:rPr>
          <w:sz w:val="20"/>
        </w:rPr>
      </w:pPr>
      <w:r>
        <w:rPr>
          <w:sz w:val="20"/>
        </w:rPr>
        <w:t>Predictor</w:t>
      </w:r>
      <w:r>
        <w:rPr>
          <w:spacing w:val="8"/>
          <w:sz w:val="20"/>
        </w:rPr>
        <w:t> </w:t>
      </w:r>
      <w:r>
        <w:rPr>
          <w:spacing w:val="-10"/>
          <w:sz w:val="20"/>
        </w:rPr>
        <w:t>C</w:t>
      </w:r>
    </w:p>
    <w:p>
      <w:pPr>
        <w:pStyle w:val="ListParagraph"/>
        <w:numPr>
          <w:ilvl w:val="1"/>
          <w:numId w:val="5"/>
        </w:numPr>
        <w:tabs>
          <w:tab w:pos="919" w:val="left" w:leader="none"/>
        </w:tabs>
        <w:spacing w:line="240" w:lineRule="auto" w:before="13" w:after="0"/>
        <w:ind w:left="918" w:right="0" w:hanging="226"/>
        <w:jc w:val="left"/>
        <w:rPr>
          <w:sz w:val="20"/>
        </w:rPr>
      </w:pPr>
      <w:r>
        <w:rPr>
          <w:sz w:val="20"/>
        </w:rPr>
        <w:t>Both</w:t>
      </w:r>
      <w:r>
        <w:rPr>
          <w:spacing w:val="5"/>
          <w:sz w:val="20"/>
        </w:rPr>
        <w:t> </w:t>
      </w:r>
      <w:r>
        <w:rPr>
          <w:sz w:val="20"/>
        </w:rPr>
        <w:t>Predictor</w:t>
      </w:r>
      <w:r>
        <w:rPr>
          <w:spacing w:val="-7"/>
          <w:sz w:val="20"/>
        </w:rPr>
        <w:t> </w:t>
      </w:r>
      <w:r>
        <w:rPr>
          <w:sz w:val="20"/>
        </w:rPr>
        <w:t>A</w:t>
      </w:r>
      <w:r>
        <w:rPr>
          <w:spacing w:val="-6"/>
          <w:sz w:val="20"/>
        </w:rPr>
        <w:t> </w:t>
      </w:r>
      <w:r>
        <w:rPr>
          <w:sz w:val="20"/>
        </w:rPr>
        <w:t>and</w:t>
      </w:r>
      <w:r>
        <w:rPr>
          <w:spacing w:val="5"/>
          <w:sz w:val="20"/>
        </w:rPr>
        <w:t> </w:t>
      </w:r>
      <w:r>
        <w:rPr>
          <w:sz w:val="20"/>
        </w:rPr>
        <w:t>Predictor</w:t>
      </w:r>
      <w:r>
        <w:rPr>
          <w:spacing w:val="5"/>
          <w:sz w:val="20"/>
        </w:rPr>
        <w:t> </w:t>
      </w:r>
      <w:r>
        <w:rPr>
          <w:spacing w:val="-10"/>
          <w:sz w:val="20"/>
        </w:rPr>
        <w:t>C</w:t>
      </w:r>
    </w:p>
    <w:p>
      <w:pPr>
        <w:pStyle w:val="BodyText"/>
        <w:spacing w:before="6"/>
        <w:rPr>
          <w:sz w:val="25"/>
        </w:rPr>
      </w:pPr>
    </w:p>
    <w:p>
      <w:pPr>
        <w:pStyle w:val="Heading1"/>
        <w:spacing w:before="0"/>
        <w:ind w:left="107" w:firstLine="0"/>
      </w:pPr>
      <w:r>
        <w:rPr>
          <w:color w:val="461261"/>
          <w:spacing w:val="-2"/>
        </w:rPr>
        <w:t>ENDNOTES</w:t>
      </w:r>
    </w:p>
    <w:p>
      <w:pPr>
        <w:pStyle w:val="BodyText"/>
        <w:spacing w:before="7"/>
        <w:rPr>
          <w:b/>
          <w:sz w:val="11"/>
        </w:rPr>
      </w:pPr>
    </w:p>
    <w:p>
      <w:pPr>
        <w:pStyle w:val="ListParagraph"/>
        <w:numPr>
          <w:ilvl w:val="0"/>
          <w:numId w:val="6"/>
        </w:numPr>
        <w:tabs>
          <w:tab w:pos="334" w:val="left" w:leader="none"/>
        </w:tabs>
        <w:spacing w:line="254" w:lineRule="auto" w:before="96" w:after="0"/>
        <w:ind w:left="107" w:right="706" w:firstLine="0"/>
        <w:jc w:val="left"/>
        <w:rPr>
          <w:sz w:val="20"/>
        </w:rPr>
      </w:pPr>
      <w:r>
        <w:rPr>
          <w:sz w:val="20"/>
        </w:rPr>
        <w:t>Heath, Chip, and</w:t>
      </w:r>
      <w:r>
        <w:rPr>
          <w:spacing w:val="-7"/>
          <w:sz w:val="20"/>
        </w:rPr>
        <w:t> </w:t>
      </w:r>
      <w:r>
        <w:rPr>
          <w:sz w:val="20"/>
        </w:rPr>
        <w:t>Amos Tversky, “Preference and Belief:</w:t>
      </w:r>
      <w:r>
        <w:rPr>
          <w:spacing w:val="-7"/>
          <w:sz w:val="20"/>
        </w:rPr>
        <w:t> </w:t>
      </w:r>
      <w:r>
        <w:rPr>
          <w:sz w:val="20"/>
        </w:rPr>
        <w:t>Ambiguity and Competence in Choice Under Uncertainty,” </w:t>
      </w:r>
      <w:r>
        <w:rPr>
          <w:i/>
          <w:sz w:val="20"/>
        </w:rPr>
        <w:t>Journal of Risk and Uncertainty </w:t>
      </w:r>
      <w:r>
        <w:rPr>
          <w:sz w:val="20"/>
        </w:rPr>
        <w:t>4, no. 1 (1991): 5–28.</w:t>
      </w:r>
    </w:p>
    <w:p>
      <w:pPr>
        <w:pStyle w:val="BodyText"/>
        <w:spacing w:before="7"/>
        <w:rPr>
          <w:sz w:val="17"/>
        </w:rPr>
      </w:pPr>
    </w:p>
    <w:p>
      <w:pPr>
        <w:pStyle w:val="ListParagraph"/>
        <w:numPr>
          <w:ilvl w:val="0"/>
          <w:numId w:val="6"/>
        </w:numPr>
        <w:tabs>
          <w:tab w:pos="334" w:val="left" w:leader="none"/>
        </w:tabs>
        <w:spacing w:line="254" w:lineRule="auto" w:before="0" w:after="0"/>
        <w:ind w:left="107" w:right="514" w:firstLine="0"/>
        <w:jc w:val="left"/>
        <w:rPr>
          <w:sz w:val="20"/>
        </w:rPr>
      </w:pPr>
      <w:r>
        <w:rPr>
          <w:sz w:val="20"/>
        </w:rPr>
        <w:t>Fischhoff, Baruch, and</w:t>
      </w:r>
      <w:r>
        <w:rPr>
          <w:spacing w:val="-7"/>
          <w:sz w:val="20"/>
        </w:rPr>
        <w:t> </w:t>
      </w:r>
      <w:r>
        <w:rPr>
          <w:sz w:val="20"/>
        </w:rPr>
        <w:t>Alex L. Davis, “Communicating Scientific Uncertainty,” </w:t>
      </w:r>
      <w:r>
        <w:rPr>
          <w:i/>
          <w:sz w:val="20"/>
        </w:rPr>
        <w:t>Proceedings of the</w:t>
      </w:r>
      <w:r>
        <w:rPr>
          <w:i/>
          <w:sz w:val="20"/>
        </w:rPr>
        <w:t> National Academy of Sciences </w:t>
      </w:r>
      <w:r>
        <w:rPr>
          <w:sz w:val="20"/>
        </w:rPr>
        <w:t>111, Suppl. 4 (2014): 13664–13671.</w:t>
      </w:r>
    </w:p>
    <w:p>
      <w:pPr>
        <w:pStyle w:val="BodyText"/>
        <w:spacing w:before="6"/>
        <w:rPr>
          <w:sz w:val="17"/>
        </w:rPr>
      </w:pPr>
    </w:p>
    <w:p>
      <w:pPr>
        <w:pStyle w:val="ListParagraph"/>
        <w:numPr>
          <w:ilvl w:val="0"/>
          <w:numId w:val="6"/>
        </w:numPr>
        <w:tabs>
          <w:tab w:pos="334" w:val="left" w:leader="none"/>
        </w:tabs>
        <w:spacing w:line="254" w:lineRule="auto" w:before="0" w:after="0"/>
        <w:ind w:left="107" w:right="247" w:firstLine="0"/>
        <w:jc w:val="left"/>
        <w:rPr>
          <w:sz w:val="20"/>
        </w:rPr>
      </w:pPr>
      <w:r>
        <w:rPr>
          <w:sz w:val="20"/>
        </w:rPr>
        <w:t>IBM Corporation, “Scientific and Technical Report: Backorder Prediction,” for Defense Logistics Agency Research and Development (Contract No. SP4701-20-C-0052), submitted February 26, 2021, </w:t>
      </w:r>
      <w:r>
        <w:rPr>
          <w:spacing w:val="-2"/>
          <w:sz w:val="20"/>
        </w:rPr>
        <w:t>https://apps.dtic.mil/sti/pdfs/AD1141471.pdf.</w:t>
      </w:r>
    </w:p>
    <w:p>
      <w:pPr>
        <w:pStyle w:val="BodyText"/>
        <w:spacing w:before="6"/>
        <w:rPr>
          <w:sz w:val="17"/>
        </w:rPr>
      </w:pPr>
    </w:p>
    <w:p>
      <w:pPr>
        <w:pStyle w:val="ListParagraph"/>
        <w:numPr>
          <w:ilvl w:val="0"/>
          <w:numId w:val="6"/>
        </w:numPr>
        <w:tabs>
          <w:tab w:pos="334" w:val="left" w:leader="none"/>
        </w:tabs>
        <w:spacing w:line="254" w:lineRule="auto" w:before="0" w:after="0"/>
        <w:ind w:left="107" w:right="1164" w:firstLine="0"/>
        <w:jc w:val="left"/>
        <w:rPr>
          <w:sz w:val="20"/>
        </w:rPr>
      </w:pPr>
      <w:r>
        <w:rPr>
          <w:sz w:val="20"/>
        </w:rPr>
        <w:t>Bhan, Hyung Sup, and Eric T.</w:t>
      </w:r>
      <w:r>
        <w:rPr>
          <w:spacing w:val="-8"/>
          <w:sz w:val="20"/>
        </w:rPr>
        <w:t> </w:t>
      </w:r>
      <w:r>
        <w:rPr>
          <w:sz w:val="20"/>
        </w:rPr>
        <w:t>Anderson, “Multiyear Impact of Backorder Delays:</w:t>
      </w:r>
      <w:r>
        <w:rPr>
          <w:spacing w:val="-8"/>
          <w:sz w:val="20"/>
        </w:rPr>
        <w:t> </w:t>
      </w:r>
      <w:r>
        <w:rPr>
          <w:sz w:val="20"/>
        </w:rPr>
        <w:t>A</w:t>
      </w:r>
      <w:r>
        <w:rPr>
          <w:spacing w:val="-8"/>
          <w:sz w:val="20"/>
        </w:rPr>
        <w:t> </w:t>
      </w:r>
      <w:r>
        <w:rPr>
          <w:sz w:val="20"/>
        </w:rPr>
        <w:t>Quasi- experimental Approach,” </w:t>
      </w:r>
      <w:r>
        <w:rPr>
          <w:i/>
          <w:sz w:val="20"/>
        </w:rPr>
        <w:t>Marketing Science </w:t>
      </w:r>
      <w:r>
        <w:rPr>
          <w:sz w:val="20"/>
        </w:rPr>
        <w:t>22, no. 2 (2022): 314–335.</w:t>
      </w:r>
    </w:p>
    <w:p>
      <w:pPr>
        <w:pStyle w:val="BodyText"/>
        <w:spacing w:before="7"/>
        <w:rPr>
          <w:sz w:val="17"/>
        </w:rPr>
      </w:pPr>
    </w:p>
    <w:p>
      <w:pPr>
        <w:pStyle w:val="ListParagraph"/>
        <w:numPr>
          <w:ilvl w:val="0"/>
          <w:numId w:val="6"/>
        </w:numPr>
        <w:tabs>
          <w:tab w:pos="330" w:val="left" w:leader="none"/>
        </w:tabs>
        <w:spacing w:line="254" w:lineRule="auto" w:before="0" w:after="0"/>
        <w:ind w:left="107" w:right="171" w:firstLine="0"/>
        <w:jc w:val="left"/>
        <w:rPr>
          <w:sz w:val="20"/>
        </w:rPr>
      </w:pPr>
      <w:r>
        <w:rPr>
          <w:sz w:val="20"/>
        </w:rPr>
        <w:t>The data for the analysis is a subset of data adopted from Santis et al. (2017). It was made available as a Kaggle competition and is posted at https://github.com/rodrigosantis1/backorder_prediction.</w:t>
      </w:r>
      <w:r>
        <w:rPr>
          <w:spacing w:val="80"/>
          <w:sz w:val="20"/>
        </w:rPr>
        <w:t> </w:t>
      </w:r>
      <w:r>
        <w:rPr>
          <w:sz w:val="20"/>
        </w:rPr>
        <w:t>Santis, Rodrigo B., Eduardo Pestana de</w:t>
      </w:r>
      <w:r>
        <w:rPr>
          <w:spacing w:val="-3"/>
          <w:sz w:val="20"/>
        </w:rPr>
        <w:t> </w:t>
      </w:r>
      <w:r>
        <w:rPr>
          <w:sz w:val="20"/>
        </w:rPr>
        <w:t>Aguiar, and Leonardo Goliatt, “Predicting Material Backorders in Inventory Management Using Machine Learning,” Fourth IEEE Latin American Conference on Computational Intelligence, Arequipa, Peru (2017).</w:t>
      </w:r>
    </w:p>
    <w:p>
      <w:pPr>
        <w:pStyle w:val="BodyText"/>
        <w:spacing w:before="5"/>
        <w:rPr>
          <w:sz w:val="17"/>
        </w:rPr>
      </w:pPr>
    </w:p>
    <w:p>
      <w:pPr>
        <w:pStyle w:val="ListParagraph"/>
        <w:numPr>
          <w:ilvl w:val="0"/>
          <w:numId w:val="6"/>
        </w:numPr>
        <w:tabs>
          <w:tab w:pos="334" w:val="left" w:leader="none"/>
        </w:tabs>
        <w:spacing w:line="254" w:lineRule="auto" w:before="0" w:after="0"/>
        <w:ind w:left="107" w:right="342" w:firstLine="0"/>
        <w:jc w:val="left"/>
        <w:rPr>
          <w:sz w:val="20"/>
        </w:rPr>
      </w:pPr>
      <w:r>
        <w:rPr>
          <w:sz w:val="20"/>
        </w:rPr>
        <w:t>Wickham, Hadley, and Jennifer Bryan, “readxl: Read Excel Files,” R package version 1.4.3 (July 6, 2023), https://CRAN.R-project.org/package=readxl.</w:t>
      </w:r>
    </w:p>
    <w:p>
      <w:pPr>
        <w:pStyle w:val="BodyText"/>
        <w:spacing w:before="7"/>
        <w:rPr>
          <w:sz w:val="17"/>
        </w:rPr>
      </w:pPr>
    </w:p>
    <w:p>
      <w:pPr>
        <w:pStyle w:val="ListParagraph"/>
        <w:numPr>
          <w:ilvl w:val="0"/>
          <w:numId w:val="6"/>
        </w:numPr>
        <w:tabs>
          <w:tab w:pos="334" w:val="left" w:leader="none"/>
        </w:tabs>
        <w:spacing w:line="254" w:lineRule="auto" w:before="0" w:after="0"/>
        <w:ind w:left="107" w:right="277" w:firstLine="0"/>
        <w:jc w:val="left"/>
        <w:rPr>
          <w:sz w:val="20"/>
        </w:rPr>
      </w:pPr>
      <w:r>
        <w:rPr>
          <w:sz w:val="20"/>
        </w:rPr>
        <w:t>Kuhn, Max, et al., “Tidymodels:</w:t>
      </w:r>
      <w:r>
        <w:rPr>
          <w:spacing w:val="-7"/>
          <w:sz w:val="20"/>
        </w:rPr>
        <w:t> </w:t>
      </w:r>
      <w:r>
        <w:rPr>
          <w:sz w:val="20"/>
        </w:rPr>
        <w:t>A</w:t>
      </w:r>
      <w:r>
        <w:rPr>
          <w:spacing w:val="-7"/>
          <w:sz w:val="20"/>
        </w:rPr>
        <w:t> </w:t>
      </w:r>
      <w:r>
        <w:rPr>
          <w:sz w:val="20"/>
        </w:rPr>
        <w:t>Collection of Packages for Modeling and Machine Learning Using tidyverse Principles” (2020), </w:t>
      </w:r>
      <w:hyperlink r:id="rId13">
        <w:r>
          <w:rPr>
            <w:sz w:val="20"/>
          </w:rPr>
          <w:t>https://www.tidymodels.org.</w:t>
        </w:r>
      </w:hyperlink>
    </w:p>
    <w:p>
      <w:pPr>
        <w:pStyle w:val="BodyText"/>
        <w:spacing w:before="6"/>
        <w:rPr>
          <w:sz w:val="17"/>
        </w:rPr>
      </w:pPr>
    </w:p>
    <w:p>
      <w:pPr>
        <w:pStyle w:val="ListParagraph"/>
        <w:numPr>
          <w:ilvl w:val="0"/>
          <w:numId w:val="6"/>
        </w:numPr>
        <w:tabs>
          <w:tab w:pos="334" w:val="left" w:leader="none"/>
        </w:tabs>
        <w:spacing w:line="254" w:lineRule="auto" w:before="0" w:after="0"/>
        <w:ind w:left="107" w:right="763" w:firstLine="0"/>
        <w:jc w:val="left"/>
        <w:rPr>
          <w:sz w:val="20"/>
        </w:rPr>
      </w:pPr>
      <w:r>
        <w:rPr>
          <w:sz w:val="20"/>
        </w:rPr>
        <w:t>Wickham, Hadley, Romain François, Lionel Henry, and Kirill Müller, “dplyr:</w:t>
      </w:r>
      <w:r>
        <w:rPr>
          <w:spacing w:val="-9"/>
          <w:sz w:val="20"/>
        </w:rPr>
        <w:t> </w:t>
      </w:r>
      <w:r>
        <w:rPr>
          <w:sz w:val="20"/>
        </w:rPr>
        <w:t>A</w:t>
      </w:r>
      <w:r>
        <w:rPr>
          <w:spacing w:val="-9"/>
          <w:sz w:val="20"/>
        </w:rPr>
        <w:t> </w:t>
      </w:r>
      <w:r>
        <w:rPr>
          <w:sz w:val="20"/>
        </w:rPr>
        <w:t>Grammar of Data Manipulation,” R package version 1.1.3 (September 3, 2023), https://CRAN.R- </w:t>
      </w:r>
      <w:r>
        <w:rPr>
          <w:spacing w:val="-2"/>
          <w:sz w:val="20"/>
        </w:rPr>
        <w:t>project.org/package=dplyr.</w:t>
      </w:r>
    </w:p>
    <w:p>
      <w:pPr>
        <w:spacing w:after="0" w:line="254" w:lineRule="auto"/>
        <w:jc w:val="left"/>
        <w:rPr>
          <w:sz w:val="20"/>
        </w:rPr>
        <w:sectPr>
          <w:pgSz w:w="12240" w:h="15840"/>
          <w:pgMar w:top="1360" w:bottom="280" w:left="1400" w:right="1340"/>
        </w:sectPr>
      </w:pPr>
    </w:p>
    <w:p>
      <w:pPr>
        <w:pStyle w:val="ListParagraph"/>
        <w:numPr>
          <w:ilvl w:val="0"/>
          <w:numId w:val="6"/>
        </w:numPr>
        <w:tabs>
          <w:tab w:pos="334" w:val="left" w:leader="none"/>
        </w:tabs>
        <w:spacing w:line="252" w:lineRule="auto" w:before="85" w:after="0"/>
        <w:ind w:left="107" w:right="252" w:firstLine="0"/>
        <w:jc w:val="left"/>
        <w:rPr>
          <w:sz w:val="20"/>
        </w:rPr>
      </w:pPr>
      <w:r>
        <w:rPr>
          <w:sz w:val="20"/>
        </w:rPr>
        <w:t>Wright, Marvin N., and</w:t>
      </w:r>
      <w:r>
        <w:rPr>
          <w:spacing w:val="-7"/>
          <w:sz w:val="20"/>
        </w:rPr>
        <w:t> </w:t>
      </w:r>
      <w:r>
        <w:rPr>
          <w:sz w:val="20"/>
        </w:rPr>
        <w:t>Andreas Ziegler, “ranger:</w:t>
      </w:r>
      <w:r>
        <w:rPr>
          <w:spacing w:val="-7"/>
          <w:sz w:val="20"/>
        </w:rPr>
        <w:t> </w:t>
      </w:r>
      <w:r>
        <w:rPr>
          <w:sz w:val="20"/>
        </w:rPr>
        <w:t>A</w:t>
      </w:r>
      <w:r>
        <w:rPr>
          <w:spacing w:val="-7"/>
          <w:sz w:val="20"/>
        </w:rPr>
        <w:t> </w:t>
      </w:r>
      <w:r>
        <w:rPr>
          <w:sz w:val="20"/>
        </w:rPr>
        <w:t>Fast Implementation of Random Forests for High Dimensional Data in C++ and R,” </w:t>
      </w:r>
      <w:r>
        <w:rPr>
          <w:i/>
          <w:sz w:val="20"/>
        </w:rPr>
        <w:t>Journal of Statistical Software </w:t>
      </w:r>
      <w:r>
        <w:rPr>
          <w:sz w:val="20"/>
        </w:rPr>
        <w:t>77, no. 1 (2017): 1</w:t>
      </w:r>
      <w:r>
        <w:rPr>
          <w:rFonts w:ascii="DejaVu Sans" w:hAnsi="DejaVu Sans"/>
          <w:sz w:val="20"/>
        </w:rPr>
        <w:t>‒</w:t>
      </w:r>
      <w:r>
        <w:rPr>
          <w:sz w:val="20"/>
        </w:rPr>
        <w:t>17, </w:t>
      </w:r>
      <w:r>
        <w:rPr>
          <w:spacing w:val="-2"/>
          <w:sz w:val="20"/>
        </w:rPr>
        <w:t>https://doi.org/10.18637/jss.v077.i01.</w:t>
      </w:r>
    </w:p>
    <w:p>
      <w:pPr>
        <w:pStyle w:val="BodyText"/>
        <w:spacing w:before="8"/>
        <w:rPr>
          <w:sz w:val="17"/>
        </w:rPr>
      </w:pPr>
    </w:p>
    <w:p>
      <w:pPr>
        <w:pStyle w:val="ListParagraph"/>
        <w:numPr>
          <w:ilvl w:val="0"/>
          <w:numId w:val="6"/>
        </w:numPr>
        <w:tabs>
          <w:tab w:pos="446" w:val="left" w:leader="none"/>
        </w:tabs>
        <w:spacing w:line="254" w:lineRule="auto" w:before="0" w:after="0"/>
        <w:ind w:left="107" w:right="812" w:firstLine="0"/>
        <w:jc w:val="left"/>
        <w:rPr>
          <w:sz w:val="20"/>
        </w:rPr>
      </w:pPr>
      <w:r>
        <w:rPr>
          <w:sz w:val="20"/>
        </w:rPr>
        <w:t>Hvitfeldt, Emil, “themis: Extra Recipes Steps for Dealing With Unbalanced Data,” R package version 1.0.0 (2022), https://CRAN.R-project.org/package=themis.</w:t>
      </w:r>
    </w:p>
    <w:p>
      <w:pPr>
        <w:pStyle w:val="BodyText"/>
        <w:spacing w:before="3"/>
        <w:rPr>
          <w:sz w:val="24"/>
        </w:rPr>
      </w:pPr>
    </w:p>
    <w:p>
      <w:pPr>
        <w:pStyle w:val="Heading2"/>
        <w:ind w:left="107" w:firstLine="0"/>
      </w:pPr>
      <w:r>
        <w:rPr>
          <w:color w:val="114D87"/>
        </w:rPr>
        <w:t>Descriptions</w:t>
      </w:r>
      <w:r>
        <w:rPr>
          <w:color w:val="114D87"/>
          <w:spacing w:val="15"/>
        </w:rPr>
        <w:t> </w:t>
      </w:r>
      <w:r>
        <w:rPr>
          <w:color w:val="114D87"/>
        </w:rPr>
        <w:t>of</w:t>
      </w:r>
      <w:r>
        <w:rPr>
          <w:color w:val="114D87"/>
          <w:spacing w:val="16"/>
        </w:rPr>
        <w:t> </w:t>
      </w:r>
      <w:r>
        <w:rPr>
          <w:color w:val="114D87"/>
        </w:rPr>
        <w:t>Images</w:t>
      </w:r>
      <w:r>
        <w:rPr>
          <w:color w:val="114D87"/>
          <w:spacing w:val="15"/>
        </w:rPr>
        <w:t> </w:t>
      </w:r>
      <w:r>
        <w:rPr>
          <w:color w:val="114D87"/>
        </w:rPr>
        <w:t>and</w:t>
      </w:r>
      <w:r>
        <w:rPr>
          <w:color w:val="114D87"/>
          <w:spacing w:val="16"/>
        </w:rPr>
        <w:t> </w:t>
      </w:r>
      <w:r>
        <w:rPr>
          <w:color w:val="114D87"/>
          <w:spacing w:val="-2"/>
        </w:rPr>
        <w:t>Figures</w:t>
      </w:r>
    </w:p>
    <w:p>
      <w:pPr>
        <w:pStyle w:val="BodyText"/>
        <w:spacing w:before="27"/>
        <w:ind w:left="107"/>
      </w:pPr>
      <w:r>
        <w:rPr>
          <w:color w:val="184866"/>
          <w:u w:val="thick" w:color="184866"/>
        </w:rPr>
        <w:t>Back</w:t>
      </w:r>
      <w:r>
        <w:rPr>
          <w:color w:val="184866"/>
          <w:spacing w:val="3"/>
          <w:u w:val="thick" w:color="184866"/>
        </w:rPr>
        <w:t> </w:t>
      </w:r>
      <w:r>
        <w:rPr>
          <w:color w:val="184866"/>
          <w:u w:val="thick" w:color="184866"/>
        </w:rPr>
        <w:t>to</w:t>
      </w:r>
      <w:r>
        <w:rPr>
          <w:color w:val="184866"/>
          <w:spacing w:val="3"/>
          <w:u w:val="thick" w:color="184866"/>
        </w:rPr>
        <w:t> </w:t>
      </w:r>
      <w:r>
        <w:rPr>
          <w:color w:val="184866"/>
          <w:spacing w:val="-2"/>
          <w:u w:val="thick" w:color="184866"/>
        </w:rPr>
        <w:t>F</w:t>
      </w:r>
      <w:r>
        <w:rPr>
          <w:color w:val="184866"/>
          <w:spacing w:val="-2"/>
        </w:rPr>
        <w:t>ig</w:t>
      </w:r>
      <w:r>
        <w:rPr>
          <w:color w:val="184866"/>
          <w:spacing w:val="-2"/>
          <w:u w:val="thick" w:color="184866"/>
        </w:rPr>
        <w:t>ure</w:t>
      </w:r>
    </w:p>
    <w:p>
      <w:pPr>
        <w:pStyle w:val="BodyText"/>
        <w:spacing w:before="9"/>
        <w:rPr>
          <w:sz w:val="18"/>
        </w:rPr>
      </w:pPr>
    </w:p>
    <w:p>
      <w:pPr>
        <w:pStyle w:val="BodyText"/>
        <w:spacing w:line="254" w:lineRule="auto"/>
        <w:ind w:left="107" w:right="343"/>
      </w:pPr>
      <w:r>
        <w:rPr/>
        <w:t>The figure consists of images from left to right as follows: image for human, house, industry and vehicles for construction.</w:t>
      </w:r>
      <w:r>
        <w:rPr>
          <w:spacing w:val="-5"/>
        </w:rPr>
        <w:t> </w:t>
      </w:r>
      <w:r>
        <w:rPr/>
        <w:t>Above human is the description CUSTOMER DEMAND INCREASE; above house is the description RETAILER OVERORDERING; above industry is the description OVER MANUFACTURING; above the vehicle is the description SUPPLY. In the figure, from left to right is a dotter wave enclosing the image and the description is present above each peak.</w:t>
      </w:r>
    </w:p>
    <w:p>
      <w:pPr>
        <w:pStyle w:val="BodyText"/>
        <w:spacing w:before="5"/>
        <w:rPr>
          <w:sz w:val="17"/>
        </w:rPr>
      </w:pPr>
    </w:p>
    <w:p>
      <w:pPr>
        <w:pStyle w:val="BodyText"/>
        <w:ind w:left="107"/>
      </w:pPr>
      <w:r>
        <w:rPr>
          <w:color w:val="184866"/>
          <w:u w:val="thick" w:color="184866"/>
        </w:rPr>
        <w:t>Back</w:t>
      </w:r>
      <w:r>
        <w:rPr>
          <w:color w:val="184866"/>
          <w:spacing w:val="3"/>
          <w:u w:val="thick" w:color="184866"/>
        </w:rPr>
        <w:t> </w:t>
      </w:r>
      <w:r>
        <w:rPr>
          <w:color w:val="184866"/>
          <w:u w:val="thick" w:color="184866"/>
        </w:rPr>
        <w:t>to</w:t>
      </w:r>
      <w:r>
        <w:rPr>
          <w:color w:val="184866"/>
          <w:spacing w:val="3"/>
          <w:u w:val="thick" w:color="184866"/>
        </w:rPr>
        <w:t> </w:t>
      </w:r>
      <w:r>
        <w:rPr>
          <w:color w:val="184866"/>
          <w:spacing w:val="-2"/>
          <w:u w:val="thick" w:color="184866"/>
        </w:rPr>
        <w:t>F</w:t>
      </w:r>
      <w:r>
        <w:rPr>
          <w:color w:val="184866"/>
          <w:spacing w:val="-2"/>
        </w:rPr>
        <w:t>ig</w:t>
      </w:r>
      <w:r>
        <w:rPr>
          <w:color w:val="184866"/>
          <w:spacing w:val="-2"/>
          <w:u w:val="thick" w:color="184866"/>
        </w:rPr>
        <w:t>ure</w:t>
      </w:r>
    </w:p>
    <w:p>
      <w:pPr>
        <w:pStyle w:val="BodyText"/>
        <w:spacing w:before="10"/>
        <w:rPr>
          <w:sz w:val="18"/>
        </w:rPr>
      </w:pPr>
    </w:p>
    <w:p>
      <w:pPr>
        <w:pStyle w:val="BodyText"/>
        <w:spacing w:line="254" w:lineRule="auto"/>
        <w:ind w:left="107" w:right="232"/>
      </w:pPr>
      <w:r>
        <w:rPr/>
        <w:t>The figure has a horizontal line on the left and above the line is a vertical line. On the left of the line are four circular nodes of which first three are grey and the last is black in colour and this region is labeled Low. On the right are five nodes of which first four are black and the last is grey in color and this region is labeled High. The left image is labeled Forecasted Sales at the bottom. On the right is an image with</w:t>
      </w:r>
      <w:r>
        <w:rPr>
          <w:spacing w:val="40"/>
        </w:rPr>
        <w:t> </w:t>
      </w:r>
      <w:r>
        <w:rPr/>
        <w:t>a horizontal line and vertical line above the horizontal line labeled Transit Time. On the left is the region Low with five circular nodes of which first two nodes are grey and last three nodes are black. On the</w:t>
      </w:r>
      <w:r>
        <w:rPr>
          <w:spacing w:val="40"/>
        </w:rPr>
        <w:t> </w:t>
      </w:r>
      <w:r>
        <w:rPr/>
        <w:t>right is the region for high with four nodes of which first two nodes are black and last two nodes are</w:t>
      </w:r>
      <w:r>
        <w:rPr>
          <w:spacing w:val="40"/>
        </w:rPr>
        <w:t> </w:t>
      </w:r>
      <w:r>
        <w:rPr>
          <w:spacing w:val="-2"/>
        </w:rPr>
        <w:t>grey.</w:t>
      </w:r>
    </w:p>
    <w:p>
      <w:pPr>
        <w:pStyle w:val="BodyText"/>
        <w:spacing w:before="4"/>
        <w:rPr>
          <w:sz w:val="17"/>
        </w:rPr>
      </w:pPr>
    </w:p>
    <w:p>
      <w:pPr>
        <w:pStyle w:val="BodyText"/>
        <w:ind w:left="107"/>
      </w:pPr>
      <w:r>
        <w:rPr>
          <w:color w:val="184866"/>
          <w:u w:val="thick" w:color="184866"/>
        </w:rPr>
        <w:t>Back</w:t>
      </w:r>
      <w:r>
        <w:rPr>
          <w:color w:val="184866"/>
          <w:spacing w:val="3"/>
          <w:u w:val="thick" w:color="184866"/>
        </w:rPr>
        <w:t> </w:t>
      </w:r>
      <w:r>
        <w:rPr>
          <w:color w:val="184866"/>
          <w:u w:val="thick" w:color="184866"/>
        </w:rPr>
        <w:t>to</w:t>
      </w:r>
      <w:r>
        <w:rPr>
          <w:color w:val="184866"/>
          <w:spacing w:val="3"/>
          <w:u w:val="thick" w:color="184866"/>
        </w:rPr>
        <w:t> </w:t>
      </w:r>
      <w:r>
        <w:rPr>
          <w:color w:val="184866"/>
          <w:spacing w:val="-2"/>
          <w:u w:val="thick" w:color="184866"/>
        </w:rPr>
        <w:t>F</w:t>
      </w:r>
      <w:r>
        <w:rPr>
          <w:color w:val="184866"/>
          <w:spacing w:val="-2"/>
        </w:rPr>
        <w:t>ig</w:t>
      </w:r>
      <w:r>
        <w:rPr>
          <w:color w:val="184866"/>
          <w:spacing w:val="-2"/>
          <w:u w:val="thick" w:color="184866"/>
        </w:rPr>
        <w:t>ure</w:t>
      </w:r>
    </w:p>
    <w:p>
      <w:pPr>
        <w:pStyle w:val="BodyText"/>
        <w:spacing w:before="9"/>
        <w:rPr>
          <w:sz w:val="18"/>
        </w:rPr>
      </w:pPr>
    </w:p>
    <w:p>
      <w:pPr>
        <w:pStyle w:val="BodyText"/>
        <w:spacing w:line="259" w:lineRule="auto"/>
        <w:ind w:left="107" w:right="363"/>
      </w:pPr>
      <w:r>
        <w:rPr/>
        <w:t>The figure has two images. On the top is an image for Forecasted Sales, which has a horizontal line and a vertical dotted line on the top. The left side is a region for Low with three grey nodes on the left and a black node on the right, and on the right is the region for high with four black nodes on the left and a grey node on the right.</w:t>
      </w:r>
      <w:r>
        <w:rPr>
          <w:spacing w:val="-6"/>
        </w:rPr>
        <w:t> </w:t>
      </w:r>
      <w:r>
        <w:rPr/>
        <w:t>At the bottom is the equation </w:t>
      </w:r>
      <w:r>
        <w:rPr>
          <w:i/>
        </w:rPr>
        <w:t>Weighted</w:t>
      </w:r>
      <w:r>
        <w:rPr>
          <w:i/>
          <w:spacing w:val="-2"/>
        </w:rPr>
        <w:t> </w:t>
      </w:r>
      <w:r>
        <w:rPr>
          <w:i/>
        </w:rPr>
        <w:t>Average Impurity </w:t>
      </w:r>
      <w:r>
        <w:rPr/>
        <w:t>= (5/9) 0.32 + (4/9) 0.375 = 0.34. On the top left is the 1−(1/4)</w:t>
      </w:r>
      <w:r>
        <w:rPr>
          <w:vertAlign w:val="superscript"/>
        </w:rPr>
        <w:t>2</w:t>
      </w:r>
      <w:r>
        <w:rPr>
          <w:vertAlign w:val="baseline"/>
        </w:rPr>
        <w:t>−(3/4)</w:t>
      </w:r>
      <w:r>
        <w:rPr>
          <w:vertAlign w:val="superscript"/>
        </w:rPr>
        <w:t>2</w:t>
      </w:r>
      <w:r>
        <w:rPr>
          <w:vertAlign w:val="baseline"/>
        </w:rPr>
        <w:t> = 0.375 and on the right is the equation 1– (4/5)2−(1/5)2 = 0.32. At the bottom is an image for Transit Time, which has a horizontal line and a vertical dotted line on the top. The left side is a region for Low with two grey nodes on the left and three black node on the right, and on the right is the region for high with two blacks nodes on the left</w:t>
      </w:r>
    </w:p>
    <w:p>
      <w:pPr>
        <w:pStyle w:val="BodyText"/>
        <w:spacing w:line="268" w:lineRule="auto"/>
        <w:ind w:left="107" w:right="205"/>
      </w:pPr>
      <w:r>
        <w:rPr/>
        <w:t>and two grey node on the right.</w:t>
      </w:r>
      <w:r>
        <w:rPr>
          <w:spacing w:val="-8"/>
        </w:rPr>
        <w:t> </w:t>
      </w:r>
      <w:r>
        <w:rPr/>
        <w:t>At the bottom is the equation </w:t>
      </w:r>
      <w:r>
        <w:rPr>
          <w:i/>
        </w:rPr>
        <w:t>Weighted</w:t>
      </w:r>
      <w:r>
        <w:rPr>
          <w:i/>
          <w:spacing w:val="-4"/>
        </w:rPr>
        <w:t> </w:t>
      </w:r>
      <w:r>
        <w:rPr>
          <w:i/>
        </w:rPr>
        <w:t>Average Impurity </w:t>
      </w:r>
      <w:r>
        <w:rPr/>
        <w:t>= (5/9) 0.48 + (4/9) 0.5 = 0.48. On the top left is the equation 1−(2/5)</w:t>
      </w:r>
      <w:r>
        <w:rPr>
          <w:vertAlign w:val="superscript"/>
        </w:rPr>
        <w:t>2</w:t>
      </w:r>
      <w:r>
        <w:rPr>
          <w:vertAlign w:val="baseline"/>
        </w:rPr>
        <w:t>−(3/5)</w:t>
      </w:r>
      <w:r>
        <w:rPr>
          <w:vertAlign w:val="superscript"/>
        </w:rPr>
        <w:t>2</w:t>
      </w:r>
      <w:r>
        <w:rPr>
          <w:vertAlign w:val="baseline"/>
        </w:rPr>
        <w:t> = 0.48 and on the right is the equation 1–(2/4)2−(2/4)2 = 0.5.</w:t>
      </w:r>
    </w:p>
    <w:p>
      <w:pPr>
        <w:pStyle w:val="BodyText"/>
        <w:spacing w:before="181"/>
        <w:ind w:left="107"/>
      </w:pPr>
      <w:r>
        <w:rPr>
          <w:color w:val="184866"/>
          <w:u w:val="thick" w:color="184866"/>
        </w:rPr>
        <w:t>Back</w:t>
      </w:r>
      <w:r>
        <w:rPr>
          <w:color w:val="184866"/>
          <w:spacing w:val="3"/>
          <w:u w:val="thick" w:color="184866"/>
        </w:rPr>
        <w:t> </w:t>
      </w:r>
      <w:r>
        <w:rPr>
          <w:color w:val="184866"/>
          <w:u w:val="thick" w:color="184866"/>
        </w:rPr>
        <w:t>to</w:t>
      </w:r>
      <w:r>
        <w:rPr>
          <w:color w:val="184866"/>
          <w:spacing w:val="3"/>
          <w:u w:val="thick" w:color="184866"/>
        </w:rPr>
        <w:t> </w:t>
      </w:r>
      <w:r>
        <w:rPr>
          <w:color w:val="184866"/>
          <w:spacing w:val="-2"/>
          <w:u w:val="thick" w:color="184866"/>
        </w:rPr>
        <w:t>F</w:t>
      </w:r>
      <w:r>
        <w:rPr>
          <w:color w:val="184866"/>
          <w:spacing w:val="-2"/>
        </w:rPr>
        <w:t>ig</w:t>
      </w:r>
      <w:r>
        <w:rPr>
          <w:color w:val="184866"/>
          <w:spacing w:val="-2"/>
          <w:u w:val="thick" w:color="184866"/>
        </w:rPr>
        <w:t>ure</w:t>
      </w:r>
    </w:p>
    <w:p>
      <w:pPr>
        <w:pStyle w:val="BodyText"/>
        <w:spacing w:before="9"/>
        <w:rPr>
          <w:sz w:val="18"/>
        </w:rPr>
      </w:pPr>
    </w:p>
    <w:p>
      <w:pPr>
        <w:pStyle w:val="BodyText"/>
        <w:spacing w:line="254" w:lineRule="auto"/>
        <w:ind w:left="107" w:right="266"/>
      </w:pPr>
      <w:r>
        <w:rPr/>
        <w:t>The figure is a flow diagram consisting of rectangular blocks and circular nodes in the box. On top is a block with four black nodes on the top and five grey nodes at the bottom. On the left is a block labeled Low with a black node on the top and three grey nodes at the bottom. This block is again divided into two blocks labeled Low on the left and High on the right, and the term Transit Time is at the center. On the left is a block with a black node on the top and two grey nodes on the right. On the right is a block for high with four black nodes on the top and a grey node at the bottom. This block is divided as Low with two black nodes on the left and High on the right with two black nodes on the top and a grey node at the bottom and at the center is the term Transit Time.</w:t>
      </w:r>
    </w:p>
    <w:p>
      <w:pPr>
        <w:pStyle w:val="BodyText"/>
        <w:spacing w:before="4"/>
        <w:rPr>
          <w:sz w:val="17"/>
        </w:rPr>
      </w:pPr>
    </w:p>
    <w:p>
      <w:pPr>
        <w:spacing w:before="1"/>
        <w:ind w:left="213" w:right="271" w:firstLine="0"/>
        <w:jc w:val="center"/>
        <w:rPr>
          <w:i/>
          <w:sz w:val="20"/>
        </w:rPr>
      </w:pPr>
      <w:hyperlink r:id="rId14">
        <w:r>
          <w:rPr>
            <w:i/>
            <w:color w:val="184866"/>
            <w:spacing w:val="-2"/>
            <w:sz w:val="20"/>
            <w:u w:val="thick" w:color="184866"/>
          </w:rPr>
          <w:t>OceanofPDF.com</w:t>
        </w:r>
      </w:hyperlink>
    </w:p>
    <w:sectPr>
      <w:pgSz w:w="12240" w:h="15840"/>
      <w:pgMar w:top="1360" w:bottom="280" w:left="140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Liberation Sans">
    <w:altName w:val="Liberation Sans"/>
    <w:charset w:val="0"/>
    <w:family w:val="swiss"/>
    <w:pitch w:val="variable"/>
  </w:font>
  <w:font w:name="Euclid">
    <w:altName w:val="Euclid"/>
    <w:charset w:val="0"/>
    <w:family w:val="roman"/>
    <w:pitch w:val="variable"/>
  </w:font>
  <w:font w:name="Courier New">
    <w:altName w:val="Courier New"/>
    <w:charset w:val="0"/>
    <w:family w:val="modern"/>
    <w:pitch w:val="fixed"/>
  </w:font>
  <w:font w:name="Verdana">
    <w:altName w:val="Verdana"/>
    <w:charset w:val="0"/>
    <w:family w:val="swiss"/>
    <w:pitch w:val="variable"/>
  </w:font>
  <w:font w:name="KaTeX_Math">
    <w:altName w:val="KaTeX_Math"/>
    <w:charset w:val="0"/>
    <w:family w:val="auto"/>
    <w:pitch w:val="variable"/>
  </w:font>
  <w:font w:name="Liberation Mono">
    <w:altName w:val="Liberation Mono"/>
    <w:charset w:val="0"/>
    <w:family w:val="modern"/>
    <w:pitch w:val="fixed"/>
  </w:font>
  <w:font w:name="DejaVu Sans">
    <w:altName w:val="DejaVu Sans"/>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07" w:hanging="226"/>
        <w:jc w:val="left"/>
      </w:pPr>
      <w:rPr>
        <w:rFonts w:hint="default" w:ascii="Liberation Sans" w:hAnsi="Liberation Sans" w:eastAsia="Liberation Sans" w:cs="Liberation Sans"/>
        <w:b w:val="0"/>
        <w:bCs w:val="0"/>
        <w:i w:val="0"/>
        <w:iCs w:val="0"/>
        <w:color w:val="184866"/>
        <w:w w:val="101"/>
        <w:sz w:val="20"/>
        <w:szCs w:val="20"/>
        <w:u w:val="thick" w:color="184866"/>
        <w:lang w:val="en-US" w:eastAsia="en-US" w:bidi="ar-SA"/>
      </w:rPr>
    </w:lvl>
    <w:lvl w:ilvl="1">
      <w:start w:val="0"/>
      <w:numFmt w:val="bullet"/>
      <w:lvlText w:val="•"/>
      <w:lvlJc w:val="left"/>
      <w:pPr>
        <w:ind w:left="1040" w:hanging="226"/>
      </w:pPr>
      <w:rPr>
        <w:rFonts w:hint="default"/>
        <w:lang w:val="en-US" w:eastAsia="en-US" w:bidi="ar-SA"/>
      </w:rPr>
    </w:lvl>
    <w:lvl w:ilvl="2">
      <w:start w:val="0"/>
      <w:numFmt w:val="bullet"/>
      <w:lvlText w:val="•"/>
      <w:lvlJc w:val="left"/>
      <w:pPr>
        <w:ind w:left="1980" w:hanging="226"/>
      </w:pPr>
      <w:rPr>
        <w:rFonts w:hint="default"/>
        <w:lang w:val="en-US" w:eastAsia="en-US" w:bidi="ar-SA"/>
      </w:rPr>
    </w:lvl>
    <w:lvl w:ilvl="3">
      <w:start w:val="0"/>
      <w:numFmt w:val="bullet"/>
      <w:lvlText w:val="•"/>
      <w:lvlJc w:val="left"/>
      <w:pPr>
        <w:ind w:left="2920" w:hanging="226"/>
      </w:pPr>
      <w:rPr>
        <w:rFonts w:hint="default"/>
        <w:lang w:val="en-US" w:eastAsia="en-US" w:bidi="ar-SA"/>
      </w:rPr>
    </w:lvl>
    <w:lvl w:ilvl="4">
      <w:start w:val="0"/>
      <w:numFmt w:val="bullet"/>
      <w:lvlText w:val="•"/>
      <w:lvlJc w:val="left"/>
      <w:pPr>
        <w:ind w:left="3860" w:hanging="226"/>
      </w:pPr>
      <w:rPr>
        <w:rFonts w:hint="default"/>
        <w:lang w:val="en-US" w:eastAsia="en-US" w:bidi="ar-SA"/>
      </w:rPr>
    </w:lvl>
    <w:lvl w:ilvl="5">
      <w:start w:val="0"/>
      <w:numFmt w:val="bullet"/>
      <w:lvlText w:val="•"/>
      <w:lvlJc w:val="left"/>
      <w:pPr>
        <w:ind w:left="4800" w:hanging="226"/>
      </w:pPr>
      <w:rPr>
        <w:rFonts w:hint="default"/>
        <w:lang w:val="en-US" w:eastAsia="en-US" w:bidi="ar-SA"/>
      </w:rPr>
    </w:lvl>
    <w:lvl w:ilvl="6">
      <w:start w:val="0"/>
      <w:numFmt w:val="bullet"/>
      <w:lvlText w:val="•"/>
      <w:lvlJc w:val="left"/>
      <w:pPr>
        <w:ind w:left="5740" w:hanging="226"/>
      </w:pPr>
      <w:rPr>
        <w:rFonts w:hint="default"/>
        <w:lang w:val="en-US" w:eastAsia="en-US" w:bidi="ar-SA"/>
      </w:rPr>
    </w:lvl>
    <w:lvl w:ilvl="7">
      <w:start w:val="0"/>
      <w:numFmt w:val="bullet"/>
      <w:lvlText w:val="•"/>
      <w:lvlJc w:val="left"/>
      <w:pPr>
        <w:ind w:left="6680" w:hanging="226"/>
      </w:pPr>
      <w:rPr>
        <w:rFonts w:hint="default"/>
        <w:lang w:val="en-US" w:eastAsia="en-US" w:bidi="ar-SA"/>
      </w:rPr>
    </w:lvl>
    <w:lvl w:ilvl="8">
      <w:start w:val="0"/>
      <w:numFmt w:val="bullet"/>
      <w:lvlText w:val="•"/>
      <w:lvlJc w:val="left"/>
      <w:pPr>
        <w:ind w:left="7620" w:hanging="226"/>
      </w:pPr>
      <w:rPr>
        <w:rFonts w:hint="default"/>
        <w:lang w:val="en-US" w:eastAsia="en-US" w:bidi="ar-SA"/>
      </w:rPr>
    </w:lvl>
  </w:abstractNum>
  <w:abstractNum w:abstractNumId="4">
    <w:multiLevelType w:val="hybridMultilevel"/>
    <w:lvl w:ilvl="0">
      <w:start w:val="1"/>
      <w:numFmt w:val="decimal"/>
      <w:lvlText w:val="%1."/>
      <w:lvlJc w:val="left"/>
      <w:pPr>
        <w:ind w:left="513" w:hanging="226"/>
        <w:jc w:val="left"/>
      </w:pPr>
      <w:rPr>
        <w:rFonts w:hint="default" w:ascii="Liberation Sans" w:hAnsi="Liberation Sans" w:eastAsia="Liberation Sans" w:cs="Liberation Sans"/>
        <w:b w:val="0"/>
        <w:bCs w:val="0"/>
        <w:i w:val="0"/>
        <w:iCs w:val="0"/>
        <w:w w:val="101"/>
        <w:sz w:val="20"/>
        <w:szCs w:val="20"/>
        <w:lang w:val="en-US" w:eastAsia="en-US" w:bidi="ar-SA"/>
      </w:rPr>
    </w:lvl>
    <w:lvl w:ilvl="1">
      <w:start w:val="1"/>
      <w:numFmt w:val="lowerLetter"/>
      <w:lvlText w:val="%2."/>
      <w:lvlJc w:val="left"/>
      <w:pPr>
        <w:ind w:left="918" w:hanging="226"/>
        <w:jc w:val="left"/>
      </w:pPr>
      <w:rPr>
        <w:rFonts w:hint="default" w:ascii="Liberation Sans" w:hAnsi="Liberation Sans" w:eastAsia="Liberation Sans" w:cs="Liberation Sans"/>
        <w:b w:val="0"/>
        <w:bCs w:val="0"/>
        <w:i w:val="0"/>
        <w:iCs w:val="0"/>
        <w:w w:val="101"/>
        <w:sz w:val="20"/>
        <w:szCs w:val="20"/>
        <w:lang w:val="en-US" w:eastAsia="en-US" w:bidi="ar-SA"/>
      </w:rPr>
    </w:lvl>
    <w:lvl w:ilvl="2">
      <w:start w:val="0"/>
      <w:numFmt w:val="bullet"/>
      <w:lvlText w:val="•"/>
      <w:lvlJc w:val="left"/>
      <w:pPr>
        <w:ind w:left="1873" w:hanging="226"/>
      </w:pPr>
      <w:rPr>
        <w:rFonts w:hint="default"/>
        <w:lang w:val="en-US" w:eastAsia="en-US" w:bidi="ar-SA"/>
      </w:rPr>
    </w:lvl>
    <w:lvl w:ilvl="3">
      <w:start w:val="0"/>
      <w:numFmt w:val="bullet"/>
      <w:lvlText w:val="•"/>
      <w:lvlJc w:val="left"/>
      <w:pPr>
        <w:ind w:left="2826" w:hanging="226"/>
      </w:pPr>
      <w:rPr>
        <w:rFonts w:hint="default"/>
        <w:lang w:val="en-US" w:eastAsia="en-US" w:bidi="ar-SA"/>
      </w:rPr>
    </w:lvl>
    <w:lvl w:ilvl="4">
      <w:start w:val="0"/>
      <w:numFmt w:val="bullet"/>
      <w:lvlText w:val="•"/>
      <w:lvlJc w:val="left"/>
      <w:pPr>
        <w:ind w:left="3780" w:hanging="226"/>
      </w:pPr>
      <w:rPr>
        <w:rFonts w:hint="default"/>
        <w:lang w:val="en-US" w:eastAsia="en-US" w:bidi="ar-SA"/>
      </w:rPr>
    </w:lvl>
    <w:lvl w:ilvl="5">
      <w:start w:val="0"/>
      <w:numFmt w:val="bullet"/>
      <w:lvlText w:val="•"/>
      <w:lvlJc w:val="left"/>
      <w:pPr>
        <w:ind w:left="4733" w:hanging="226"/>
      </w:pPr>
      <w:rPr>
        <w:rFonts w:hint="default"/>
        <w:lang w:val="en-US" w:eastAsia="en-US" w:bidi="ar-SA"/>
      </w:rPr>
    </w:lvl>
    <w:lvl w:ilvl="6">
      <w:start w:val="0"/>
      <w:numFmt w:val="bullet"/>
      <w:lvlText w:val="•"/>
      <w:lvlJc w:val="left"/>
      <w:pPr>
        <w:ind w:left="5686" w:hanging="226"/>
      </w:pPr>
      <w:rPr>
        <w:rFonts w:hint="default"/>
        <w:lang w:val="en-US" w:eastAsia="en-US" w:bidi="ar-SA"/>
      </w:rPr>
    </w:lvl>
    <w:lvl w:ilvl="7">
      <w:start w:val="0"/>
      <w:numFmt w:val="bullet"/>
      <w:lvlText w:val="•"/>
      <w:lvlJc w:val="left"/>
      <w:pPr>
        <w:ind w:left="6640" w:hanging="226"/>
      </w:pPr>
      <w:rPr>
        <w:rFonts w:hint="default"/>
        <w:lang w:val="en-US" w:eastAsia="en-US" w:bidi="ar-SA"/>
      </w:rPr>
    </w:lvl>
    <w:lvl w:ilvl="8">
      <w:start w:val="0"/>
      <w:numFmt w:val="bullet"/>
      <w:lvlText w:val="•"/>
      <w:lvlJc w:val="left"/>
      <w:pPr>
        <w:ind w:left="7593" w:hanging="226"/>
      </w:pPr>
      <w:rPr>
        <w:rFonts w:hint="default"/>
        <w:lang w:val="en-US" w:eastAsia="en-US" w:bidi="ar-SA"/>
      </w:rPr>
    </w:lvl>
  </w:abstractNum>
  <w:abstractNum w:abstractNumId="3">
    <w:multiLevelType w:val="hybridMultilevel"/>
    <w:lvl w:ilvl="0">
      <w:start w:val="12"/>
      <w:numFmt w:val="decimal"/>
      <w:lvlText w:val="%1"/>
      <w:lvlJc w:val="left"/>
      <w:pPr>
        <w:ind w:left="746" w:hanging="639"/>
        <w:jc w:val="left"/>
      </w:pPr>
      <w:rPr>
        <w:rFonts w:hint="default"/>
        <w:lang w:val="en-US" w:eastAsia="en-US" w:bidi="ar-SA"/>
      </w:rPr>
    </w:lvl>
    <w:lvl w:ilvl="1">
      <w:start w:val="1"/>
      <w:numFmt w:val="decimal"/>
      <w:lvlText w:val="%1.%2"/>
      <w:lvlJc w:val="left"/>
      <w:pPr>
        <w:ind w:left="746" w:hanging="639"/>
        <w:jc w:val="left"/>
      </w:pPr>
      <w:rPr>
        <w:rFonts w:hint="default" w:ascii="Liberation Sans" w:hAnsi="Liberation Sans" w:eastAsia="Liberation Sans" w:cs="Liberation Sans"/>
        <w:b/>
        <w:bCs/>
        <w:i w:val="0"/>
        <w:iCs w:val="0"/>
        <w:color w:val="461261"/>
        <w:spacing w:val="-1"/>
        <w:w w:val="102"/>
        <w:sz w:val="28"/>
        <w:szCs w:val="28"/>
        <w:lang w:val="en-US" w:eastAsia="en-US" w:bidi="ar-SA"/>
      </w:rPr>
    </w:lvl>
    <w:lvl w:ilvl="2">
      <w:start w:val="1"/>
      <w:numFmt w:val="decimal"/>
      <w:lvlText w:val="%1.%2.%3"/>
      <w:lvlJc w:val="left"/>
      <w:pPr>
        <w:ind w:left="986" w:hanging="879"/>
        <w:jc w:val="left"/>
      </w:pPr>
      <w:rPr>
        <w:rFonts w:hint="default" w:ascii="Liberation Sans" w:hAnsi="Liberation Sans" w:eastAsia="Liberation Sans" w:cs="Liberation Sans"/>
        <w:b/>
        <w:bCs/>
        <w:i w:val="0"/>
        <w:iCs w:val="0"/>
        <w:color w:val="114D87"/>
        <w:spacing w:val="-1"/>
        <w:w w:val="102"/>
        <w:sz w:val="28"/>
        <w:szCs w:val="28"/>
        <w:lang w:val="en-US" w:eastAsia="en-US" w:bidi="ar-SA"/>
      </w:rPr>
    </w:lvl>
    <w:lvl w:ilvl="3">
      <w:start w:val="1"/>
      <w:numFmt w:val="decimal"/>
      <w:lvlText w:val="%1.%2.%3.%4"/>
      <w:lvlJc w:val="left"/>
      <w:pPr>
        <w:ind w:left="995" w:hanging="889"/>
        <w:jc w:val="left"/>
      </w:pPr>
      <w:rPr>
        <w:rFonts w:hint="default" w:ascii="Liberation Sans" w:hAnsi="Liberation Sans" w:eastAsia="Liberation Sans" w:cs="Liberation Sans"/>
        <w:b/>
        <w:bCs/>
        <w:i w:val="0"/>
        <w:iCs w:val="0"/>
        <w:color w:val="005C5C"/>
        <w:w w:val="99"/>
        <w:sz w:val="23"/>
        <w:szCs w:val="23"/>
        <w:lang w:val="en-US" w:eastAsia="en-US" w:bidi="ar-SA"/>
      </w:rPr>
    </w:lvl>
    <w:lvl w:ilvl="4">
      <w:start w:val="0"/>
      <w:numFmt w:val="bullet"/>
      <w:lvlText w:val="•"/>
      <w:lvlJc w:val="left"/>
      <w:pPr>
        <w:ind w:left="3125" w:hanging="889"/>
      </w:pPr>
      <w:rPr>
        <w:rFonts w:hint="default"/>
        <w:lang w:val="en-US" w:eastAsia="en-US" w:bidi="ar-SA"/>
      </w:rPr>
    </w:lvl>
    <w:lvl w:ilvl="5">
      <w:start w:val="0"/>
      <w:numFmt w:val="bullet"/>
      <w:lvlText w:val="•"/>
      <w:lvlJc w:val="left"/>
      <w:pPr>
        <w:ind w:left="4187" w:hanging="889"/>
      </w:pPr>
      <w:rPr>
        <w:rFonts w:hint="default"/>
        <w:lang w:val="en-US" w:eastAsia="en-US" w:bidi="ar-SA"/>
      </w:rPr>
    </w:lvl>
    <w:lvl w:ilvl="6">
      <w:start w:val="0"/>
      <w:numFmt w:val="bullet"/>
      <w:lvlText w:val="•"/>
      <w:lvlJc w:val="left"/>
      <w:pPr>
        <w:ind w:left="5250" w:hanging="889"/>
      </w:pPr>
      <w:rPr>
        <w:rFonts w:hint="default"/>
        <w:lang w:val="en-US" w:eastAsia="en-US" w:bidi="ar-SA"/>
      </w:rPr>
    </w:lvl>
    <w:lvl w:ilvl="7">
      <w:start w:val="0"/>
      <w:numFmt w:val="bullet"/>
      <w:lvlText w:val="•"/>
      <w:lvlJc w:val="left"/>
      <w:pPr>
        <w:ind w:left="6312" w:hanging="889"/>
      </w:pPr>
      <w:rPr>
        <w:rFonts w:hint="default"/>
        <w:lang w:val="en-US" w:eastAsia="en-US" w:bidi="ar-SA"/>
      </w:rPr>
    </w:lvl>
    <w:lvl w:ilvl="8">
      <w:start w:val="0"/>
      <w:numFmt w:val="bullet"/>
      <w:lvlText w:val="•"/>
      <w:lvlJc w:val="left"/>
      <w:pPr>
        <w:ind w:left="7375" w:hanging="889"/>
      </w:pPr>
      <w:rPr>
        <w:rFonts w:hint="default"/>
        <w:lang w:val="en-US" w:eastAsia="en-US" w:bidi="ar-SA"/>
      </w:rPr>
    </w:lvl>
  </w:abstractNum>
  <w:abstractNum w:abstractNumId="2">
    <w:multiLevelType w:val="hybridMultilevel"/>
    <w:lvl w:ilvl="0">
      <w:start w:val="3"/>
      <w:numFmt w:val="decimal"/>
      <w:lvlText w:val="%1."/>
      <w:lvlJc w:val="left"/>
      <w:pPr>
        <w:ind w:left="604" w:hanging="226"/>
        <w:jc w:val="left"/>
      </w:pPr>
      <w:rPr>
        <w:rFonts w:hint="default" w:ascii="Liberation Sans" w:hAnsi="Liberation Sans" w:eastAsia="Liberation Sans" w:cs="Liberation Sans"/>
        <w:b w:val="0"/>
        <w:bCs w:val="0"/>
        <w:i w:val="0"/>
        <w:iCs w:val="0"/>
        <w:w w:val="101"/>
        <w:sz w:val="20"/>
        <w:szCs w:val="20"/>
        <w:lang w:val="en-US" w:eastAsia="en-US" w:bidi="ar-SA"/>
      </w:rPr>
    </w:lvl>
    <w:lvl w:ilvl="1">
      <w:start w:val="0"/>
      <w:numFmt w:val="bullet"/>
      <w:lvlText w:val="•"/>
      <w:lvlJc w:val="left"/>
      <w:pPr>
        <w:ind w:left="1437" w:hanging="226"/>
      </w:pPr>
      <w:rPr>
        <w:rFonts w:hint="default"/>
        <w:lang w:val="en-US" w:eastAsia="en-US" w:bidi="ar-SA"/>
      </w:rPr>
    </w:lvl>
    <w:lvl w:ilvl="2">
      <w:start w:val="0"/>
      <w:numFmt w:val="bullet"/>
      <w:lvlText w:val="•"/>
      <w:lvlJc w:val="left"/>
      <w:pPr>
        <w:ind w:left="2274" w:hanging="226"/>
      </w:pPr>
      <w:rPr>
        <w:rFonts w:hint="default"/>
        <w:lang w:val="en-US" w:eastAsia="en-US" w:bidi="ar-SA"/>
      </w:rPr>
    </w:lvl>
    <w:lvl w:ilvl="3">
      <w:start w:val="0"/>
      <w:numFmt w:val="bullet"/>
      <w:lvlText w:val="•"/>
      <w:lvlJc w:val="left"/>
      <w:pPr>
        <w:ind w:left="3112" w:hanging="226"/>
      </w:pPr>
      <w:rPr>
        <w:rFonts w:hint="default"/>
        <w:lang w:val="en-US" w:eastAsia="en-US" w:bidi="ar-SA"/>
      </w:rPr>
    </w:lvl>
    <w:lvl w:ilvl="4">
      <w:start w:val="0"/>
      <w:numFmt w:val="bullet"/>
      <w:lvlText w:val="•"/>
      <w:lvlJc w:val="left"/>
      <w:pPr>
        <w:ind w:left="3949" w:hanging="226"/>
      </w:pPr>
      <w:rPr>
        <w:rFonts w:hint="default"/>
        <w:lang w:val="en-US" w:eastAsia="en-US" w:bidi="ar-SA"/>
      </w:rPr>
    </w:lvl>
    <w:lvl w:ilvl="5">
      <w:start w:val="0"/>
      <w:numFmt w:val="bullet"/>
      <w:lvlText w:val="•"/>
      <w:lvlJc w:val="left"/>
      <w:pPr>
        <w:ind w:left="4787" w:hanging="226"/>
      </w:pPr>
      <w:rPr>
        <w:rFonts w:hint="default"/>
        <w:lang w:val="en-US" w:eastAsia="en-US" w:bidi="ar-SA"/>
      </w:rPr>
    </w:lvl>
    <w:lvl w:ilvl="6">
      <w:start w:val="0"/>
      <w:numFmt w:val="bullet"/>
      <w:lvlText w:val="•"/>
      <w:lvlJc w:val="left"/>
      <w:pPr>
        <w:ind w:left="5624" w:hanging="226"/>
      </w:pPr>
      <w:rPr>
        <w:rFonts w:hint="default"/>
        <w:lang w:val="en-US" w:eastAsia="en-US" w:bidi="ar-SA"/>
      </w:rPr>
    </w:lvl>
    <w:lvl w:ilvl="7">
      <w:start w:val="0"/>
      <w:numFmt w:val="bullet"/>
      <w:lvlText w:val="•"/>
      <w:lvlJc w:val="left"/>
      <w:pPr>
        <w:ind w:left="6462" w:hanging="226"/>
      </w:pPr>
      <w:rPr>
        <w:rFonts w:hint="default"/>
        <w:lang w:val="en-US" w:eastAsia="en-US" w:bidi="ar-SA"/>
      </w:rPr>
    </w:lvl>
    <w:lvl w:ilvl="8">
      <w:start w:val="0"/>
      <w:numFmt w:val="bullet"/>
      <w:lvlText w:val="•"/>
      <w:lvlJc w:val="left"/>
      <w:pPr>
        <w:ind w:left="7299" w:hanging="226"/>
      </w:pPr>
      <w:rPr>
        <w:rFonts w:hint="default"/>
        <w:lang w:val="en-US" w:eastAsia="en-US" w:bidi="ar-SA"/>
      </w:rPr>
    </w:lvl>
  </w:abstractNum>
  <w:abstractNum w:abstractNumId="1">
    <w:multiLevelType w:val="hybridMultilevel"/>
    <w:lvl w:ilvl="0">
      <w:start w:val="1"/>
      <w:numFmt w:val="decimal"/>
      <w:lvlText w:val="%1."/>
      <w:lvlJc w:val="left"/>
      <w:pPr>
        <w:ind w:left="604" w:hanging="226"/>
        <w:jc w:val="left"/>
      </w:pPr>
      <w:rPr>
        <w:rFonts w:hint="default" w:ascii="Liberation Sans" w:hAnsi="Liberation Sans" w:eastAsia="Liberation Sans" w:cs="Liberation Sans"/>
        <w:b w:val="0"/>
        <w:bCs w:val="0"/>
        <w:i w:val="0"/>
        <w:iCs w:val="0"/>
        <w:w w:val="101"/>
        <w:sz w:val="20"/>
        <w:szCs w:val="20"/>
        <w:lang w:val="en-US" w:eastAsia="en-US" w:bidi="ar-SA"/>
      </w:rPr>
    </w:lvl>
    <w:lvl w:ilvl="1">
      <w:start w:val="0"/>
      <w:numFmt w:val="bullet"/>
      <w:lvlText w:val="•"/>
      <w:lvlJc w:val="left"/>
      <w:pPr>
        <w:ind w:left="1437" w:hanging="226"/>
      </w:pPr>
      <w:rPr>
        <w:rFonts w:hint="default"/>
        <w:lang w:val="en-US" w:eastAsia="en-US" w:bidi="ar-SA"/>
      </w:rPr>
    </w:lvl>
    <w:lvl w:ilvl="2">
      <w:start w:val="0"/>
      <w:numFmt w:val="bullet"/>
      <w:lvlText w:val="•"/>
      <w:lvlJc w:val="left"/>
      <w:pPr>
        <w:ind w:left="2274" w:hanging="226"/>
      </w:pPr>
      <w:rPr>
        <w:rFonts w:hint="default"/>
        <w:lang w:val="en-US" w:eastAsia="en-US" w:bidi="ar-SA"/>
      </w:rPr>
    </w:lvl>
    <w:lvl w:ilvl="3">
      <w:start w:val="0"/>
      <w:numFmt w:val="bullet"/>
      <w:lvlText w:val="•"/>
      <w:lvlJc w:val="left"/>
      <w:pPr>
        <w:ind w:left="3112" w:hanging="226"/>
      </w:pPr>
      <w:rPr>
        <w:rFonts w:hint="default"/>
        <w:lang w:val="en-US" w:eastAsia="en-US" w:bidi="ar-SA"/>
      </w:rPr>
    </w:lvl>
    <w:lvl w:ilvl="4">
      <w:start w:val="0"/>
      <w:numFmt w:val="bullet"/>
      <w:lvlText w:val="•"/>
      <w:lvlJc w:val="left"/>
      <w:pPr>
        <w:ind w:left="3949" w:hanging="226"/>
      </w:pPr>
      <w:rPr>
        <w:rFonts w:hint="default"/>
        <w:lang w:val="en-US" w:eastAsia="en-US" w:bidi="ar-SA"/>
      </w:rPr>
    </w:lvl>
    <w:lvl w:ilvl="5">
      <w:start w:val="0"/>
      <w:numFmt w:val="bullet"/>
      <w:lvlText w:val="•"/>
      <w:lvlJc w:val="left"/>
      <w:pPr>
        <w:ind w:left="4787" w:hanging="226"/>
      </w:pPr>
      <w:rPr>
        <w:rFonts w:hint="default"/>
        <w:lang w:val="en-US" w:eastAsia="en-US" w:bidi="ar-SA"/>
      </w:rPr>
    </w:lvl>
    <w:lvl w:ilvl="6">
      <w:start w:val="0"/>
      <w:numFmt w:val="bullet"/>
      <w:lvlText w:val="•"/>
      <w:lvlJc w:val="left"/>
      <w:pPr>
        <w:ind w:left="5624" w:hanging="226"/>
      </w:pPr>
      <w:rPr>
        <w:rFonts w:hint="default"/>
        <w:lang w:val="en-US" w:eastAsia="en-US" w:bidi="ar-SA"/>
      </w:rPr>
    </w:lvl>
    <w:lvl w:ilvl="7">
      <w:start w:val="0"/>
      <w:numFmt w:val="bullet"/>
      <w:lvlText w:val="•"/>
      <w:lvlJc w:val="left"/>
      <w:pPr>
        <w:ind w:left="6462" w:hanging="226"/>
      </w:pPr>
      <w:rPr>
        <w:rFonts w:hint="default"/>
        <w:lang w:val="en-US" w:eastAsia="en-US" w:bidi="ar-SA"/>
      </w:rPr>
    </w:lvl>
    <w:lvl w:ilvl="8">
      <w:start w:val="0"/>
      <w:numFmt w:val="bullet"/>
      <w:lvlText w:val="•"/>
      <w:lvlJc w:val="left"/>
      <w:pPr>
        <w:ind w:left="7299" w:hanging="226"/>
      </w:pPr>
      <w:rPr>
        <w:rFonts w:hint="default"/>
        <w:lang w:val="en-US" w:eastAsia="en-US" w:bidi="ar-SA"/>
      </w:rPr>
    </w:lvl>
  </w:abstractNum>
  <w:abstractNum w:abstractNumId="0">
    <w:multiLevelType w:val="hybridMultilevel"/>
    <w:lvl w:ilvl="0">
      <w:start w:val="12"/>
      <w:numFmt w:val="decimal"/>
      <w:lvlText w:val="%1"/>
      <w:lvlJc w:val="left"/>
      <w:pPr>
        <w:ind w:left="107" w:hanging="470"/>
        <w:jc w:val="left"/>
      </w:pPr>
      <w:rPr>
        <w:rFonts w:hint="default" w:ascii="Liberation Sans" w:hAnsi="Liberation Sans" w:eastAsia="Liberation Sans" w:cs="Liberation Sans"/>
        <w:b/>
        <w:bCs/>
        <w:i w:val="0"/>
        <w:iCs w:val="0"/>
        <w:color w:val="800080"/>
        <w:spacing w:val="-1"/>
        <w:w w:val="102"/>
        <w:sz w:val="33"/>
        <w:szCs w:val="33"/>
        <w:lang w:val="en-US" w:eastAsia="en-US" w:bidi="ar-SA"/>
      </w:rPr>
    </w:lvl>
    <w:lvl w:ilvl="1">
      <w:start w:val="1"/>
      <w:numFmt w:val="decimal"/>
      <w:lvlText w:val="%1.%2"/>
      <w:lvlJc w:val="left"/>
      <w:pPr>
        <w:ind w:left="964" w:hanging="452"/>
        <w:jc w:val="left"/>
      </w:pPr>
      <w:rPr>
        <w:rFonts w:hint="default" w:ascii="Liberation Sans" w:hAnsi="Liberation Sans" w:eastAsia="Liberation Sans" w:cs="Liberation Sans"/>
        <w:b w:val="0"/>
        <w:bCs w:val="0"/>
        <w:i w:val="0"/>
        <w:iCs w:val="0"/>
        <w:w w:val="101"/>
        <w:sz w:val="20"/>
        <w:szCs w:val="20"/>
        <w:lang w:val="en-US" w:eastAsia="en-US" w:bidi="ar-SA"/>
      </w:rPr>
    </w:lvl>
    <w:lvl w:ilvl="2">
      <w:start w:val="1"/>
      <w:numFmt w:val="decimal"/>
      <w:lvlText w:val="%1.%2.%3"/>
      <w:lvlJc w:val="left"/>
      <w:pPr>
        <w:ind w:left="1539" w:hanging="621"/>
        <w:jc w:val="left"/>
      </w:pPr>
      <w:rPr>
        <w:rFonts w:hint="default" w:ascii="Liberation Sans" w:hAnsi="Liberation Sans" w:eastAsia="Liberation Sans" w:cs="Liberation Sans"/>
        <w:b w:val="0"/>
        <w:bCs w:val="0"/>
        <w:i w:val="0"/>
        <w:iCs w:val="0"/>
        <w:w w:val="101"/>
        <w:sz w:val="20"/>
        <w:szCs w:val="20"/>
        <w:lang w:val="en-US" w:eastAsia="en-US" w:bidi="ar-SA"/>
      </w:rPr>
    </w:lvl>
    <w:lvl w:ilvl="3">
      <w:start w:val="1"/>
      <w:numFmt w:val="decimal"/>
      <w:lvlText w:val="%1.%2.%3.%4"/>
      <w:lvlJc w:val="left"/>
      <w:pPr>
        <w:ind w:left="2102" w:hanging="779"/>
        <w:jc w:val="left"/>
      </w:pPr>
      <w:rPr>
        <w:rFonts w:hint="default" w:ascii="Liberation Sans" w:hAnsi="Liberation Sans" w:eastAsia="Liberation Sans" w:cs="Liberation Sans"/>
        <w:b w:val="0"/>
        <w:bCs w:val="0"/>
        <w:i w:val="0"/>
        <w:iCs w:val="0"/>
        <w:w w:val="101"/>
        <w:sz w:val="20"/>
        <w:szCs w:val="20"/>
        <w:lang w:val="en-US" w:eastAsia="en-US" w:bidi="ar-SA"/>
      </w:rPr>
    </w:lvl>
    <w:lvl w:ilvl="4">
      <w:start w:val="0"/>
      <w:numFmt w:val="bullet"/>
      <w:lvlText w:val="•"/>
      <w:lvlJc w:val="left"/>
      <w:pPr>
        <w:ind w:left="3157" w:hanging="779"/>
      </w:pPr>
      <w:rPr>
        <w:rFonts w:hint="default"/>
        <w:lang w:val="en-US" w:eastAsia="en-US" w:bidi="ar-SA"/>
      </w:rPr>
    </w:lvl>
    <w:lvl w:ilvl="5">
      <w:start w:val="0"/>
      <w:numFmt w:val="bullet"/>
      <w:lvlText w:val="•"/>
      <w:lvlJc w:val="left"/>
      <w:pPr>
        <w:ind w:left="4214" w:hanging="779"/>
      </w:pPr>
      <w:rPr>
        <w:rFonts w:hint="default"/>
        <w:lang w:val="en-US" w:eastAsia="en-US" w:bidi="ar-SA"/>
      </w:rPr>
    </w:lvl>
    <w:lvl w:ilvl="6">
      <w:start w:val="0"/>
      <w:numFmt w:val="bullet"/>
      <w:lvlText w:val="•"/>
      <w:lvlJc w:val="left"/>
      <w:pPr>
        <w:ind w:left="5271" w:hanging="779"/>
      </w:pPr>
      <w:rPr>
        <w:rFonts w:hint="default"/>
        <w:lang w:val="en-US" w:eastAsia="en-US" w:bidi="ar-SA"/>
      </w:rPr>
    </w:lvl>
    <w:lvl w:ilvl="7">
      <w:start w:val="0"/>
      <w:numFmt w:val="bullet"/>
      <w:lvlText w:val="•"/>
      <w:lvlJc w:val="left"/>
      <w:pPr>
        <w:ind w:left="6328" w:hanging="779"/>
      </w:pPr>
      <w:rPr>
        <w:rFonts w:hint="default"/>
        <w:lang w:val="en-US" w:eastAsia="en-US" w:bidi="ar-SA"/>
      </w:rPr>
    </w:lvl>
    <w:lvl w:ilvl="8">
      <w:start w:val="0"/>
      <w:numFmt w:val="bullet"/>
      <w:lvlText w:val="•"/>
      <w:lvlJc w:val="left"/>
      <w:pPr>
        <w:ind w:left="7385" w:hanging="779"/>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ans" w:hAnsi="Liberation Sans" w:eastAsia="Liberation Sans" w:cs="Liberation Sans"/>
      <w:lang w:val="en-US" w:eastAsia="en-US" w:bidi="ar-SA"/>
    </w:rPr>
  </w:style>
  <w:style w:styleId="BodyText" w:type="paragraph">
    <w:name w:val="Body Text"/>
    <w:basedOn w:val="Normal"/>
    <w:uiPriority w:val="1"/>
    <w:qFormat/>
    <w:pPr/>
    <w:rPr>
      <w:rFonts w:ascii="Liberation Sans" w:hAnsi="Liberation Sans" w:eastAsia="Liberation Sans" w:cs="Liberation Sans"/>
      <w:sz w:val="20"/>
      <w:szCs w:val="20"/>
      <w:lang w:val="en-US" w:eastAsia="en-US" w:bidi="ar-SA"/>
    </w:rPr>
  </w:style>
  <w:style w:styleId="Heading1" w:type="paragraph">
    <w:name w:val="Heading 1"/>
    <w:basedOn w:val="Normal"/>
    <w:uiPriority w:val="1"/>
    <w:qFormat/>
    <w:pPr>
      <w:spacing w:before="147"/>
      <w:ind w:left="746" w:hanging="640"/>
      <w:outlineLvl w:val="1"/>
    </w:pPr>
    <w:rPr>
      <w:rFonts w:ascii="Liberation Sans" w:hAnsi="Liberation Sans" w:eastAsia="Liberation Sans" w:cs="Liberation Sans"/>
      <w:b/>
      <w:bCs/>
      <w:sz w:val="28"/>
      <w:szCs w:val="28"/>
      <w:lang w:val="en-US" w:eastAsia="en-US" w:bidi="ar-SA"/>
    </w:rPr>
  </w:style>
  <w:style w:styleId="Heading2" w:type="paragraph">
    <w:name w:val="Heading 2"/>
    <w:basedOn w:val="Normal"/>
    <w:uiPriority w:val="1"/>
    <w:qFormat/>
    <w:pPr>
      <w:ind w:left="986" w:hanging="880"/>
      <w:outlineLvl w:val="2"/>
    </w:pPr>
    <w:rPr>
      <w:rFonts w:ascii="Liberation Sans" w:hAnsi="Liberation Sans" w:eastAsia="Liberation Sans" w:cs="Liberation Sans"/>
      <w:b/>
      <w:bCs/>
      <w:sz w:val="28"/>
      <w:szCs w:val="28"/>
      <w:lang w:val="en-US" w:eastAsia="en-US" w:bidi="ar-SA"/>
    </w:rPr>
  </w:style>
  <w:style w:styleId="Heading3" w:type="paragraph">
    <w:name w:val="Heading 3"/>
    <w:basedOn w:val="Normal"/>
    <w:uiPriority w:val="1"/>
    <w:qFormat/>
    <w:pPr>
      <w:ind w:left="995" w:hanging="889"/>
      <w:outlineLvl w:val="3"/>
    </w:pPr>
    <w:rPr>
      <w:rFonts w:ascii="Liberation Sans" w:hAnsi="Liberation Sans" w:eastAsia="Liberation Sans" w:cs="Liberation Sans"/>
      <w:b/>
      <w:bCs/>
      <w:i/>
      <w:iCs/>
      <w:sz w:val="23"/>
      <w:szCs w:val="23"/>
      <w:lang w:val="en-US" w:eastAsia="en-US" w:bidi="ar-SA"/>
    </w:rPr>
  </w:style>
  <w:style w:styleId="Title" w:type="paragraph">
    <w:name w:val="Title"/>
    <w:basedOn w:val="Normal"/>
    <w:uiPriority w:val="1"/>
    <w:qFormat/>
    <w:pPr>
      <w:spacing w:before="70"/>
      <w:ind w:left="107" w:right="1666"/>
    </w:pPr>
    <w:rPr>
      <w:rFonts w:ascii="Liberation Sans" w:hAnsi="Liberation Sans" w:eastAsia="Liberation Sans" w:cs="Liberation Sans"/>
      <w:b/>
      <w:bCs/>
      <w:sz w:val="33"/>
      <w:szCs w:val="33"/>
      <w:lang w:val="en-US" w:eastAsia="en-US" w:bidi="ar-SA"/>
    </w:rPr>
  </w:style>
  <w:style w:styleId="ListParagraph" w:type="paragraph">
    <w:name w:val="List Paragraph"/>
    <w:basedOn w:val="Normal"/>
    <w:uiPriority w:val="1"/>
    <w:qFormat/>
    <w:pPr>
      <w:ind w:left="918" w:hanging="226"/>
    </w:pPr>
    <w:rPr>
      <w:rFonts w:ascii="Liberation Sans" w:hAnsi="Liberation Sans" w:eastAsia="Liberation Sans" w:cs="Liberation Sans"/>
      <w:lang w:val="en-US" w:eastAsia="en-US" w:bidi="ar-SA"/>
    </w:rPr>
  </w:style>
  <w:style w:styleId="TableParagraph" w:type="paragraph">
    <w:name w:val="Table Paragraph"/>
    <w:basedOn w:val="Normal"/>
    <w:uiPriority w:val="1"/>
    <w:qFormat/>
    <w:pPr>
      <w:spacing w:before="56"/>
      <w:ind w:left="72"/>
    </w:pPr>
    <w:rPr>
      <w:rFonts w:ascii="Liberation Mono" w:hAnsi="Liberation Mono" w:eastAsia="Liberation Mono" w:cs="Liberation Mon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hyperlink" Target="http://www.tidymodels.org/learn/models/sub-sampling/" TargetMode="External"/><Relationship Id="rId12" Type="http://schemas.openxmlformats.org/officeDocument/2006/relationships/hyperlink" Target="http://data.mishra.us/files/chapter_decision_uncertainty/backorder.csv" TargetMode="External"/><Relationship Id="rId13" Type="http://schemas.openxmlformats.org/officeDocument/2006/relationships/hyperlink" Target="http://www.tidymodels.org/" TargetMode="External"/><Relationship Id="rId14" Type="http://schemas.openxmlformats.org/officeDocument/2006/relationships/hyperlink" Target="https://oceanofpdf.com/"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2026-07-24T07:24:53Z</dcterms:created>
  <dcterms:modified xsi:type="dcterms:W3CDTF">2026-07-24T07:24:53Z</dcterms:modified>
</cp:coreProperties>
</file>