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numPr>
          <w:ilvl w:val="0"/>
          <w:numId w:val="1"/>
        </w:numPr>
        <w:tabs>
          <w:tab w:pos="570" w:val="left" w:leader="none"/>
        </w:tabs>
        <w:spacing w:line="252" w:lineRule="auto" w:before="80" w:after="0"/>
        <w:ind w:left="106" w:right="2223" w:firstLine="0"/>
        <w:jc w:val="left"/>
      </w:pPr>
      <w:r>
        <w:rPr>
          <w:color w:val="800080"/>
        </w:rPr>
        <w:t>FORENSIC</w:t>
      </w:r>
      <w:r>
        <w:rPr>
          <w:color w:val="800080"/>
          <w:spacing w:val="-4"/>
        </w:rPr>
        <w:t> </w:t>
      </w:r>
      <w:r>
        <w:rPr>
          <w:color w:val="800080"/>
        </w:rPr>
        <w:t>ACCOUNTING USING OUTLIER DETECTION ALGORITHMS</w:t>
      </w:r>
    </w:p>
    <w:p>
      <w:pPr>
        <w:pStyle w:val="BodyText"/>
        <w:spacing w:before="7"/>
        <w:rPr>
          <w:b/>
          <w:sz w:val="39"/>
        </w:rPr>
      </w:pPr>
    </w:p>
    <w:p>
      <w:pPr>
        <w:pStyle w:val="ListParagraph"/>
        <w:numPr>
          <w:ilvl w:val="1"/>
          <w:numId w:val="1"/>
        </w:numPr>
        <w:tabs>
          <w:tab w:pos="952" w:val="left" w:leader="none"/>
        </w:tabs>
        <w:spacing w:line="240" w:lineRule="auto" w:before="0" w:after="0"/>
        <w:ind w:left="951" w:right="0" w:hanging="446"/>
        <w:jc w:val="left"/>
        <w:rPr>
          <w:sz w:val="20"/>
        </w:rPr>
      </w:pPr>
      <w:hyperlink w:history="true" w:anchor="_bookmark0">
        <w:r>
          <w:rPr>
            <w:color w:val="184866"/>
            <w:sz w:val="20"/>
            <w:u w:val="single" w:color="184866"/>
          </w:rPr>
          <w:t>Machine Learnin</w:t>
        </w:r>
        <w:r>
          <w:rPr>
            <w:color w:val="184866"/>
            <w:sz w:val="20"/>
          </w:rPr>
          <w:t>g </w:t>
        </w:r>
        <w:r>
          <w:rPr>
            <w:color w:val="184866"/>
            <w:sz w:val="20"/>
            <w:u w:val="single" w:color="184866"/>
          </w:rPr>
          <w:t>for</w:t>
        </w:r>
        <w:r>
          <w:rPr>
            <w:color w:val="184866"/>
            <w:spacing w:val="-12"/>
            <w:sz w:val="20"/>
            <w:u w:val="single" w:color="184866"/>
          </w:rPr>
          <w:t> </w:t>
        </w:r>
        <w:r>
          <w:rPr>
            <w:color w:val="184866"/>
            <w:spacing w:val="-2"/>
            <w:sz w:val="20"/>
            <w:u w:val="single" w:color="184866"/>
          </w:rPr>
          <w:t>Accounting</w:t>
        </w:r>
      </w:hyperlink>
    </w:p>
    <w:p>
      <w:pPr>
        <w:pStyle w:val="BodyText"/>
        <w:spacing w:before="3"/>
        <w:rPr>
          <w:sz w:val="18"/>
        </w:rPr>
      </w:pPr>
    </w:p>
    <w:p>
      <w:pPr>
        <w:pStyle w:val="ListParagraph"/>
        <w:numPr>
          <w:ilvl w:val="1"/>
          <w:numId w:val="1"/>
        </w:numPr>
        <w:tabs>
          <w:tab w:pos="952" w:val="left" w:leader="none"/>
        </w:tabs>
        <w:spacing w:line="240" w:lineRule="auto" w:before="0" w:after="0"/>
        <w:ind w:left="951" w:right="0" w:hanging="446"/>
        <w:jc w:val="left"/>
        <w:rPr>
          <w:sz w:val="20"/>
        </w:rPr>
      </w:pPr>
      <w:r>
        <w:rPr>
          <w:color w:val="184866"/>
          <w:sz w:val="20"/>
          <w:u w:val="single" w:color="184866"/>
        </w:rPr>
        <w:t>Forensic</w:t>
      </w:r>
      <w:r>
        <w:rPr>
          <w:color w:val="184866"/>
          <w:spacing w:val="-12"/>
          <w:sz w:val="20"/>
          <w:u w:val="single" w:color="184866"/>
        </w:rPr>
        <w:t> </w:t>
      </w:r>
      <w:r>
        <w:rPr>
          <w:color w:val="184866"/>
          <w:spacing w:val="-2"/>
          <w:sz w:val="20"/>
          <w:u w:val="single" w:color="184866"/>
        </w:rPr>
        <w:t>Accountin</w:t>
      </w:r>
      <w:r>
        <w:rPr>
          <w:color w:val="184866"/>
          <w:spacing w:val="-2"/>
          <w:sz w:val="20"/>
        </w:rPr>
        <w:t>g</w:t>
      </w:r>
    </w:p>
    <w:p>
      <w:pPr>
        <w:pStyle w:val="BodyText"/>
        <w:spacing w:before="3"/>
        <w:rPr>
          <w:sz w:val="18"/>
        </w:rPr>
      </w:pPr>
    </w:p>
    <w:p>
      <w:pPr>
        <w:pStyle w:val="ListParagraph"/>
        <w:numPr>
          <w:ilvl w:val="1"/>
          <w:numId w:val="1"/>
        </w:numPr>
        <w:tabs>
          <w:tab w:pos="952" w:val="left" w:leader="none"/>
        </w:tabs>
        <w:spacing w:line="240" w:lineRule="auto" w:before="0" w:after="0"/>
        <w:ind w:left="951" w:right="0" w:hanging="446"/>
        <w:jc w:val="left"/>
        <w:rPr>
          <w:sz w:val="20"/>
        </w:rPr>
      </w:pPr>
      <w:r>
        <w:rPr>
          <w:color w:val="184866"/>
          <w:sz w:val="20"/>
          <w:u w:val="single" w:color="184866"/>
        </w:rPr>
        <w:t>Machine Learnin</w:t>
      </w:r>
      <w:r>
        <w:rPr>
          <w:color w:val="184866"/>
          <w:sz w:val="20"/>
        </w:rPr>
        <w:t>g </w:t>
      </w:r>
      <w:r>
        <w:rPr>
          <w:color w:val="184866"/>
          <w:sz w:val="20"/>
          <w:u w:val="single" w:color="184866"/>
        </w:rPr>
        <w:t>for Forensic</w:t>
      </w:r>
      <w:r>
        <w:rPr>
          <w:color w:val="184866"/>
          <w:spacing w:val="-12"/>
          <w:sz w:val="20"/>
          <w:u w:val="single" w:color="184866"/>
        </w:rPr>
        <w:t> </w:t>
      </w:r>
      <w:r>
        <w:rPr>
          <w:color w:val="184866"/>
          <w:spacing w:val="-2"/>
          <w:sz w:val="20"/>
          <w:u w:val="single" w:color="184866"/>
        </w:rPr>
        <w:t>Accounting</w:t>
      </w:r>
    </w:p>
    <w:p>
      <w:pPr>
        <w:pStyle w:val="BodyText"/>
        <w:spacing w:before="3"/>
        <w:rPr>
          <w:sz w:val="18"/>
        </w:rPr>
      </w:pPr>
    </w:p>
    <w:p>
      <w:pPr>
        <w:pStyle w:val="ListParagraph"/>
        <w:numPr>
          <w:ilvl w:val="1"/>
          <w:numId w:val="1"/>
        </w:numPr>
        <w:tabs>
          <w:tab w:pos="952" w:val="left" w:leader="none"/>
        </w:tabs>
        <w:spacing w:line="240" w:lineRule="auto" w:before="0" w:after="0"/>
        <w:ind w:left="951" w:right="0" w:hanging="446"/>
        <w:jc w:val="left"/>
        <w:rPr>
          <w:sz w:val="20"/>
        </w:rPr>
      </w:pPr>
      <w:r>
        <w:rPr>
          <w:color w:val="184866"/>
          <w:sz w:val="20"/>
          <w:u w:val="single" w:color="184866"/>
        </w:rPr>
        <w:t>Understandin</w:t>
      </w:r>
      <w:r>
        <w:rPr>
          <w:color w:val="184866"/>
          <w:sz w:val="20"/>
        </w:rPr>
        <w:t>g </w:t>
      </w:r>
      <w:r>
        <w:rPr>
          <w:color w:val="184866"/>
          <w:spacing w:val="-2"/>
          <w:sz w:val="20"/>
          <w:u w:val="single" w:color="184866"/>
        </w:rPr>
        <w:t>Outliers</w:t>
      </w:r>
    </w:p>
    <w:p>
      <w:pPr>
        <w:pStyle w:val="BodyText"/>
        <w:rPr>
          <w:sz w:val="22"/>
        </w:rPr>
      </w:pPr>
    </w:p>
    <w:p>
      <w:pPr>
        <w:pStyle w:val="BodyText"/>
        <w:rPr>
          <w:sz w:val="18"/>
        </w:rPr>
      </w:pPr>
    </w:p>
    <w:p>
      <w:pPr>
        <w:pStyle w:val="ListParagraph"/>
        <w:numPr>
          <w:ilvl w:val="2"/>
          <w:numId w:val="1"/>
        </w:numPr>
        <w:tabs>
          <w:tab w:pos="612" w:val="left" w:leader="none"/>
        </w:tabs>
        <w:spacing w:line="240" w:lineRule="auto" w:before="0" w:after="0"/>
        <w:ind w:left="611" w:right="5093" w:hanging="612"/>
        <w:jc w:val="right"/>
        <w:rPr>
          <w:sz w:val="20"/>
        </w:rPr>
      </w:pPr>
      <w:r>
        <w:rPr>
          <w:color w:val="184866"/>
          <w:sz w:val="20"/>
          <w:u w:val="single" w:color="184866"/>
        </w:rPr>
        <w:t>Global Outlier Detection </w:t>
      </w:r>
      <w:r>
        <w:rPr>
          <w:color w:val="184866"/>
          <w:spacing w:val="-2"/>
          <w:sz w:val="20"/>
          <w:u w:val="single" w:color="184866"/>
        </w:rPr>
        <w:t>Methods</w:t>
      </w:r>
    </w:p>
    <w:p>
      <w:pPr>
        <w:pStyle w:val="BodyText"/>
        <w:spacing w:before="3"/>
        <w:rPr>
          <w:sz w:val="18"/>
        </w:rPr>
      </w:pPr>
    </w:p>
    <w:p>
      <w:pPr>
        <w:pStyle w:val="ListParagraph"/>
        <w:numPr>
          <w:ilvl w:val="2"/>
          <w:numId w:val="1"/>
        </w:numPr>
        <w:tabs>
          <w:tab w:pos="612" w:val="left" w:leader="none"/>
        </w:tabs>
        <w:spacing w:line="240" w:lineRule="auto" w:before="0" w:after="0"/>
        <w:ind w:left="611" w:right="5193" w:hanging="612"/>
        <w:jc w:val="right"/>
        <w:rPr>
          <w:sz w:val="20"/>
        </w:rPr>
      </w:pPr>
      <w:r>
        <w:rPr>
          <w:color w:val="184866"/>
          <w:sz w:val="20"/>
          <w:u w:val="single" w:color="184866"/>
        </w:rPr>
        <w:t>Local Outlier Detection </w:t>
      </w:r>
      <w:r>
        <w:rPr>
          <w:color w:val="184866"/>
          <w:spacing w:val="-2"/>
          <w:sz w:val="20"/>
          <w:u w:val="single" w:color="184866"/>
        </w:rPr>
        <w:t>Methods</w:t>
      </w:r>
    </w:p>
    <w:p>
      <w:pPr>
        <w:pStyle w:val="BodyText"/>
        <w:rPr>
          <w:sz w:val="22"/>
        </w:rPr>
      </w:pPr>
    </w:p>
    <w:p>
      <w:pPr>
        <w:pStyle w:val="BodyText"/>
        <w:rPr>
          <w:sz w:val="18"/>
        </w:rPr>
      </w:pPr>
    </w:p>
    <w:p>
      <w:pPr>
        <w:pStyle w:val="ListParagraph"/>
        <w:numPr>
          <w:ilvl w:val="3"/>
          <w:numId w:val="1"/>
        </w:numPr>
        <w:tabs>
          <w:tab w:pos="2086" w:val="left" w:leader="none"/>
        </w:tabs>
        <w:spacing w:line="240" w:lineRule="auto" w:before="0" w:after="0"/>
        <w:ind w:left="2085" w:right="0" w:hanging="780"/>
        <w:jc w:val="left"/>
        <w:rPr>
          <w:sz w:val="20"/>
        </w:rPr>
      </w:pPr>
      <w:r>
        <w:rPr>
          <w:color w:val="184866"/>
          <w:sz w:val="20"/>
          <w:u w:val="single" w:color="184866"/>
        </w:rPr>
        <w:t>Local Outlier </w:t>
      </w:r>
      <w:r>
        <w:rPr>
          <w:color w:val="184866"/>
          <w:spacing w:val="-2"/>
          <w:sz w:val="20"/>
          <w:u w:val="single" w:color="184866"/>
        </w:rPr>
        <w:t>Factor</w:t>
      </w:r>
    </w:p>
    <w:p>
      <w:pPr>
        <w:pStyle w:val="BodyText"/>
        <w:spacing w:before="3"/>
        <w:rPr>
          <w:sz w:val="18"/>
        </w:rPr>
      </w:pPr>
    </w:p>
    <w:p>
      <w:pPr>
        <w:pStyle w:val="ListParagraph"/>
        <w:numPr>
          <w:ilvl w:val="3"/>
          <w:numId w:val="1"/>
        </w:numPr>
        <w:tabs>
          <w:tab w:pos="2086" w:val="left" w:leader="none"/>
        </w:tabs>
        <w:spacing w:line="240" w:lineRule="auto" w:before="0" w:after="0"/>
        <w:ind w:left="2085" w:right="0" w:hanging="780"/>
        <w:jc w:val="left"/>
        <w:rPr>
          <w:sz w:val="20"/>
        </w:rPr>
      </w:pPr>
      <w:r>
        <w:rPr>
          <w:color w:val="184866"/>
          <w:sz w:val="20"/>
          <w:u w:val="single" w:color="184866"/>
        </w:rPr>
        <w:t>Reachability </w:t>
      </w:r>
      <w:r>
        <w:rPr>
          <w:color w:val="184866"/>
          <w:spacing w:val="-2"/>
          <w:sz w:val="20"/>
          <w:u w:val="single" w:color="184866"/>
        </w:rPr>
        <w:t>Distance</w:t>
      </w:r>
    </w:p>
    <w:p>
      <w:pPr>
        <w:pStyle w:val="BodyText"/>
        <w:spacing w:before="3"/>
        <w:rPr>
          <w:sz w:val="18"/>
        </w:rPr>
      </w:pPr>
    </w:p>
    <w:p>
      <w:pPr>
        <w:pStyle w:val="ListParagraph"/>
        <w:numPr>
          <w:ilvl w:val="3"/>
          <w:numId w:val="1"/>
        </w:numPr>
        <w:tabs>
          <w:tab w:pos="2086" w:val="left" w:leader="none"/>
        </w:tabs>
        <w:spacing w:line="240" w:lineRule="auto" w:before="0" w:after="0"/>
        <w:ind w:left="2085" w:right="0" w:hanging="780"/>
        <w:jc w:val="left"/>
        <w:rPr>
          <w:sz w:val="20"/>
        </w:rPr>
      </w:pPr>
      <w:r>
        <w:rPr>
          <w:color w:val="184866"/>
          <w:sz w:val="20"/>
          <w:u w:val="single" w:color="184866"/>
        </w:rPr>
        <w:t>Local Reachability </w:t>
      </w:r>
      <w:r>
        <w:rPr>
          <w:color w:val="184866"/>
          <w:spacing w:val="-2"/>
          <w:sz w:val="20"/>
          <w:u w:val="single" w:color="184866"/>
        </w:rPr>
        <w:t>Density</w:t>
      </w:r>
    </w:p>
    <w:p>
      <w:pPr>
        <w:pStyle w:val="BodyText"/>
        <w:spacing w:before="3"/>
        <w:rPr>
          <w:sz w:val="18"/>
        </w:rPr>
      </w:pPr>
    </w:p>
    <w:p>
      <w:pPr>
        <w:pStyle w:val="ListParagraph"/>
        <w:numPr>
          <w:ilvl w:val="3"/>
          <w:numId w:val="1"/>
        </w:numPr>
        <w:tabs>
          <w:tab w:pos="2086" w:val="left" w:leader="none"/>
        </w:tabs>
        <w:spacing w:line="240" w:lineRule="auto" w:before="0" w:after="0"/>
        <w:ind w:left="2085" w:right="0" w:hanging="780"/>
        <w:jc w:val="left"/>
        <w:rPr>
          <w:sz w:val="20"/>
        </w:rPr>
      </w:pPr>
      <w:r>
        <w:rPr>
          <w:color w:val="184866"/>
          <w:sz w:val="20"/>
          <w:u w:val="single" w:color="184866"/>
        </w:rPr>
        <w:t>LOF </w:t>
      </w:r>
      <w:r>
        <w:rPr>
          <w:color w:val="184866"/>
          <w:spacing w:val="-2"/>
          <w:sz w:val="20"/>
          <w:u w:val="single" w:color="184866"/>
        </w:rPr>
        <w:t>Calculation</w:t>
      </w:r>
    </w:p>
    <w:p>
      <w:pPr>
        <w:pStyle w:val="BodyText"/>
        <w:spacing w:before="3"/>
        <w:rPr>
          <w:sz w:val="18"/>
        </w:rPr>
      </w:pPr>
    </w:p>
    <w:p>
      <w:pPr>
        <w:pStyle w:val="ListParagraph"/>
        <w:numPr>
          <w:ilvl w:val="3"/>
          <w:numId w:val="1"/>
        </w:numPr>
        <w:tabs>
          <w:tab w:pos="2086" w:val="left" w:leader="none"/>
        </w:tabs>
        <w:spacing w:line="240" w:lineRule="auto" w:before="0" w:after="0"/>
        <w:ind w:left="2085" w:right="0" w:hanging="780"/>
        <w:jc w:val="left"/>
        <w:rPr>
          <w:sz w:val="20"/>
        </w:rPr>
      </w:pPr>
      <w:r>
        <w:rPr>
          <w:color w:val="184866"/>
          <w:sz w:val="20"/>
          <w:u w:val="single" w:color="184866"/>
        </w:rPr>
        <w:t>Local Outlier </w:t>
      </w:r>
      <w:r>
        <w:rPr>
          <w:color w:val="184866"/>
          <w:spacing w:val="-2"/>
          <w:sz w:val="20"/>
          <w:u w:val="single" w:color="184866"/>
        </w:rPr>
        <w:t>Probabilit</w:t>
      </w:r>
      <w:r>
        <w:rPr>
          <w:color w:val="184866"/>
          <w:spacing w:val="-2"/>
          <w:sz w:val="20"/>
        </w:rPr>
        <w:t>y</w:t>
      </w:r>
    </w:p>
    <w:p>
      <w:pPr>
        <w:pStyle w:val="BodyText"/>
        <w:rPr>
          <w:sz w:val="22"/>
        </w:rPr>
      </w:pPr>
    </w:p>
    <w:p>
      <w:pPr>
        <w:pStyle w:val="ListParagraph"/>
        <w:numPr>
          <w:ilvl w:val="1"/>
          <w:numId w:val="1"/>
        </w:numPr>
        <w:tabs>
          <w:tab w:pos="952" w:val="left" w:leader="none"/>
        </w:tabs>
        <w:spacing w:line="240" w:lineRule="auto" w:before="157" w:after="0"/>
        <w:ind w:left="951" w:right="0" w:hanging="446"/>
        <w:jc w:val="left"/>
        <w:rPr>
          <w:sz w:val="20"/>
        </w:rPr>
      </w:pPr>
      <w:r>
        <w:rPr>
          <w:color w:val="184866"/>
          <w:sz w:val="20"/>
          <w:u w:val="single" w:color="184866"/>
        </w:rPr>
        <w:t>Detectin</w:t>
      </w:r>
      <w:r>
        <w:rPr>
          <w:color w:val="184866"/>
          <w:sz w:val="20"/>
        </w:rPr>
        <w:t>g</w:t>
      </w:r>
      <w:r>
        <w:rPr>
          <w:color w:val="184866"/>
          <w:spacing w:val="-5"/>
          <w:sz w:val="20"/>
        </w:rPr>
        <w:t> </w:t>
      </w:r>
      <w:r>
        <w:rPr>
          <w:color w:val="184866"/>
          <w:sz w:val="20"/>
          <w:u w:val="single" w:color="184866"/>
        </w:rPr>
        <w:t>Fraudulent</w:t>
      </w:r>
      <w:r>
        <w:rPr>
          <w:color w:val="184866"/>
          <w:spacing w:val="-5"/>
          <w:sz w:val="20"/>
          <w:u w:val="single" w:color="184866"/>
        </w:rPr>
        <w:t> </w:t>
      </w:r>
      <w:r>
        <w:rPr>
          <w:color w:val="184866"/>
          <w:sz w:val="20"/>
          <w:u w:val="single" w:color="184866"/>
        </w:rPr>
        <w:t>Transactions</w:t>
      </w:r>
      <w:r>
        <w:rPr>
          <w:color w:val="184866"/>
          <w:spacing w:val="-2"/>
          <w:sz w:val="20"/>
          <w:u w:val="single" w:color="184866"/>
        </w:rPr>
        <w:t> </w:t>
      </w:r>
      <w:r>
        <w:rPr>
          <w:color w:val="184866"/>
          <w:sz w:val="20"/>
          <w:u w:val="single" w:color="184866"/>
        </w:rPr>
        <w:t>Using</w:t>
      </w:r>
      <w:r>
        <w:rPr>
          <w:color w:val="184866"/>
          <w:spacing w:val="-2"/>
          <w:sz w:val="20"/>
          <w:u w:val="single" w:color="184866"/>
        </w:rPr>
        <w:t> </w:t>
      </w:r>
      <w:r>
        <w:rPr>
          <w:color w:val="184866"/>
          <w:spacing w:val="-4"/>
          <w:sz w:val="20"/>
          <w:u w:val="single" w:color="184866"/>
        </w:rPr>
        <w:t>LoOP</w:t>
      </w:r>
    </w:p>
    <w:p>
      <w:pPr>
        <w:pStyle w:val="BodyText"/>
        <w:spacing w:before="3"/>
        <w:rPr>
          <w:sz w:val="18"/>
        </w:rPr>
      </w:pPr>
    </w:p>
    <w:p>
      <w:pPr>
        <w:pStyle w:val="ListParagraph"/>
        <w:numPr>
          <w:ilvl w:val="1"/>
          <w:numId w:val="1"/>
        </w:numPr>
        <w:tabs>
          <w:tab w:pos="952" w:val="left" w:leader="none"/>
        </w:tabs>
        <w:spacing w:line="240" w:lineRule="auto" w:before="0" w:after="0"/>
        <w:ind w:left="951" w:right="0" w:hanging="446"/>
        <w:jc w:val="left"/>
        <w:rPr>
          <w:sz w:val="20"/>
        </w:rPr>
      </w:pPr>
      <w:r>
        <w:rPr>
          <w:color w:val="184866"/>
          <w:sz w:val="20"/>
          <w:u w:val="single" w:color="184866"/>
        </w:rPr>
        <w:t>Business Ins</w:t>
      </w:r>
      <w:r>
        <w:rPr>
          <w:color w:val="184866"/>
          <w:sz w:val="20"/>
        </w:rPr>
        <w:t>ig</w:t>
      </w:r>
      <w:r>
        <w:rPr>
          <w:color w:val="184866"/>
          <w:sz w:val="20"/>
          <w:u w:val="single" w:color="184866"/>
        </w:rPr>
        <w:t>hts and </w:t>
      </w:r>
      <w:r>
        <w:rPr>
          <w:color w:val="184866"/>
          <w:spacing w:val="-2"/>
          <w:sz w:val="20"/>
          <w:u w:val="single" w:color="184866"/>
        </w:rPr>
        <w:t>Conclusion</w:t>
      </w:r>
    </w:p>
    <w:p>
      <w:pPr>
        <w:pStyle w:val="BodyText"/>
        <w:spacing w:before="3"/>
        <w:rPr>
          <w:sz w:val="18"/>
        </w:rPr>
      </w:pPr>
    </w:p>
    <w:p>
      <w:pPr>
        <w:pStyle w:val="ListParagraph"/>
        <w:numPr>
          <w:ilvl w:val="1"/>
          <w:numId w:val="1"/>
        </w:numPr>
        <w:tabs>
          <w:tab w:pos="952" w:val="left" w:leader="none"/>
        </w:tabs>
        <w:spacing w:line="240" w:lineRule="auto" w:before="0" w:after="0"/>
        <w:ind w:left="951" w:right="0" w:hanging="446"/>
        <w:jc w:val="left"/>
        <w:rPr>
          <w:sz w:val="20"/>
        </w:rPr>
      </w:pPr>
      <w:r>
        <w:rPr>
          <w:color w:val="184866"/>
          <w:sz w:val="20"/>
          <w:u w:val="single" w:color="184866"/>
        </w:rPr>
        <w:t>Implementation</w:t>
      </w:r>
      <w:r>
        <w:rPr>
          <w:color w:val="184866"/>
          <w:spacing w:val="-2"/>
          <w:sz w:val="20"/>
          <w:u w:val="single" w:color="184866"/>
        </w:rPr>
        <w:t> </w:t>
      </w:r>
      <w:r>
        <w:rPr>
          <w:color w:val="184866"/>
          <w:sz w:val="20"/>
          <w:u w:val="single" w:color="184866"/>
        </w:rPr>
        <w:t>Using R: Outlier Detection for Identifying Fraudulent</w:t>
      </w:r>
      <w:r>
        <w:rPr>
          <w:color w:val="184866"/>
          <w:spacing w:val="-4"/>
          <w:sz w:val="20"/>
          <w:u w:val="single" w:color="184866"/>
        </w:rPr>
        <w:t> </w:t>
      </w:r>
      <w:r>
        <w:rPr>
          <w:color w:val="184866"/>
          <w:spacing w:val="-2"/>
          <w:sz w:val="20"/>
          <w:u w:val="single" w:color="184866"/>
        </w:rPr>
        <w:t>Transactions</w:t>
      </w:r>
    </w:p>
    <w:p>
      <w:pPr>
        <w:pStyle w:val="BodyText"/>
        <w:spacing w:before="3"/>
        <w:rPr>
          <w:sz w:val="18"/>
        </w:rPr>
      </w:pPr>
    </w:p>
    <w:p>
      <w:pPr>
        <w:pStyle w:val="ListParagraph"/>
        <w:numPr>
          <w:ilvl w:val="1"/>
          <w:numId w:val="1"/>
        </w:numPr>
        <w:tabs>
          <w:tab w:pos="434" w:val="left" w:leader="none"/>
        </w:tabs>
        <w:spacing w:line="240" w:lineRule="auto" w:before="0" w:after="0"/>
        <w:ind w:left="433" w:right="5030" w:hanging="434"/>
        <w:jc w:val="right"/>
        <w:rPr>
          <w:sz w:val="20"/>
        </w:rPr>
      </w:pPr>
      <w:r>
        <w:rPr>
          <w:color w:val="184866"/>
          <w:sz w:val="20"/>
          <w:u w:val="single" w:color="184866"/>
        </w:rPr>
        <w:t>Appendix: Glossary of</w:t>
      </w:r>
      <w:r>
        <w:rPr>
          <w:color w:val="184866"/>
          <w:spacing w:val="-12"/>
          <w:sz w:val="20"/>
          <w:u w:val="single" w:color="184866"/>
        </w:rPr>
        <w:t> </w:t>
      </w:r>
      <w:r>
        <w:rPr>
          <w:color w:val="184866"/>
          <w:sz w:val="20"/>
          <w:u w:val="single" w:color="184866"/>
        </w:rPr>
        <w:t>Accounting</w:t>
      </w:r>
      <w:r>
        <w:rPr>
          <w:color w:val="184866"/>
          <w:spacing w:val="-4"/>
          <w:sz w:val="20"/>
          <w:u w:val="single" w:color="184866"/>
        </w:rPr>
        <w:t> </w:t>
      </w:r>
      <w:r>
        <w:rPr>
          <w:color w:val="184866"/>
          <w:spacing w:val="-2"/>
          <w:sz w:val="20"/>
          <w:u w:val="single" w:color="184866"/>
        </w:rPr>
        <w:t>Terms</w:t>
      </w:r>
    </w:p>
    <w:p>
      <w:pPr>
        <w:pStyle w:val="BodyText"/>
        <w:spacing w:before="3"/>
        <w:rPr>
          <w:sz w:val="18"/>
        </w:rPr>
      </w:pPr>
    </w:p>
    <w:p>
      <w:pPr>
        <w:pStyle w:val="ListParagraph"/>
        <w:numPr>
          <w:ilvl w:val="1"/>
          <w:numId w:val="1"/>
        </w:numPr>
        <w:tabs>
          <w:tab w:pos="952" w:val="left" w:leader="none"/>
        </w:tabs>
        <w:spacing w:line="240" w:lineRule="auto" w:before="0" w:after="0"/>
        <w:ind w:left="951" w:right="0" w:hanging="446"/>
        <w:jc w:val="left"/>
        <w:rPr>
          <w:sz w:val="20"/>
        </w:rPr>
      </w:pPr>
      <w:r>
        <w:rPr>
          <w:color w:val="184866"/>
          <w:sz w:val="20"/>
          <w:u w:val="single" w:color="184866"/>
        </w:rPr>
        <w:t>Understandin</w:t>
      </w:r>
      <w:r>
        <w:rPr>
          <w:color w:val="184866"/>
          <w:sz w:val="20"/>
        </w:rPr>
        <w:t>g </w:t>
      </w:r>
      <w:r>
        <w:rPr>
          <w:color w:val="184866"/>
          <w:sz w:val="20"/>
          <w:u w:val="single" w:color="184866"/>
        </w:rPr>
        <w:t>the </w:t>
      </w:r>
      <w:r>
        <w:rPr>
          <w:color w:val="184866"/>
          <w:spacing w:val="-2"/>
          <w:sz w:val="20"/>
          <w:u w:val="single" w:color="184866"/>
        </w:rPr>
        <w:t>Chapter</w:t>
      </w:r>
    </w:p>
    <w:p>
      <w:pPr>
        <w:pStyle w:val="BodyText"/>
      </w:pPr>
    </w:p>
    <w:p>
      <w:pPr>
        <w:pStyle w:val="BodyText"/>
        <w:spacing w:before="4"/>
        <w:rPr>
          <w:sz w:val="13"/>
        </w:rPr>
      </w:pPr>
      <w:r>
        <w:rPr/>
        <w:pict>
          <v:shapetype id="_x0000_t202" o:spt="202" coordsize="21600,21600" path="m,l,21600r21600,l21600,xe">
            <v:stroke joinstyle="miter"/>
            <v:path gradientshapeok="t" o:connecttype="rect"/>
          </v:shapetype>
          <v:shape style="position:absolute;margin-left:76pt;margin-top:9.414886pt;width:450pt;height:129pt;mso-position-horizontal-relative:page;mso-position-vertical-relative:paragraph;z-index:-15728640;mso-wrap-distance-left:0;mso-wrap-distance-right:0" type="#_x0000_t202" id="docshape1" filled="true" fillcolor="#ffebcc" stroked="true" strokeweight="1.0pt" strokecolor="#ffcc80">
            <v:textbox inset="0,0,0,0">
              <w:txbxContent>
                <w:p>
                  <w:pPr>
                    <w:pStyle w:val="BodyText"/>
                    <w:spacing w:before="5"/>
                    <w:rPr>
                      <w:color w:val="000000"/>
                      <w:sz w:val="28"/>
                    </w:rPr>
                  </w:pPr>
                </w:p>
                <w:p>
                  <w:pPr>
                    <w:spacing w:before="0"/>
                    <w:ind w:left="196" w:right="0" w:firstLine="0"/>
                    <w:jc w:val="left"/>
                    <w:rPr>
                      <w:b/>
                      <w:color w:val="000000"/>
                      <w:sz w:val="28"/>
                    </w:rPr>
                  </w:pPr>
                  <w:r>
                    <w:rPr>
                      <w:b/>
                      <w:color w:val="461261"/>
                      <w:sz w:val="28"/>
                    </w:rPr>
                    <w:t>LEARNING</w:t>
                  </w:r>
                  <w:r>
                    <w:rPr>
                      <w:b/>
                      <w:color w:val="461261"/>
                      <w:spacing w:val="8"/>
                      <w:sz w:val="28"/>
                    </w:rPr>
                    <w:t> </w:t>
                  </w:r>
                  <w:r>
                    <w:rPr>
                      <w:b/>
                      <w:color w:val="461261"/>
                      <w:spacing w:val="-2"/>
                      <w:sz w:val="28"/>
                    </w:rPr>
                    <w:t>OBJECTIVES</w:t>
                  </w:r>
                </w:p>
                <w:p>
                  <w:pPr>
                    <w:pStyle w:val="BodyText"/>
                    <w:numPr>
                      <w:ilvl w:val="0"/>
                      <w:numId w:val="2"/>
                    </w:numPr>
                    <w:tabs>
                      <w:tab w:pos="597" w:val="left" w:leader="none"/>
                    </w:tabs>
                    <w:spacing w:line="240" w:lineRule="auto" w:before="223" w:after="0"/>
                    <w:ind w:left="596" w:right="0" w:hanging="223"/>
                    <w:jc w:val="left"/>
                    <w:rPr>
                      <w:color w:val="000000"/>
                    </w:rPr>
                  </w:pPr>
                  <w:r>
                    <w:rPr>
                      <w:color w:val="000000"/>
                    </w:rPr>
                    <w:t>Use machine-learning models for </w:t>
                  </w:r>
                  <w:r>
                    <w:rPr>
                      <w:color w:val="000000"/>
                      <w:spacing w:val="-2"/>
                    </w:rPr>
                    <w:t>accounting</w:t>
                  </w:r>
                </w:p>
                <w:p>
                  <w:pPr>
                    <w:pStyle w:val="BodyText"/>
                    <w:numPr>
                      <w:ilvl w:val="0"/>
                      <w:numId w:val="2"/>
                    </w:numPr>
                    <w:tabs>
                      <w:tab w:pos="597" w:val="left" w:leader="none"/>
                    </w:tabs>
                    <w:spacing w:line="240" w:lineRule="auto" w:before="10" w:after="0"/>
                    <w:ind w:left="596" w:right="0" w:hanging="223"/>
                    <w:jc w:val="left"/>
                    <w:rPr>
                      <w:color w:val="000000"/>
                    </w:rPr>
                  </w:pPr>
                  <w:r>
                    <w:rPr>
                      <w:color w:val="000000"/>
                    </w:rPr>
                    <w:t>Understand forensic </w:t>
                  </w:r>
                  <w:r>
                    <w:rPr>
                      <w:color w:val="000000"/>
                      <w:spacing w:val="-2"/>
                    </w:rPr>
                    <w:t>accounting</w:t>
                  </w:r>
                </w:p>
                <w:p>
                  <w:pPr>
                    <w:pStyle w:val="BodyText"/>
                    <w:numPr>
                      <w:ilvl w:val="0"/>
                      <w:numId w:val="2"/>
                    </w:numPr>
                    <w:tabs>
                      <w:tab w:pos="597" w:val="left" w:leader="none"/>
                    </w:tabs>
                    <w:spacing w:line="240" w:lineRule="auto" w:before="10" w:after="0"/>
                    <w:ind w:left="596" w:right="0" w:hanging="223"/>
                    <w:jc w:val="left"/>
                    <w:rPr>
                      <w:color w:val="000000"/>
                    </w:rPr>
                  </w:pPr>
                  <w:r>
                    <w:rPr>
                      <w:color w:val="000000"/>
                    </w:rPr>
                    <w:t>Identify outliers for forensic </w:t>
                  </w:r>
                  <w:r>
                    <w:rPr>
                      <w:color w:val="000000"/>
                      <w:spacing w:val="-2"/>
                    </w:rPr>
                    <w:t>accounting</w:t>
                  </w:r>
                </w:p>
                <w:p>
                  <w:pPr>
                    <w:pStyle w:val="BodyText"/>
                    <w:numPr>
                      <w:ilvl w:val="0"/>
                      <w:numId w:val="2"/>
                    </w:numPr>
                    <w:tabs>
                      <w:tab w:pos="597" w:val="left" w:leader="none"/>
                    </w:tabs>
                    <w:spacing w:line="240" w:lineRule="auto" w:before="10" w:after="0"/>
                    <w:ind w:left="596" w:right="0" w:hanging="223"/>
                    <w:jc w:val="left"/>
                    <w:rPr>
                      <w:color w:val="000000"/>
                    </w:rPr>
                  </w:pPr>
                  <w:r>
                    <w:rPr>
                      <w:color w:val="000000"/>
                    </w:rPr>
                    <w:t>Choose methods for global and local outlier </w:t>
                  </w:r>
                  <w:r>
                    <w:rPr>
                      <w:color w:val="000000"/>
                      <w:spacing w:val="-2"/>
                    </w:rPr>
                    <w:t>detection</w:t>
                  </w:r>
                </w:p>
                <w:p>
                  <w:pPr>
                    <w:pStyle w:val="BodyText"/>
                    <w:numPr>
                      <w:ilvl w:val="0"/>
                      <w:numId w:val="2"/>
                    </w:numPr>
                    <w:tabs>
                      <w:tab w:pos="597" w:val="left" w:leader="none"/>
                    </w:tabs>
                    <w:spacing w:line="240" w:lineRule="auto" w:before="10" w:after="0"/>
                    <w:ind w:left="596" w:right="0" w:hanging="223"/>
                    <w:jc w:val="left"/>
                    <w:rPr>
                      <w:color w:val="000000"/>
                    </w:rPr>
                  </w:pPr>
                  <w:r>
                    <w:rPr>
                      <w:color w:val="000000"/>
                    </w:rPr>
                    <w:t>Detect local outliers for forensic </w:t>
                  </w:r>
                  <w:r>
                    <w:rPr>
                      <w:color w:val="000000"/>
                      <w:spacing w:val="-2"/>
                    </w:rPr>
                    <w:t>accounting</w:t>
                  </w:r>
                </w:p>
                <w:p>
                  <w:pPr>
                    <w:pStyle w:val="BodyText"/>
                    <w:numPr>
                      <w:ilvl w:val="0"/>
                      <w:numId w:val="2"/>
                    </w:numPr>
                    <w:tabs>
                      <w:tab w:pos="597" w:val="left" w:leader="none"/>
                    </w:tabs>
                    <w:spacing w:line="240" w:lineRule="auto" w:before="10" w:after="0"/>
                    <w:ind w:left="596" w:right="0" w:hanging="223"/>
                    <w:jc w:val="left"/>
                    <w:rPr>
                      <w:color w:val="000000"/>
                    </w:rPr>
                  </w:pPr>
                  <w:r>
                    <w:rPr>
                      <w:color w:val="000000"/>
                    </w:rPr>
                    <w:t>Use LoOP</w:t>
                  </w:r>
                  <w:r>
                    <w:rPr>
                      <w:color w:val="000000"/>
                      <w:spacing w:val="-4"/>
                    </w:rPr>
                    <w:t> </w:t>
                  </w:r>
                  <w:r>
                    <w:rPr>
                      <w:color w:val="000000"/>
                    </w:rPr>
                    <w:t>to identify fraudulent </w:t>
                  </w:r>
                  <w:r>
                    <w:rPr>
                      <w:color w:val="000000"/>
                      <w:spacing w:val="-2"/>
                    </w:rPr>
                    <w:t>accounts</w:t>
                  </w:r>
                </w:p>
              </w:txbxContent>
            </v:textbox>
            <v:fill type="solid"/>
            <v:stroke dashstyle="solid"/>
            <w10:wrap type="topAndBottom"/>
          </v:shape>
        </w:pict>
      </w:r>
    </w:p>
    <w:p>
      <w:pPr>
        <w:pStyle w:val="BodyText"/>
        <w:spacing w:before="3"/>
        <w:rPr>
          <w:sz w:val="27"/>
        </w:rPr>
      </w:pPr>
    </w:p>
    <w:p>
      <w:pPr>
        <w:pStyle w:val="Heading1"/>
        <w:numPr>
          <w:ilvl w:val="1"/>
          <w:numId w:val="3"/>
        </w:numPr>
        <w:tabs>
          <w:tab w:pos="737" w:val="left" w:leader="none"/>
        </w:tabs>
        <w:spacing w:line="240" w:lineRule="auto" w:before="94" w:after="0"/>
        <w:ind w:left="736" w:right="0" w:hanging="631"/>
        <w:jc w:val="left"/>
      </w:pPr>
      <w:bookmarkStart w:name="_bookmark0" w:id="1"/>
      <w:bookmarkEnd w:id="1"/>
      <w:r>
        <w:rPr>
          <w:color w:val="461261"/>
        </w:rPr>
        <w:t>M</w:t>
      </w:r>
      <w:r>
        <w:rPr>
          <w:color w:val="461261"/>
        </w:rPr>
        <w:t>ACHINE</w:t>
      </w:r>
      <w:r>
        <w:rPr>
          <w:color w:val="461261"/>
          <w:spacing w:val="7"/>
        </w:rPr>
        <w:t> </w:t>
      </w:r>
      <w:r>
        <w:rPr>
          <w:color w:val="461261"/>
        </w:rPr>
        <w:t>LEARNING</w:t>
      </w:r>
      <w:r>
        <w:rPr>
          <w:color w:val="461261"/>
          <w:spacing w:val="7"/>
        </w:rPr>
        <w:t> </w:t>
      </w:r>
      <w:r>
        <w:rPr>
          <w:color w:val="461261"/>
        </w:rPr>
        <w:t>FOR</w:t>
      </w:r>
      <w:r>
        <w:rPr>
          <w:color w:val="461261"/>
          <w:spacing w:val="-4"/>
        </w:rPr>
        <w:t> </w:t>
      </w:r>
      <w:r>
        <w:rPr>
          <w:color w:val="461261"/>
          <w:spacing w:val="-2"/>
        </w:rPr>
        <w:t>ACCOUNTING</w:t>
      </w:r>
    </w:p>
    <w:p>
      <w:pPr>
        <w:spacing w:after="0" w:line="240" w:lineRule="auto"/>
        <w:jc w:val="left"/>
        <w:sectPr>
          <w:type w:val="continuous"/>
          <w:pgSz w:w="12240" w:h="15840"/>
          <w:pgMar w:top="1760" w:bottom="280" w:left="1400" w:right="1280"/>
        </w:sectPr>
      </w:pPr>
    </w:p>
    <w:p>
      <w:pPr>
        <w:pStyle w:val="BodyText"/>
        <w:spacing w:line="254" w:lineRule="auto" w:before="82"/>
        <w:ind w:left="106" w:right="262"/>
      </w:pPr>
      <w:r>
        <w:rPr/>
        <w:pict>
          <v:rect style="position:absolute;margin-left:216.335922pt;margin-top:39.479866pt;width:4.171875pt;height:1.0pt;mso-position-horizontal-relative:page;mso-position-vertical-relative:paragraph;z-index:-16066560" id="docshape2" filled="true" fillcolor="#184866" stroked="false">
            <v:fill type="solid"/>
            <w10:wrap type="none"/>
          </v:rect>
        </w:pict>
      </w:r>
      <w:r>
        <w:rPr/>
        <w:pict>
          <v:rect style="position:absolute;margin-left:239.312485pt;margin-top:88.479866pt;width:4.171875pt;height:1.0pt;mso-position-horizontal-relative:page;mso-position-vertical-relative:paragraph;z-index:-16066048" id="docshape3" filled="true" fillcolor="#184866" stroked="false">
            <v:fill type="solid"/>
            <w10:wrap type="none"/>
          </v:rect>
        </w:pict>
      </w:r>
      <w:r>
        <w:rPr/>
        <w:t>Automation tools are regularly used in accounting. Robotic process automation can perform activities such as copying and pasting data between various applications or reconciling and cross-referencing data between different systems.</w:t>
      </w:r>
      <w:r>
        <w:rPr>
          <w:color w:val="184866"/>
          <w:vertAlign w:val="superscript"/>
        </w:rPr>
        <w:t>1</w:t>
      </w:r>
      <w:r>
        <w:rPr>
          <w:color w:val="184866"/>
          <w:vertAlign w:val="baseline"/>
        </w:rPr>
        <w:t> </w:t>
      </w:r>
      <w:r>
        <w:rPr>
          <w:vertAlign w:val="baseline"/>
        </w:rPr>
        <w:t>These tools are used for tracking progress of the annual audit plan, monitoring</w:t>
      </w:r>
      <w:r>
        <w:rPr>
          <w:spacing w:val="-4"/>
          <w:vertAlign w:val="baseline"/>
        </w:rPr>
        <w:t> </w:t>
      </w:r>
      <w:r>
        <w:rPr>
          <w:vertAlign w:val="baseline"/>
        </w:rPr>
        <w:t>key</w:t>
      </w:r>
      <w:r>
        <w:rPr>
          <w:spacing w:val="-4"/>
          <w:vertAlign w:val="baseline"/>
        </w:rPr>
        <w:t> </w:t>
      </w:r>
      <w:r>
        <w:rPr>
          <w:vertAlign w:val="baseline"/>
        </w:rPr>
        <w:t>risk</w:t>
      </w:r>
      <w:r>
        <w:rPr>
          <w:spacing w:val="-4"/>
          <w:vertAlign w:val="baseline"/>
        </w:rPr>
        <w:t> </w:t>
      </w:r>
      <w:r>
        <w:rPr>
          <w:vertAlign w:val="baseline"/>
        </w:rPr>
        <w:t>indicators,</w:t>
      </w:r>
      <w:r>
        <w:rPr>
          <w:spacing w:val="-4"/>
          <w:vertAlign w:val="baseline"/>
        </w:rPr>
        <w:t> </w:t>
      </w:r>
      <w:r>
        <w:rPr>
          <w:vertAlign w:val="baseline"/>
        </w:rPr>
        <w:t>populating</w:t>
      </w:r>
      <w:r>
        <w:rPr>
          <w:spacing w:val="-4"/>
          <w:vertAlign w:val="baseline"/>
        </w:rPr>
        <w:t> </w:t>
      </w:r>
      <w:r>
        <w:rPr>
          <w:vertAlign w:val="baseline"/>
        </w:rPr>
        <w:t>management</w:t>
      </w:r>
      <w:r>
        <w:rPr>
          <w:spacing w:val="-4"/>
          <w:vertAlign w:val="baseline"/>
        </w:rPr>
        <w:t> </w:t>
      </w:r>
      <w:r>
        <w:rPr>
          <w:vertAlign w:val="baseline"/>
        </w:rPr>
        <w:t>report</w:t>
      </w:r>
      <w:r>
        <w:rPr>
          <w:spacing w:val="-4"/>
          <w:vertAlign w:val="baseline"/>
        </w:rPr>
        <w:t> </w:t>
      </w:r>
      <w:r>
        <w:rPr>
          <w:vertAlign w:val="baseline"/>
        </w:rPr>
        <w:t>templates,</w:t>
      </w:r>
      <w:r>
        <w:rPr>
          <w:spacing w:val="-4"/>
          <w:vertAlign w:val="baseline"/>
        </w:rPr>
        <w:t> </w:t>
      </w:r>
      <w:r>
        <w:rPr>
          <w:vertAlign w:val="baseline"/>
        </w:rPr>
        <w:t>ensuring</w:t>
      </w:r>
      <w:r>
        <w:rPr>
          <w:spacing w:val="-4"/>
          <w:vertAlign w:val="baseline"/>
        </w:rPr>
        <w:t> </w:t>
      </w:r>
      <w:r>
        <w:rPr>
          <w:vertAlign w:val="baseline"/>
        </w:rPr>
        <w:t>a</w:t>
      </w:r>
      <w:r>
        <w:rPr>
          <w:spacing w:val="-4"/>
          <w:vertAlign w:val="baseline"/>
        </w:rPr>
        <w:t> </w:t>
      </w:r>
      <w:r>
        <w:rPr>
          <w:vertAlign w:val="baseline"/>
        </w:rPr>
        <w:t>balanced</w:t>
      </w:r>
      <w:r>
        <w:rPr>
          <w:spacing w:val="-4"/>
          <w:vertAlign w:val="baseline"/>
        </w:rPr>
        <w:t> </w:t>
      </w:r>
      <w:r>
        <w:rPr>
          <w:vertAlign w:val="baseline"/>
        </w:rPr>
        <w:t>scorecard for an internal audit, and evaluating accounting data quality. Please see the glossary in </w:t>
      </w:r>
      <w:r>
        <w:rPr>
          <w:color w:val="184866"/>
          <w:u w:val="single" w:color="184866"/>
          <w:vertAlign w:val="baseline"/>
        </w:rPr>
        <w:t>Section 11.8</w:t>
      </w:r>
      <w:r>
        <w:rPr>
          <w:color w:val="184866"/>
          <w:vertAlign w:val="baseline"/>
        </w:rPr>
        <w:t> </w:t>
      </w:r>
      <w:r>
        <w:rPr>
          <w:vertAlign w:val="baseline"/>
        </w:rPr>
        <w:t>for some definitions of accounting terms used in this chapter. Recently, this automation also has started incorporating</w:t>
      </w:r>
      <w:r>
        <w:rPr>
          <w:spacing w:val="-1"/>
          <w:vertAlign w:val="baseline"/>
        </w:rPr>
        <w:t> </w:t>
      </w:r>
      <w:r>
        <w:rPr>
          <w:vertAlign w:val="baseline"/>
        </w:rPr>
        <w:t>machine-learning</w:t>
      </w:r>
      <w:r>
        <w:rPr>
          <w:spacing w:val="-1"/>
          <w:vertAlign w:val="baseline"/>
        </w:rPr>
        <w:t> </w:t>
      </w:r>
      <w:r>
        <w:rPr>
          <w:vertAlign w:val="baseline"/>
        </w:rPr>
        <w:t>tools.</w:t>
      </w:r>
      <w:r>
        <w:rPr>
          <w:color w:val="184866"/>
          <w:vertAlign w:val="superscript"/>
        </w:rPr>
        <w:t>2</w:t>
      </w:r>
      <w:r>
        <w:rPr>
          <w:color w:val="184866"/>
          <w:spacing w:val="-1"/>
          <w:vertAlign w:val="baseline"/>
        </w:rPr>
        <w:t> </w:t>
      </w:r>
      <w:r>
        <w:rPr>
          <w:vertAlign w:val="baseline"/>
        </w:rPr>
        <w:t>Machine-learning</w:t>
      </w:r>
      <w:r>
        <w:rPr>
          <w:spacing w:val="-1"/>
          <w:vertAlign w:val="baseline"/>
        </w:rPr>
        <w:t> </w:t>
      </w:r>
      <w:r>
        <w:rPr>
          <w:vertAlign w:val="baseline"/>
        </w:rPr>
        <w:t>algorithms</w:t>
      </w:r>
      <w:r>
        <w:rPr>
          <w:spacing w:val="-1"/>
          <w:vertAlign w:val="baseline"/>
        </w:rPr>
        <w:t> </w:t>
      </w:r>
      <w:r>
        <w:rPr>
          <w:vertAlign w:val="baseline"/>
        </w:rPr>
        <w:t>can</w:t>
      </w:r>
      <w:r>
        <w:rPr>
          <w:spacing w:val="-1"/>
          <w:vertAlign w:val="baseline"/>
        </w:rPr>
        <w:t> </w:t>
      </w:r>
      <w:r>
        <w:rPr>
          <w:vertAlign w:val="baseline"/>
        </w:rPr>
        <w:t>receive</w:t>
      </w:r>
      <w:r>
        <w:rPr>
          <w:spacing w:val="-1"/>
          <w:vertAlign w:val="baseline"/>
        </w:rPr>
        <w:t> </w:t>
      </w:r>
      <w:r>
        <w:rPr>
          <w:vertAlign w:val="baseline"/>
        </w:rPr>
        <w:t>an</w:t>
      </w:r>
      <w:r>
        <w:rPr>
          <w:spacing w:val="-1"/>
          <w:vertAlign w:val="baseline"/>
        </w:rPr>
        <w:t> </w:t>
      </w:r>
      <w:r>
        <w:rPr>
          <w:vertAlign w:val="baseline"/>
        </w:rPr>
        <w:t>invoice,</w:t>
      </w:r>
      <w:r>
        <w:rPr>
          <w:spacing w:val="-1"/>
          <w:vertAlign w:val="baseline"/>
        </w:rPr>
        <w:t> </w:t>
      </w:r>
      <w:r>
        <w:rPr>
          <w:vertAlign w:val="baseline"/>
        </w:rPr>
        <w:t>match</w:t>
      </w:r>
      <w:r>
        <w:rPr>
          <w:spacing w:val="-1"/>
          <w:vertAlign w:val="baseline"/>
        </w:rPr>
        <w:t> </w:t>
      </w:r>
      <w:r>
        <w:rPr>
          <w:vertAlign w:val="baseline"/>
        </w:rPr>
        <w:t>it</w:t>
      </w:r>
      <w:r>
        <w:rPr>
          <w:spacing w:val="-1"/>
          <w:vertAlign w:val="baseline"/>
        </w:rPr>
        <w:t> </w:t>
      </w:r>
      <w:r>
        <w:rPr>
          <w:vertAlign w:val="baseline"/>
        </w:rPr>
        <w:t>to</w:t>
      </w:r>
      <w:r>
        <w:rPr>
          <w:spacing w:val="-1"/>
          <w:vertAlign w:val="baseline"/>
        </w:rPr>
        <w:t> </w:t>
      </w:r>
      <w:r>
        <w:rPr>
          <w:vertAlign w:val="baseline"/>
        </w:rPr>
        <w:t>a purchase order, determine which expense account to charge, and place it in a pool of documents for payment; a human expert can then review the documents and release them for payment. Machine learning</w:t>
      </w:r>
      <w:r>
        <w:rPr>
          <w:spacing w:val="-1"/>
          <w:vertAlign w:val="baseline"/>
        </w:rPr>
        <w:t> </w:t>
      </w:r>
      <w:r>
        <w:rPr>
          <w:vertAlign w:val="baseline"/>
        </w:rPr>
        <w:t>can</w:t>
      </w:r>
      <w:r>
        <w:rPr>
          <w:spacing w:val="-1"/>
          <w:vertAlign w:val="baseline"/>
        </w:rPr>
        <w:t> </w:t>
      </w:r>
      <w:r>
        <w:rPr>
          <w:vertAlign w:val="baseline"/>
        </w:rPr>
        <w:t>help</w:t>
      </w:r>
      <w:r>
        <w:rPr>
          <w:spacing w:val="-1"/>
          <w:vertAlign w:val="baseline"/>
        </w:rPr>
        <w:t> </w:t>
      </w:r>
      <w:r>
        <w:rPr>
          <w:vertAlign w:val="baseline"/>
        </w:rPr>
        <w:t>with</w:t>
      </w:r>
      <w:r>
        <w:rPr>
          <w:spacing w:val="-1"/>
          <w:vertAlign w:val="baseline"/>
        </w:rPr>
        <w:t> </w:t>
      </w:r>
      <w:r>
        <w:rPr>
          <w:vertAlign w:val="baseline"/>
        </w:rPr>
        <w:t>tax-related</w:t>
      </w:r>
      <w:r>
        <w:rPr>
          <w:spacing w:val="-1"/>
          <w:vertAlign w:val="baseline"/>
        </w:rPr>
        <w:t> </w:t>
      </w:r>
      <w:r>
        <w:rPr>
          <w:vertAlign w:val="baseline"/>
        </w:rPr>
        <w:t>activities.</w:t>
      </w:r>
      <w:r>
        <w:rPr>
          <w:spacing w:val="-13"/>
          <w:vertAlign w:val="baseline"/>
        </w:rPr>
        <w:t> </w:t>
      </w:r>
      <w:r>
        <w:rPr>
          <w:vertAlign w:val="baseline"/>
        </w:rPr>
        <w:t>As</w:t>
      </w:r>
      <w:r>
        <w:rPr>
          <w:spacing w:val="-1"/>
          <w:vertAlign w:val="baseline"/>
        </w:rPr>
        <w:t> </w:t>
      </w:r>
      <w:r>
        <w:rPr>
          <w:vertAlign w:val="baseline"/>
        </w:rPr>
        <w:t>tax</w:t>
      </w:r>
      <w:r>
        <w:rPr>
          <w:spacing w:val="-1"/>
          <w:vertAlign w:val="baseline"/>
        </w:rPr>
        <w:t> </w:t>
      </w:r>
      <w:r>
        <w:rPr>
          <w:vertAlign w:val="baseline"/>
        </w:rPr>
        <w:t>laws</w:t>
      </w:r>
      <w:r>
        <w:rPr>
          <w:spacing w:val="-1"/>
          <w:vertAlign w:val="baseline"/>
        </w:rPr>
        <w:t> </w:t>
      </w:r>
      <w:r>
        <w:rPr>
          <w:vertAlign w:val="baseline"/>
        </w:rPr>
        <w:t>continue</w:t>
      </w:r>
      <w:r>
        <w:rPr>
          <w:spacing w:val="-1"/>
          <w:vertAlign w:val="baseline"/>
        </w:rPr>
        <w:t> </w:t>
      </w:r>
      <w:r>
        <w:rPr>
          <w:vertAlign w:val="baseline"/>
        </w:rPr>
        <w:t>to</w:t>
      </w:r>
      <w:r>
        <w:rPr>
          <w:spacing w:val="-1"/>
          <w:vertAlign w:val="baseline"/>
        </w:rPr>
        <w:t> </w:t>
      </w:r>
      <w:r>
        <w:rPr>
          <w:vertAlign w:val="baseline"/>
        </w:rPr>
        <w:t>grow</w:t>
      </w:r>
      <w:r>
        <w:rPr>
          <w:spacing w:val="-1"/>
          <w:vertAlign w:val="baseline"/>
        </w:rPr>
        <w:t> </w:t>
      </w:r>
      <w:r>
        <w:rPr>
          <w:vertAlign w:val="baseline"/>
        </w:rPr>
        <w:t>more</w:t>
      </w:r>
      <w:r>
        <w:rPr>
          <w:spacing w:val="-1"/>
          <w:vertAlign w:val="baseline"/>
        </w:rPr>
        <w:t> </w:t>
      </w:r>
      <w:r>
        <w:rPr>
          <w:vertAlign w:val="baseline"/>
        </w:rPr>
        <w:t>complex</w:t>
      </w:r>
      <w:r>
        <w:rPr>
          <w:spacing w:val="-1"/>
          <w:vertAlign w:val="baseline"/>
        </w:rPr>
        <w:t> </w:t>
      </w:r>
      <w:r>
        <w:rPr>
          <w:vertAlign w:val="baseline"/>
        </w:rPr>
        <w:t>and</w:t>
      </w:r>
      <w:r>
        <w:rPr>
          <w:spacing w:val="-1"/>
          <w:vertAlign w:val="baseline"/>
        </w:rPr>
        <w:t> </w:t>
      </w:r>
      <w:r>
        <w:rPr>
          <w:vertAlign w:val="baseline"/>
        </w:rPr>
        <w:t>the</w:t>
      </w:r>
      <w:r>
        <w:rPr>
          <w:spacing w:val="-1"/>
          <w:vertAlign w:val="baseline"/>
        </w:rPr>
        <w:t> </w:t>
      </w:r>
      <w:r>
        <w:rPr>
          <w:vertAlign w:val="baseline"/>
        </w:rPr>
        <w:t>Internal Revenue</w:t>
      </w:r>
      <w:r>
        <w:rPr>
          <w:spacing w:val="-1"/>
          <w:vertAlign w:val="baseline"/>
        </w:rPr>
        <w:t> </w:t>
      </w:r>
      <w:r>
        <w:rPr>
          <w:vertAlign w:val="baseline"/>
        </w:rPr>
        <w:t>Service</w:t>
      </w:r>
      <w:r>
        <w:rPr>
          <w:spacing w:val="-1"/>
          <w:vertAlign w:val="baseline"/>
        </w:rPr>
        <w:t> </w:t>
      </w:r>
      <w:r>
        <w:rPr>
          <w:vertAlign w:val="baseline"/>
        </w:rPr>
        <w:t>processes</w:t>
      </w:r>
      <w:r>
        <w:rPr>
          <w:spacing w:val="-1"/>
          <w:vertAlign w:val="baseline"/>
        </w:rPr>
        <w:t> </w:t>
      </w:r>
      <w:r>
        <w:rPr>
          <w:vertAlign w:val="baseline"/>
        </w:rPr>
        <w:t>for</w:t>
      </w:r>
      <w:r>
        <w:rPr>
          <w:spacing w:val="-1"/>
          <w:vertAlign w:val="baseline"/>
        </w:rPr>
        <w:t> </w:t>
      </w:r>
      <w:r>
        <w:rPr>
          <w:vertAlign w:val="baseline"/>
        </w:rPr>
        <w:t>identifying</w:t>
      </w:r>
      <w:r>
        <w:rPr>
          <w:spacing w:val="-1"/>
          <w:vertAlign w:val="baseline"/>
        </w:rPr>
        <w:t> </w:t>
      </w:r>
      <w:r>
        <w:rPr>
          <w:vertAlign w:val="baseline"/>
        </w:rPr>
        <w:t>a</w:t>
      </w:r>
      <w:r>
        <w:rPr>
          <w:spacing w:val="-1"/>
          <w:vertAlign w:val="baseline"/>
        </w:rPr>
        <w:t> </w:t>
      </w:r>
      <w:r>
        <w:rPr>
          <w:vertAlign w:val="baseline"/>
        </w:rPr>
        <w:t>taxpayer</w:t>
      </w:r>
      <w:r>
        <w:rPr>
          <w:spacing w:val="-1"/>
          <w:vertAlign w:val="baseline"/>
        </w:rPr>
        <w:t> </w:t>
      </w:r>
      <w:r>
        <w:rPr>
          <w:vertAlign w:val="baseline"/>
        </w:rPr>
        <w:t>for</w:t>
      </w:r>
      <w:r>
        <w:rPr>
          <w:spacing w:val="-1"/>
          <w:vertAlign w:val="baseline"/>
        </w:rPr>
        <w:t> </w:t>
      </w:r>
      <w:r>
        <w:rPr>
          <w:vertAlign w:val="baseline"/>
        </w:rPr>
        <w:t>an</w:t>
      </w:r>
      <w:r>
        <w:rPr>
          <w:spacing w:val="-1"/>
          <w:vertAlign w:val="baseline"/>
        </w:rPr>
        <w:t> </w:t>
      </w:r>
      <w:r>
        <w:rPr>
          <w:vertAlign w:val="baseline"/>
        </w:rPr>
        <w:t>audit</w:t>
      </w:r>
      <w:r>
        <w:rPr>
          <w:spacing w:val="-1"/>
          <w:vertAlign w:val="baseline"/>
        </w:rPr>
        <w:t> </w:t>
      </w:r>
      <w:r>
        <w:rPr>
          <w:vertAlign w:val="baseline"/>
        </w:rPr>
        <w:t>become</w:t>
      </w:r>
      <w:r>
        <w:rPr>
          <w:spacing w:val="-1"/>
          <w:vertAlign w:val="baseline"/>
        </w:rPr>
        <w:t> </w:t>
      </w:r>
      <w:r>
        <w:rPr>
          <w:vertAlign w:val="baseline"/>
        </w:rPr>
        <w:t>more</w:t>
      </w:r>
      <w:r>
        <w:rPr>
          <w:spacing w:val="-1"/>
          <w:vertAlign w:val="baseline"/>
        </w:rPr>
        <w:t> </w:t>
      </w:r>
      <w:r>
        <w:rPr>
          <w:vertAlign w:val="baseline"/>
        </w:rPr>
        <w:t>sophisticated,</w:t>
      </w:r>
      <w:r>
        <w:rPr>
          <w:spacing w:val="-1"/>
          <w:vertAlign w:val="baseline"/>
        </w:rPr>
        <w:t> </w:t>
      </w:r>
      <w:r>
        <w:rPr>
          <w:vertAlign w:val="baseline"/>
        </w:rPr>
        <w:t>machine learning may allow tax accountants to better predict deductions that will be disputed by the IRS and identify the regulations that allow for those deductions. Machine-learning algorithms can also help in contract analysis. These algorithms can be used to review documents related to lease accounting and revenue recognition standards as well as other business activities such as mergers and acquisitions.</w:t>
      </w:r>
    </w:p>
    <w:p>
      <w:pPr>
        <w:pStyle w:val="BodyText"/>
        <w:spacing w:line="256" w:lineRule="auto"/>
        <w:ind w:left="106" w:right="262"/>
      </w:pPr>
      <w:r>
        <w:rPr/>
        <w:pict>
          <v:rect style="position:absolute;margin-left:124.812492pt;margin-top:59.379852pt;width:4.171875pt;height:1.0pt;mso-position-horizontal-relative:page;mso-position-vertical-relative:paragraph;z-index:15730176" id="docshape4" filled="true" fillcolor="#184866" stroked="false">
            <v:fill type="solid"/>
            <w10:wrap type="none"/>
          </v:rect>
        </w:pict>
      </w:r>
      <w:r>
        <w:rPr/>
        <w:t>Text analysis is used in accounting to compile large quantities of unstructured data that would be challenging</w:t>
      </w:r>
      <w:r>
        <w:rPr>
          <w:spacing w:val="-4"/>
        </w:rPr>
        <w:t> </w:t>
      </w:r>
      <w:r>
        <w:rPr/>
        <w:t>to</w:t>
      </w:r>
      <w:r>
        <w:rPr>
          <w:spacing w:val="-4"/>
        </w:rPr>
        <w:t> </w:t>
      </w:r>
      <w:r>
        <w:rPr/>
        <w:t>manually</w:t>
      </w:r>
      <w:r>
        <w:rPr>
          <w:spacing w:val="-4"/>
        </w:rPr>
        <w:t> </w:t>
      </w:r>
      <w:r>
        <w:rPr/>
        <w:t>compile</w:t>
      </w:r>
      <w:r>
        <w:rPr>
          <w:spacing w:val="-4"/>
        </w:rPr>
        <w:t> </w:t>
      </w:r>
      <w:r>
        <w:rPr/>
        <w:t>and</w:t>
      </w:r>
      <w:r>
        <w:rPr>
          <w:spacing w:val="-4"/>
        </w:rPr>
        <w:t> </w:t>
      </w:r>
      <w:r>
        <w:rPr/>
        <w:t>synthesize.</w:t>
      </w:r>
      <w:r>
        <w:rPr>
          <w:spacing w:val="-4"/>
        </w:rPr>
        <w:t> </w:t>
      </w:r>
      <w:r>
        <w:rPr/>
        <w:t>For</w:t>
      </w:r>
      <w:r>
        <w:rPr>
          <w:spacing w:val="-4"/>
        </w:rPr>
        <w:t> </w:t>
      </w:r>
      <w:r>
        <w:rPr/>
        <w:t>instance,</w:t>
      </w:r>
      <w:r>
        <w:rPr>
          <w:spacing w:val="-4"/>
        </w:rPr>
        <w:t> </w:t>
      </w:r>
      <w:r>
        <w:rPr/>
        <w:t>management</w:t>
      </w:r>
      <w:r>
        <w:rPr>
          <w:spacing w:val="-4"/>
        </w:rPr>
        <w:t> </w:t>
      </w:r>
      <w:r>
        <w:rPr/>
        <w:t>and</w:t>
      </w:r>
      <w:r>
        <w:rPr>
          <w:spacing w:val="-4"/>
        </w:rPr>
        <w:t> </w:t>
      </w:r>
      <w:r>
        <w:rPr/>
        <w:t>annual</w:t>
      </w:r>
      <w:r>
        <w:rPr>
          <w:spacing w:val="-4"/>
        </w:rPr>
        <w:t> </w:t>
      </w:r>
      <w:r>
        <w:rPr/>
        <w:t>reports,</w:t>
      </w:r>
      <w:r>
        <w:rPr>
          <w:spacing w:val="-4"/>
        </w:rPr>
        <w:t> </w:t>
      </w:r>
      <w:r>
        <w:rPr/>
        <w:t>news releases, company web pages, earning call transcripts, and so on are compiled to gather information about stocks, new products, or even sentiment expressed in financial reports that can affect investor </w:t>
      </w:r>
      <w:r>
        <w:rPr>
          <w:spacing w:val="-2"/>
        </w:rPr>
        <w:t>perception.</w:t>
      </w:r>
      <w:r>
        <w:rPr>
          <w:color w:val="184866"/>
          <w:spacing w:val="-2"/>
          <w:vertAlign w:val="superscript"/>
        </w:rPr>
        <w:t>3</w:t>
      </w:r>
    </w:p>
    <w:p>
      <w:pPr>
        <w:pStyle w:val="BodyText"/>
        <w:spacing w:line="249" w:lineRule="auto" w:before="193"/>
        <w:ind w:left="106" w:right="262"/>
      </w:pPr>
      <w:r>
        <w:rPr/>
        <w:t>An important application of the predictive power of analytics is in the area of forensic accounting. Forensic accounting can be considered performing financial detective work. It involves searching through numerous financial records and transactions to uncover any abnormalities that could be indicative</w:t>
      </w:r>
      <w:r>
        <w:rPr>
          <w:spacing w:val="-4"/>
        </w:rPr>
        <w:t> </w:t>
      </w:r>
      <w:r>
        <w:rPr/>
        <w:t>of</w:t>
      </w:r>
      <w:r>
        <w:rPr>
          <w:spacing w:val="-4"/>
        </w:rPr>
        <w:t> </w:t>
      </w:r>
      <w:r>
        <w:rPr/>
        <w:t>fraudulent</w:t>
      </w:r>
      <w:r>
        <w:rPr>
          <w:spacing w:val="-4"/>
        </w:rPr>
        <w:t> </w:t>
      </w:r>
      <w:r>
        <w:rPr/>
        <w:t>activities.</w:t>
      </w:r>
      <w:r>
        <w:rPr>
          <w:spacing w:val="-4"/>
        </w:rPr>
        <w:t> </w:t>
      </w:r>
      <w:r>
        <w:rPr/>
        <w:t>Evidence</w:t>
      </w:r>
      <w:r>
        <w:rPr>
          <w:spacing w:val="-4"/>
        </w:rPr>
        <w:t> </w:t>
      </w:r>
      <w:r>
        <w:rPr/>
        <w:t>of</w:t>
      </w:r>
      <w:r>
        <w:rPr>
          <w:spacing w:val="-4"/>
        </w:rPr>
        <w:t> </w:t>
      </w:r>
      <w:r>
        <w:rPr/>
        <w:t>suspicious</w:t>
      </w:r>
      <w:r>
        <w:rPr>
          <w:spacing w:val="-4"/>
        </w:rPr>
        <w:t> </w:t>
      </w:r>
      <w:r>
        <w:rPr/>
        <w:t>transactions</w:t>
      </w:r>
      <w:r>
        <w:rPr>
          <w:spacing w:val="-4"/>
        </w:rPr>
        <w:t> </w:t>
      </w:r>
      <w:r>
        <w:rPr/>
        <w:t>may</w:t>
      </w:r>
      <w:r>
        <w:rPr>
          <w:spacing w:val="-4"/>
        </w:rPr>
        <w:t> </w:t>
      </w:r>
      <w:r>
        <w:rPr/>
        <w:t>indicate</w:t>
      </w:r>
      <w:r>
        <w:rPr>
          <w:spacing w:val="-4"/>
        </w:rPr>
        <w:t> </w:t>
      </w:r>
      <w:r>
        <w:rPr/>
        <w:t>employee</w:t>
      </w:r>
      <w:r>
        <w:rPr>
          <w:spacing w:val="-4"/>
        </w:rPr>
        <w:t> </w:t>
      </w:r>
      <w:r>
        <w:rPr/>
        <w:t>fraud</w:t>
      </w:r>
      <w:r>
        <w:rPr>
          <w:spacing w:val="-4"/>
        </w:rPr>
        <w:t> </w:t>
      </w:r>
      <w:r>
        <w:rPr/>
        <w:t>and could be used in a court of law. The different activities that can be considered fraudulent in an organizational setting can fall into categories such as financial theft by customers or employees, debt defaults, securities fraud, tax evasion, and money laundering. For the purposes of this chapter, we will use the example of corporate credit card fraud.</w:t>
      </w:r>
    </w:p>
    <w:p>
      <w:pPr>
        <w:pStyle w:val="BodyText"/>
        <w:rPr>
          <w:sz w:val="22"/>
        </w:rPr>
      </w:pPr>
    </w:p>
    <w:p>
      <w:pPr>
        <w:pStyle w:val="Heading1"/>
        <w:numPr>
          <w:ilvl w:val="1"/>
          <w:numId w:val="3"/>
        </w:numPr>
        <w:tabs>
          <w:tab w:pos="737" w:val="left" w:leader="none"/>
        </w:tabs>
        <w:spacing w:line="240" w:lineRule="auto" w:before="149" w:after="0"/>
        <w:ind w:left="736" w:right="0" w:hanging="631"/>
        <w:jc w:val="left"/>
      </w:pPr>
      <w:r>
        <w:rPr>
          <w:color w:val="461261"/>
        </w:rPr>
        <w:t>FORENSIC</w:t>
      </w:r>
      <w:r>
        <w:rPr>
          <w:color w:val="461261"/>
          <w:spacing w:val="-2"/>
        </w:rPr>
        <w:t> ACCOUNTING</w:t>
      </w:r>
    </w:p>
    <w:p>
      <w:pPr>
        <w:pStyle w:val="BodyText"/>
        <w:spacing w:line="249" w:lineRule="auto" w:before="223"/>
        <w:ind w:left="106" w:right="283"/>
      </w:pPr>
      <w:r>
        <w:rPr/>
        <w:t>Let’s</w:t>
      </w:r>
      <w:r>
        <w:rPr>
          <w:spacing w:val="-3"/>
        </w:rPr>
        <w:t> </w:t>
      </w:r>
      <w:r>
        <w:rPr/>
        <w:t>work</w:t>
      </w:r>
      <w:r>
        <w:rPr>
          <w:spacing w:val="-3"/>
        </w:rPr>
        <w:t> </w:t>
      </w:r>
      <w:r>
        <w:rPr/>
        <w:t>with</w:t>
      </w:r>
      <w:r>
        <w:rPr>
          <w:spacing w:val="-3"/>
        </w:rPr>
        <w:t> </w:t>
      </w:r>
      <w:r>
        <w:rPr/>
        <w:t>the</w:t>
      </w:r>
      <w:r>
        <w:rPr>
          <w:spacing w:val="-3"/>
        </w:rPr>
        <w:t> </w:t>
      </w:r>
      <w:r>
        <w:rPr/>
        <w:t>example</w:t>
      </w:r>
      <w:r>
        <w:rPr>
          <w:spacing w:val="-3"/>
        </w:rPr>
        <w:t> </w:t>
      </w:r>
      <w:r>
        <w:rPr/>
        <w:t>of</w:t>
      </w:r>
      <w:r>
        <w:rPr>
          <w:spacing w:val="-3"/>
        </w:rPr>
        <w:t> </w:t>
      </w:r>
      <w:r>
        <w:rPr/>
        <w:t>Ogenes,</w:t>
      </w:r>
      <w:r>
        <w:rPr>
          <w:spacing w:val="-3"/>
        </w:rPr>
        <w:t> </w:t>
      </w:r>
      <w:r>
        <w:rPr/>
        <w:t>a</w:t>
      </w:r>
      <w:r>
        <w:rPr>
          <w:spacing w:val="-3"/>
        </w:rPr>
        <w:t> </w:t>
      </w:r>
      <w:r>
        <w:rPr/>
        <w:t>hypothetical</w:t>
      </w:r>
      <w:r>
        <w:rPr>
          <w:spacing w:val="-3"/>
        </w:rPr>
        <w:t> </w:t>
      </w:r>
      <w:r>
        <w:rPr/>
        <w:t>health</w:t>
      </w:r>
      <w:r>
        <w:rPr>
          <w:spacing w:val="-3"/>
        </w:rPr>
        <w:t> </w:t>
      </w:r>
      <w:r>
        <w:rPr/>
        <w:t>care</w:t>
      </w:r>
      <w:r>
        <w:rPr>
          <w:spacing w:val="-3"/>
        </w:rPr>
        <w:t> </w:t>
      </w:r>
      <w:r>
        <w:rPr/>
        <w:t>equipment</w:t>
      </w:r>
      <w:r>
        <w:rPr>
          <w:spacing w:val="-3"/>
        </w:rPr>
        <w:t> </w:t>
      </w:r>
      <w:r>
        <w:rPr/>
        <w:t>and</w:t>
      </w:r>
      <w:r>
        <w:rPr>
          <w:spacing w:val="-3"/>
        </w:rPr>
        <w:t> </w:t>
      </w:r>
      <w:r>
        <w:rPr/>
        <w:t>service</w:t>
      </w:r>
      <w:r>
        <w:rPr>
          <w:spacing w:val="-3"/>
        </w:rPr>
        <w:t> </w:t>
      </w:r>
      <w:r>
        <w:rPr/>
        <w:t>company</w:t>
      </w:r>
      <w:r>
        <w:rPr>
          <w:spacing w:val="-3"/>
        </w:rPr>
        <w:t> </w:t>
      </w:r>
      <w:r>
        <w:rPr/>
        <w:t>with more than 1,000 employees. Ogenes has given its employees a corporate credit card that they can use for business-related expenses such as travel and meals with clients. While most of the employees use their cards solely for business expenses, there have been cases where a small number of employees have used their cards for personal expenses. Ogenes’s goal is to identify such fraudulent usage before it becomes a big drain on the company’s assets.</w:t>
      </w:r>
      <w:r>
        <w:rPr>
          <w:spacing w:val="-1"/>
        </w:rPr>
        <w:t> </w:t>
      </w:r>
      <w:r>
        <w:rPr/>
        <w:t>The challenges Ogenes faces in identifying fraudulent usage are similar to the ones faced in identifying activities like vendor fraud, tax fraud, money laundering, and wire transfer fraud. While a vast majority of accounting transactions are legitimate, a small group of transactions are fraudulent. Despite the relatively small number of fraudulent</w:t>
      </w:r>
    </w:p>
    <w:p>
      <w:pPr>
        <w:pStyle w:val="BodyText"/>
        <w:spacing w:line="252" w:lineRule="auto" w:before="34"/>
        <w:ind w:left="106"/>
      </w:pPr>
      <w:r>
        <w:rPr/>
        <w:pict>
          <v:rect style="position:absolute;margin-left:378.273407pt;margin-top:11.751728pt;width:4.171875pt;height:1.0pt;mso-position-horizontal-relative:page;mso-position-vertical-relative:paragraph;z-index:-16065024" id="docshape5" filled="true" fillcolor="#184866" stroked="false">
            <v:fill type="solid"/>
            <w10:wrap type="none"/>
          </v:rect>
        </w:pict>
      </w:r>
      <w:r>
        <w:rPr/>
        <w:t>transactions, they cost the global economy over $5 trillion each year.</w:t>
      </w:r>
      <w:r>
        <w:rPr>
          <w:color w:val="184866"/>
          <w:vertAlign w:val="superscript"/>
        </w:rPr>
        <w:t>4</w:t>
      </w:r>
      <w:r>
        <w:rPr>
          <w:color w:val="184866"/>
          <w:vertAlign w:val="baseline"/>
        </w:rPr>
        <w:t> </w:t>
      </w:r>
      <w:r>
        <w:rPr>
          <w:vertAlign w:val="baseline"/>
        </w:rPr>
        <w:t>Identifying fraud mainly relies on finding</w:t>
      </w:r>
      <w:r>
        <w:rPr>
          <w:spacing w:val="-3"/>
          <w:vertAlign w:val="baseline"/>
        </w:rPr>
        <w:t> </w:t>
      </w:r>
      <w:r>
        <w:rPr>
          <w:vertAlign w:val="baseline"/>
        </w:rPr>
        <w:t>anomalous</w:t>
      </w:r>
      <w:r>
        <w:rPr>
          <w:spacing w:val="-3"/>
          <w:vertAlign w:val="baseline"/>
        </w:rPr>
        <w:t> </w:t>
      </w:r>
      <w:r>
        <w:rPr>
          <w:vertAlign w:val="baseline"/>
        </w:rPr>
        <w:t>transactions</w:t>
      </w:r>
      <w:r>
        <w:rPr>
          <w:spacing w:val="-3"/>
          <w:vertAlign w:val="baseline"/>
        </w:rPr>
        <w:t> </w:t>
      </w:r>
      <w:r>
        <w:rPr>
          <w:vertAlign w:val="baseline"/>
        </w:rPr>
        <w:t>or</w:t>
      </w:r>
      <w:r>
        <w:rPr>
          <w:spacing w:val="-3"/>
          <w:vertAlign w:val="baseline"/>
        </w:rPr>
        <w:t> </w:t>
      </w:r>
      <w:r>
        <w:rPr>
          <w:vertAlign w:val="baseline"/>
        </w:rPr>
        <w:t>entries</w:t>
      </w:r>
      <w:r>
        <w:rPr>
          <w:spacing w:val="-3"/>
          <w:vertAlign w:val="baseline"/>
        </w:rPr>
        <w:t> </w:t>
      </w:r>
      <w:r>
        <w:rPr>
          <w:vertAlign w:val="baseline"/>
        </w:rPr>
        <w:t>that</w:t>
      </w:r>
      <w:r>
        <w:rPr>
          <w:spacing w:val="-3"/>
          <w:vertAlign w:val="baseline"/>
        </w:rPr>
        <w:t> </w:t>
      </w:r>
      <w:r>
        <w:rPr>
          <w:vertAlign w:val="baseline"/>
        </w:rPr>
        <w:t>do</w:t>
      </w:r>
      <w:r>
        <w:rPr>
          <w:spacing w:val="-3"/>
          <w:vertAlign w:val="baseline"/>
        </w:rPr>
        <w:t> </w:t>
      </w:r>
      <w:r>
        <w:rPr>
          <w:vertAlign w:val="baseline"/>
        </w:rPr>
        <w:t>not</w:t>
      </w:r>
      <w:r>
        <w:rPr>
          <w:spacing w:val="-3"/>
          <w:vertAlign w:val="baseline"/>
        </w:rPr>
        <w:t> </w:t>
      </w:r>
      <w:r>
        <w:rPr>
          <w:vertAlign w:val="baseline"/>
        </w:rPr>
        <w:t>appear</w:t>
      </w:r>
      <w:r>
        <w:rPr>
          <w:spacing w:val="-3"/>
          <w:vertAlign w:val="baseline"/>
        </w:rPr>
        <w:t> </w:t>
      </w:r>
      <w:r>
        <w:rPr>
          <w:vertAlign w:val="baseline"/>
        </w:rPr>
        <w:t>like</w:t>
      </w:r>
      <w:r>
        <w:rPr>
          <w:spacing w:val="-3"/>
          <w:vertAlign w:val="baseline"/>
        </w:rPr>
        <w:t> </w:t>
      </w:r>
      <w:r>
        <w:rPr>
          <w:vertAlign w:val="baseline"/>
        </w:rPr>
        <w:t>the</w:t>
      </w:r>
      <w:r>
        <w:rPr>
          <w:spacing w:val="-3"/>
          <w:vertAlign w:val="baseline"/>
        </w:rPr>
        <w:t> </w:t>
      </w:r>
      <w:r>
        <w:rPr>
          <w:vertAlign w:val="baseline"/>
        </w:rPr>
        <w:t>majority</w:t>
      </w:r>
      <w:r>
        <w:rPr>
          <w:spacing w:val="-3"/>
          <w:vertAlign w:val="baseline"/>
        </w:rPr>
        <w:t> </w:t>
      </w:r>
      <w:r>
        <w:rPr>
          <w:vertAlign w:val="baseline"/>
        </w:rPr>
        <w:t>of</w:t>
      </w:r>
      <w:r>
        <w:rPr>
          <w:spacing w:val="-3"/>
          <w:vertAlign w:val="baseline"/>
        </w:rPr>
        <w:t> </w:t>
      </w:r>
      <w:r>
        <w:rPr>
          <w:vertAlign w:val="baseline"/>
        </w:rPr>
        <w:t>other</w:t>
      </w:r>
      <w:r>
        <w:rPr>
          <w:spacing w:val="-3"/>
          <w:vertAlign w:val="baseline"/>
        </w:rPr>
        <w:t> </w:t>
      </w:r>
      <w:r>
        <w:rPr>
          <w:vertAlign w:val="baseline"/>
        </w:rPr>
        <w:t>transactions.</w:t>
      </w:r>
      <w:r>
        <w:rPr>
          <w:spacing w:val="-3"/>
          <w:vertAlign w:val="baseline"/>
        </w:rPr>
        <w:t> </w:t>
      </w:r>
      <w:r>
        <w:rPr>
          <w:vertAlign w:val="baseline"/>
        </w:rPr>
        <w:t>Such identification falls under the broad umbrella of </w:t>
      </w:r>
      <w:r>
        <w:rPr>
          <w:i/>
          <w:vertAlign w:val="baseline"/>
        </w:rPr>
        <w:t>forensic accounting</w:t>
      </w:r>
      <w:r>
        <w:rPr>
          <w:vertAlign w:val="baseline"/>
        </w:rPr>
        <w:t>.</w:t>
      </w:r>
    </w:p>
    <w:p>
      <w:pPr>
        <w:pStyle w:val="BodyText"/>
        <w:spacing w:before="3"/>
        <w:rPr>
          <w:sz w:val="17"/>
        </w:rPr>
      </w:pPr>
    </w:p>
    <w:p>
      <w:pPr>
        <w:pStyle w:val="BodyText"/>
        <w:spacing w:line="249" w:lineRule="auto"/>
        <w:ind w:left="106" w:right="262"/>
      </w:pPr>
      <w:r>
        <w:rPr/>
        <w:t>Even in the recent past, accountants have had to go over numerous transactions to flag fraudulent activities, resulting in a huge investment of resources. However, as machine-learning algorithms or models</w:t>
      </w:r>
      <w:r>
        <w:rPr>
          <w:spacing w:val="-4"/>
        </w:rPr>
        <w:t> </w:t>
      </w:r>
      <w:r>
        <w:rPr/>
        <w:t>have</w:t>
      </w:r>
      <w:r>
        <w:rPr>
          <w:spacing w:val="-4"/>
        </w:rPr>
        <w:t> </w:t>
      </w:r>
      <w:r>
        <w:rPr/>
        <w:t>grown</w:t>
      </w:r>
      <w:r>
        <w:rPr>
          <w:spacing w:val="-4"/>
        </w:rPr>
        <w:t> </w:t>
      </w:r>
      <w:r>
        <w:rPr/>
        <w:t>more</w:t>
      </w:r>
      <w:r>
        <w:rPr>
          <w:spacing w:val="-4"/>
        </w:rPr>
        <w:t> </w:t>
      </w:r>
      <w:r>
        <w:rPr/>
        <w:t>efficient</w:t>
      </w:r>
      <w:r>
        <w:rPr>
          <w:spacing w:val="-4"/>
        </w:rPr>
        <w:t> </w:t>
      </w:r>
      <w:r>
        <w:rPr/>
        <w:t>and</w:t>
      </w:r>
      <w:r>
        <w:rPr>
          <w:spacing w:val="-4"/>
        </w:rPr>
        <w:t> </w:t>
      </w:r>
      <w:r>
        <w:rPr/>
        <w:t>powerful,</w:t>
      </w:r>
      <w:r>
        <w:rPr>
          <w:spacing w:val="-4"/>
        </w:rPr>
        <w:t> </w:t>
      </w:r>
      <w:r>
        <w:rPr/>
        <w:t>forensic</w:t>
      </w:r>
      <w:r>
        <w:rPr>
          <w:spacing w:val="-4"/>
        </w:rPr>
        <w:t> </w:t>
      </w:r>
      <w:r>
        <w:rPr/>
        <w:t>accounting</w:t>
      </w:r>
      <w:r>
        <w:rPr>
          <w:spacing w:val="-4"/>
        </w:rPr>
        <w:t> </w:t>
      </w:r>
      <w:r>
        <w:rPr/>
        <w:t>has</w:t>
      </w:r>
      <w:r>
        <w:rPr>
          <w:spacing w:val="-4"/>
        </w:rPr>
        <w:t> </w:t>
      </w:r>
      <w:r>
        <w:rPr/>
        <w:t>become</w:t>
      </w:r>
      <w:r>
        <w:rPr>
          <w:spacing w:val="-4"/>
        </w:rPr>
        <w:t> </w:t>
      </w:r>
      <w:r>
        <w:rPr/>
        <w:t>automated.</w:t>
      </w:r>
      <w:r>
        <w:rPr>
          <w:spacing w:val="-4"/>
        </w:rPr>
        <w:t> </w:t>
      </w:r>
      <w:r>
        <w:rPr/>
        <w:t>Machine- learning</w:t>
      </w:r>
      <w:r>
        <w:rPr>
          <w:spacing w:val="-2"/>
        </w:rPr>
        <w:t> </w:t>
      </w:r>
      <w:r>
        <w:rPr/>
        <w:t>models</w:t>
      </w:r>
      <w:r>
        <w:rPr>
          <w:spacing w:val="-2"/>
        </w:rPr>
        <w:t> </w:t>
      </w:r>
      <w:r>
        <w:rPr/>
        <w:t>can</w:t>
      </w:r>
      <w:r>
        <w:rPr>
          <w:spacing w:val="-2"/>
        </w:rPr>
        <w:t> </w:t>
      </w:r>
      <w:r>
        <w:rPr/>
        <w:t>easily</w:t>
      </w:r>
      <w:r>
        <w:rPr>
          <w:spacing w:val="-2"/>
        </w:rPr>
        <w:t> </w:t>
      </w:r>
      <w:r>
        <w:rPr/>
        <w:t>be</w:t>
      </w:r>
      <w:r>
        <w:rPr>
          <w:spacing w:val="-2"/>
        </w:rPr>
        <w:t> </w:t>
      </w:r>
      <w:r>
        <w:rPr/>
        <w:t>taught</w:t>
      </w:r>
      <w:r>
        <w:rPr>
          <w:spacing w:val="-2"/>
        </w:rPr>
        <w:t> </w:t>
      </w:r>
      <w:r>
        <w:rPr/>
        <w:t>to</w:t>
      </w:r>
      <w:r>
        <w:rPr>
          <w:spacing w:val="-2"/>
        </w:rPr>
        <w:t> </w:t>
      </w:r>
      <w:r>
        <w:rPr/>
        <w:t>distinguish</w:t>
      </w:r>
      <w:r>
        <w:rPr>
          <w:spacing w:val="-2"/>
        </w:rPr>
        <w:t> </w:t>
      </w:r>
      <w:r>
        <w:rPr/>
        <w:t>between</w:t>
      </w:r>
      <w:r>
        <w:rPr>
          <w:spacing w:val="-2"/>
        </w:rPr>
        <w:t> </w:t>
      </w:r>
      <w:r>
        <w:rPr/>
        <w:t>regular</w:t>
      </w:r>
      <w:r>
        <w:rPr>
          <w:spacing w:val="-2"/>
        </w:rPr>
        <w:t> </w:t>
      </w:r>
      <w:r>
        <w:rPr/>
        <w:t>and</w:t>
      </w:r>
      <w:r>
        <w:rPr>
          <w:spacing w:val="-2"/>
        </w:rPr>
        <w:t> </w:t>
      </w:r>
      <w:r>
        <w:rPr/>
        <w:t>fraudulent</w:t>
      </w:r>
      <w:r>
        <w:rPr>
          <w:spacing w:val="-2"/>
        </w:rPr>
        <w:t> </w:t>
      </w:r>
      <w:r>
        <w:rPr/>
        <w:t>expenses,</w:t>
      </w:r>
      <w:r>
        <w:rPr>
          <w:spacing w:val="-2"/>
        </w:rPr>
        <w:t> </w:t>
      </w:r>
      <w:r>
        <w:rPr/>
        <w:t>and</w:t>
      </w:r>
      <w:r>
        <w:rPr>
          <w:spacing w:val="-2"/>
        </w:rPr>
        <w:t> </w:t>
      </w:r>
      <w:r>
        <w:rPr/>
        <w:t>they offer several distinct advantages. First, these methods have increased the efficiency with which fraud can be investigated. The</w:t>
      </w:r>
      <w:r>
        <w:rPr>
          <w:spacing w:val="-5"/>
        </w:rPr>
        <w:t> </w:t>
      </w:r>
      <w:r>
        <w:rPr/>
        <w:t>Abnormal Trading and Link</w:t>
      </w:r>
      <w:r>
        <w:rPr>
          <w:spacing w:val="-5"/>
        </w:rPr>
        <w:t> </w:t>
      </w:r>
      <w:r>
        <w:rPr/>
        <w:t>Analysis System (ATLAS) of the Securities and Exchange Commission (SEC) can identify insider trading by using trading data and other sources of</w:t>
      </w:r>
    </w:p>
    <w:p>
      <w:pPr>
        <w:spacing w:after="0" w:line="249" w:lineRule="auto"/>
        <w:sectPr>
          <w:pgSz w:w="12240" w:h="15840"/>
          <w:pgMar w:top="1360" w:bottom="280" w:left="1400" w:right="1280"/>
        </w:sectPr>
      </w:pPr>
    </w:p>
    <w:p>
      <w:pPr>
        <w:pStyle w:val="BodyText"/>
        <w:spacing w:line="252" w:lineRule="auto" w:before="109"/>
        <w:ind w:left="106" w:right="271"/>
      </w:pPr>
      <w:r>
        <w:rPr/>
        <w:pict>
          <v:rect style="position:absolute;margin-left:460.007782pt;margin-top:15.501731pt;width:4.171875pt;height:1.0pt;mso-position-horizontal-relative:page;mso-position-vertical-relative:paragraph;z-index:-16064512" id="docshape6" filled="true" fillcolor="#184866" stroked="false">
            <v:fill type="solid"/>
            <w10:wrap type="none"/>
          </v:rect>
        </w:pict>
      </w:r>
      <w:r>
        <w:rPr/>
        <w:t>information</w:t>
      </w:r>
      <w:r>
        <w:rPr>
          <w:spacing w:val="-2"/>
        </w:rPr>
        <w:t> </w:t>
      </w:r>
      <w:r>
        <w:rPr/>
        <w:t>to</w:t>
      </w:r>
      <w:r>
        <w:rPr>
          <w:spacing w:val="-2"/>
        </w:rPr>
        <w:t> </w:t>
      </w:r>
      <w:r>
        <w:rPr/>
        <w:t>deduce</w:t>
      </w:r>
      <w:r>
        <w:rPr>
          <w:spacing w:val="-2"/>
        </w:rPr>
        <w:t> </w:t>
      </w:r>
      <w:r>
        <w:rPr/>
        <w:t>if</w:t>
      </w:r>
      <w:r>
        <w:rPr>
          <w:spacing w:val="-2"/>
        </w:rPr>
        <w:t> </w:t>
      </w:r>
      <w:r>
        <w:rPr/>
        <w:t>stock</w:t>
      </w:r>
      <w:r>
        <w:rPr>
          <w:spacing w:val="-2"/>
        </w:rPr>
        <w:t> </w:t>
      </w:r>
      <w:r>
        <w:rPr/>
        <w:t>trades</w:t>
      </w:r>
      <w:r>
        <w:rPr>
          <w:spacing w:val="-2"/>
        </w:rPr>
        <w:t> </w:t>
      </w:r>
      <w:r>
        <w:rPr/>
        <w:t>have</w:t>
      </w:r>
      <w:r>
        <w:rPr>
          <w:spacing w:val="-2"/>
        </w:rPr>
        <w:t> </w:t>
      </w:r>
      <w:r>
        <w:rPr/>
        <w:t>taken</w:t>
      </w:r>
      <w:r>
        <w:rPr>
          <w:spacing w:val="-2"/>
        </w:rPr>
        <w:t> </w:t>
      </w:r>
      <w:r>
        <w:rPr/>
        <w:t>place</w:t>
      </w:r>
      <w:r>
        <w:rPr>
          <w:spacing w:val="-2"/>
        </w:rPr>
        <w:t> </w:t>
      </w:r>
      <w:r>
        <w:rPr/>
        <w:t>based</w:t>
      </w:r>
      <w:r>
        <w:rPr>
          <w:spacing w:val="-2"/>
        </w:rPr>
        <w:t> </w:t>
      </w:r>
      <w:r>
        <w:rPr/>
        <w:t>on</w:t>
      </w:r>
      <w:r>
        <w:rPr>
          <w:spacing w:val="-2"/>
        </w:rPr>
        <w:t> </w:t>
      </w:r>
      <w:r>
        <w:rPr/>
        <w:t>prohibited</w:t>
      </w:r>
      <w:r>
        <w:rPr>
          <w:spacing w:val="-2"/>
        </w:rPr>
        <w:t> </w:t>
      </w:r>
      <w:r>
        <w:rPr/>
        <w:t>information.</w:t>
      </w:r>
      <w:r>
        <w:rPr>
          <w:color w:val="184866"/>
          <w:vertAlign w:val="superscript"/>
        </w:rPr>
        <w:t>5</w:t>
      </w:r>
      <w:r>
        <w:rPr>
          <w:color w:val="184866"/>
          <w:spacing w:val="-2"/>
          <w:vertAlign w:val="baseline"/>
        </w:rPr>
        <w:t> </w:t>
      </w:r>
      <w:r>
        <w:rPr>
          <w:vertAlign w:val="baseline"/>
        </w:rPr>
        <w:t>Second,</w:t>
      </w:r>
      <w:r>
        <w:rPr>
          <w:spacing w:val="-2"/>
          <w:vertAlign w:val="baseline"/>
        </w:rPr>
        <w:t> </w:t>
      </w:r>
      <w:r>
        <w:rPr>
          <w:vertAlign w:val="baseline"/>
        </w:rPr>
        <w:t>these methods help uncover fraud that was almost impossible to find just a few years back. Forensic accountants</w:t>
      </w:r>
      <w:r>
        <w:rPr>
          <w:spacing w:val="-3"/>
          <w:vertAlign w:val="baseline"/>
        </w:rPr>
        <w:t> </w:t>
      </w:r>
      <w:r>
        <w:rPr>
          <w:vertAlign w:val="baseline"/>
        </w:rPr>
        <w:t>analyzed</w:t>
      </w:r>
      <w:r>
        <w:rPr>
          <w:spacing w:val="-3"/>
          <w:vertAlign w:val="baseline"/>
        </w:rPr>
        <w:t> </w:t>
      </w:r>
      <w:r>
        <w:rPr>
          <w:vertAlign w:val="baseline"/>
        </w:rPr>
        <w:t>500</w:t>
      </w:r>
      <w:r>
        <w:rPr>
          <w:spacing w:val="-3"/>
          <w:vertAlign w:val="baseline"/>
        </w:rPr>
        <w:t> </w:t>
      </w:r>
      <w:r>
        <w:rPr>
          <w:vertAlign w:val="baseline"/>
        </w:rPr>
        <w:t>million</w:t>
      </w:r>
      <w:r>
        <w:rPr>
          <w:spacing w:val="-14"/>
          <w:vertAlign w:val="baseline"/>
        </w:rPr>
        <w:t> </w:t>
      </w:r>
      <w:r>
        <w:rPr>
          <w:vertAlign w:val="baseline"/>
        </w:rPr>
        <w:t>Airbus</w:t>
      </w:r>
      <w:r>
        <w:rPr>
          <w:spacing w:val="-3"/>
          <w:vertAlign w:val="baseline"/>
        </w:rPr>
        <w:t> </w:t>
      </w:r>
      <w:r>
        <w:rPr>
          <w:vertAlign w:val="baseline"/>
        </w:rPr>
        <w:t>documents</w:t>
      </w:r>
      <w:r>
        <w:rPr>
          <w:spacing w:val="-3"/>
          <w:vertAlign w:val="baseline"/>
        </w:rPr>
        <w:t> </w:t>
      </w:r>
      <w:r>
        <w:rPr>
          <w:vertAlign w:val="baseline"/>
        </w:rPr>
        <w:t>and</w:t>
      </w:r>
      <w:r>
        <w:rPr>
          <w:spacing w:val="-3"/>
          <w:vertAlign w:val="baseline"/>
        </w:rPr>
        <w:t> </w:t>
      </w:r>
      <w:r>
        <w:rPr>
          <w:vertAlign w:val="baseline"/>
        </w:rPr>
        <w:t>found</w:t>
      </w:r>
      <w:r>
        <w:rPr>
          <w:spacing w:val="-3"/>
          <w:vertAlign w:val="baseline"/>
        </w:rPr>
        <w:t> </w:t>
      </w:r>
      <w:r>
        <w:rPr>
          <w:vertAlign w:val="baseline"/>
        </w:rPr>
        <w:t>evidence</w:t>
      </w:r>
      <w:r>
        <w:rPr>
          <w:spacing w:val="-3"/>
          <w:vertAlign w:val="baseline"/>
        </w:rPr>
        <w:t> </w:t>
      </w:r>
      <w:r>
        <w:rPr>
          <w:vertAlign w:val="baseline"/>
        </w:rPr>
        <w:t>of</w:t>
      </w:r>
      <w:r>
        <w:rPr>
          <w:spacing w:val="-3"/>
          <w:vertAlign w:val="baseline"/>
        </w:rPr>
        <w:t> </w:t>
      </w:r>
      <w:r>
        <w:rPr>
          <w:vertAlign w:val="baseline"/>
        </w:rPr>
        <w:t>fraud</w:t>
      </w:r>
      <w:r>
        <w:rPr>
          <w:spacing w:val="-3"/>
          <w:vertAlign w:val="baseline"/>
        </w:rPr>
        <w:t> </w:t>
      </w:r>
      <w:r>
        <w:rPr>
          <w:vertAlign w:val="baseline"/>
        </w:rPr>
        <w:t>and</w:t>
      </w:r>
      <w:r>
        <w:rPr>
          <w:spacing w:val="-3"/>
          <w:vertAlign w:val="baseline"/>
        </w:rPr>
        <w:t> </w:t>
      </w:r>
      <w:r>
        <w:rPr>
          <w:vertAlign w:val="baseline"/>
        </w:rPr>
        <w:t>bribery</w:t>
      </w:r>
      <w:r>
        <w:rPr>
          <w:spacing w:val="-3"/>
          <w:vertAlign w:val="baseline"/>
        </w:rPr>
        <w:t> </w:t>
      </w:r>
      <w:r>
        <w:rPr>
          <w:vertAlign w:val="baseline"/>
        </w:rPr>
        <w:t>that</w:t>
      </w:r>
      <w:r>
        <w:rPr>
          <w:spacing w:val="-3"/>
          <w:vertAlign w:val="baseline"/>
        </w:rPr>
        <w:t> </w:t>
      </w:r>
      <w:r>
        <w:rPr>
          <w:vertAlign w:val="baseline"/>
        </w:rPr>
        <w:t>led</w:t>
      </w:r>
      <w:r>
        <w:rPr>
          <w:spacing w:val="-3"/>
          <w:vertAlign w:val="baseline"/>
        </w:rPr>
        <w:t> </w:t>
      </w:r>
      <w:r>
        <w:rPr>
          <w:vertAlign w:val="baseline"/>
        </w:rPr>
        <w:t>to</w:t>
      </w:r>
    </w:p>
    <w:p>
      <w:pPr>
        <w:pStyle w:val="BodyText"/>
        <w:spacing w:line="254" w:lineRule="auto" w:before="25"/>
        <w:ind w:left="106" w:right="271"/>
      </w:pPr>
      <w:r>
        <w:rPr/>
        <w:pict>
          <v:rect style="position:absolute;margin-left:267.117188pt;margin-top:10.801728pt;width:4.171875pt;height:1.0pt;mso-position-horizontal-relative:page;mso-position-vertical-relative:paragraph;z-index:-16064000" id="docshape7" filled="true" fillcolor="#184866" stroked="false">
            <v:fill type="solid"/>
            <w10:wrap type="none"/>
          </v:rect>
        </w:pict>
      </w:r>
      <w:r>
        <w:rPr/>
        <w:pict>
          <v:rect style="position:absolute;margin-left:503.312469pt;margin-top:60.301727pt;width:4.171875pt;height:1.0pt;mso-position-horizontal-relative:page;mso-position-vertical-relative:paragraph;z-index:-16063488" id="docshape8" filled="true" fillcolor="#184866" stroked="false">
            <v:fill type="solid"/>
            <w10:wrap type="none"/>
          </v:rect>
        </w:pict>
      </w:r>
      <w:r>
        <w:rPr/>
        <w:t>€3.6 billion (US$3.8 billion) in fines in 2021.</w:t>
      </w:r>
      <w:r>
        <w:rPr>
          <w:color w:val="184866"/>
          <w:vertAlign w:val="superscript"/>
        </w:rPr>
        <w:t>6</w:t>
      </w:r>
      <w:r>
        <w:rPr>
          <w:color w:val="184866"/>
          <w:vertAlign w:val="baseline"/>
        </w:rPr>
        <w:t> </w:t>
      </w:r>
      <w:r>
        <w:rPr>
          <w:vertAlign w:val="baseline"/>
        </w:rPr>
        <w:t>Third, machine-learning methods reduce inconsistencies that occur when transactions are flagged and reviewed by different individuals. The Centers for Medicare and Medicaid Services use machine-learning methods to promptly identify fraud within the health</w:t>
      </w:r>
      <w:r>
        <w:rPr>
          <w:spacing w:val="-3"/>
          <w:vertAlign w:val="baseline"/>
        </w:rPr>
        <w:t> </w:t>
      </w:r>
      <w:r>
        <w:rPr>
          <w:vertAlign w:val="baseline"/>
        </w:rPr>
        <w:t>insurance</w:t>
      </w:r>
      <w:r>
        <w:rPr>
          <w:spacing w:val="-3"/>
          <w:vertAlign w:val="baseline"/>
        </w:rPr>
        <w:t> </w:t>
      </w:r>
      <w:r>
        <w:rPr>
          <w:vertAlign w:val="baseline"/>
        </w:rPr>
        <w:t>system</w:t>
      </w:r>
      <w:r>
        <w:rPr>
          <w:spacing w:val="-3"/>
          <w:vertAlign w:val="baseline"/>
        </w:rPr>
        <w:t> </w:t>
      </w:r>
      <w:r>
        <w:rPr>
          <w:vertAlign w:val="baseline"/>
        </w:rPr>
        <w:t>as</w:t>
      </w:r>
      <w:r>
        <w:rPr>
          <w:spacing w:val="-3"/>
          <w:vertAlign w:val="baseline"/>
        </w:rPr>
        <w:t> </w:t>
      </w:r>
      <w:r>
        <w:rPr>
          <w:vertAlign w:val="baseline"/>
        </w:rPr>
        <w:t>opposed</w:t>
      </w:r>
      <w:r>
        <w:rPr>
          <w:spacing w:val="-3"/>
          <w:vertAlign w:val="baseline"/>
        </w:rPr>
        <w:t> </w:t>
      </w:r>
      <w:r>
        <w:rPr>
          <w:vertAlign w:val="baseline"/>
        </w:rPr>
        <w:t>to</w:t>
      </w:r>
      <w:r>
        <w:rPr>
          <w:spacing w:val="-3"/>
          <w:vertAlign w:val="baseline"/>
        </w:rPr>
        <w:t> </w:t>
      </w:r>
      <w:r>
        <w:rPr>
          <w:vertAlign w:val="baseline"/>
        </w:rPr>
        <w:t>less</w:t>
      </w:r>
      <w:r>
        <w:rPr>
          <w:spacing w:val="-3"/>
          <w:vertAlign w:val="baseline"/>
        </w:rPr>
        <w:t> </w:t>
      </w:r>
      <w:r>
        <w:rPr>
          <w:vertAlign w:val="baseline"/>
        </w:rPr>
        <w:t>efficient</w:t>
      </w:r>
      <w:r>
        <w:rPr>
          <w:spacing w:val="-3"/>
          <w:vertAlign w:val="baseline"/>
        </w:rPr>
        <w:t> </w:t>
      </w:r>
      <w:r>
        <w:rPr>
          <w:vertAlign w:val="baseline"/>
        </w:rPr>
        <w:t>methods</w:t>
      </w:r>
      <w:r>
        <w:rPr>
          <w:spacing w:val="-3"/>
          <w:vertAlign w:val="baseline"/>
        </w:rPr>
        <w:t> </w:t>
      </w:r>
      <w:r>
        <w:rPr>
          <w:vertAlign w:val="baseline"/>
        </w:rPr>
        <w:t>that</w:t>
      </w:r>
      <w:r>
        <w:rPr>
          <w:spacing w:val="-3"/>
          <w:vertAlign w:val="baseline"/>
        </w:rPr>
        <w:t> </w:t>
      </w:r>
      <w:r>
        <w:rPr>
          <w:vertAlign w:val="baseline"/>
        </w:rPr>
        <w:t>rely</w:t>
      </w:r>
      <w:r>
        <w:rPr>
          <w:spacing w:val="-3"/>
          <w:vertAlign w:val="baseline"/>
        </w:rPr>
        <w:t> </w:t>
      </w:r>
      <w:r>
        <w:rPr>
          <w:vertAlign w:val="baseline"/>
        </w:rPr>
        <w:t>on</w:t>
      </w:r>
      <w:r>
        <w:rPr>
          <w:spacing w:val="-3"/>
          <w:vertAlign w:val="baseline"/>
        </w:rPr>
        <w:t> </w:t>
      </w:r>
      <w:r>
        <w:rPr>
          <w:vertAlign w:val="baseline"/>
        </w:rPr>
        <w:t>people</w:t>
      </w:r>
      <w:r>
        <w:rPr>
          <w:spacing w:val="-3"/>
          <w:vertAlign w:val="baseline"/>
        </w:rPr>
        <w:t> </w:t>
      </w:r>
      <w:r>
        <w:rPr>
          <w:vertAlign w:val="baseline"/>
        </w:rPr>
        <w:t>reporting</w:t>
      </w:r>
      <w:r>
        <w:rPr>
          <w:spacing w:val="-3"/>
          <w:vertAlign w:val="baseline"/>
        </w:rPr>
        <w:t> </w:t>
      </w:r>
      <w:r>
        <w:rPr>
          <w:vertAlign w:val="baseline"/>
        </w:rPr>
        <w:t>a</w:t>
      </w:r>
      <w:r>
        <w:rPr>
          <w:spacing w:val="-3"/>
          <w:vertAlign w:val="baseline"/>
        </w:rPr>
        <w:t> </w:t>
      </w:r>
      <w:r>
        <w:rPr>
          <w:vertAlign w:val="baseline"/>
        </w:rPr>
        <w:t>fraud</w:t>
      </w:r>
      <w:r>
        <w:rPr>
          <w:spacing w:val="-3"/>
          <w:vertAlign w:val="baseline"/>
        </w:rPr>
        <w:t> </w:t>
      </w:r>
      <w:r>
        <w:rPr>
          <w:vertAlign w:val="baseline"/>
        </w:rPr>
        <w:t>they experienced using consumer hotlines or information from whistle-blowers who witnessed a fraud.</w:t>
      </w:r>
      <w:r>
        <w:rPr>
          <w:color w:val="184866"/>
          <w:vertAlign w:val="superscript"/>
        </w:rPr>
        <w:t>7</w:t>
      </w:r>
      <w:r>
        <w:rPr>
          <w:color w:val="184866"/>
          <w:vertAlign w:val="baseline"/>
        </w:rPr>
        <w:t> </w:t>
      </w:r>
      <w:r>
        <w:rPr>
          <w:vertAlign w:val="baseline"/>
        </w:rPr>
        <w:t>Fourth, machine-learning methods offer an organization the ability to flag fraud in real time so remedial steps can be taken quickly. Visa has deployed algorithms that can constantly check transactions and</w:t>
      </w:r>
    </w:p>
    <w:p>
      <w:pPr>
        <w:pStyle w:val="BodyText"/>
        <w:spacing w:line="249" w:lineRule="auto"/>
        <w:ind w:left="106" w:right="262"/>
      </w:pPr>
      <w:r>
        <w:rPr/>
        <w:t>flag</w:t>
      </w:r>
      <w:r>
        <w:rPr>
          <w:spacing w:val="-4"/>
        </w:rPr>
        <w:t> </w:t>
      </w:r>
      <w:r>
        <w:rPr/>
        <w:t>those</w:t>
      </w:r>
      <w:r>
        <w:rPr>
          <w:spacing w:val="-4"/>
        </w:rPr>
        <w:t> </w:t>
      </w:r>
      <w:r>
        <w:rPr/>
        <w:t>that</w:t>
      </w:r>
      <w:r>
        <w:rPr>
          <w:spacing w:val="-4"/>
        </w:rPr>
        <w:t> </w:t>
      </w:r>
      <w:r>
        <w:rPr/>
        <w:t>might</w:t>
      </w:r>
      <w:r>
        <w:rPr>
          <w:spacing w:val="-4"/>
        </w:rPr>
        <w:t> </w:t>
      </w:r>
      <w:r>
        <w:rPr/>
        <w:t>be</w:t>
      </w:r>
      <w:r>
        <w:rPr>
          <w:spacing w:val="-4"/>
        </w:rPr>
        <w:t> </w:t>
      </w:r>
      <w:r>
        <w:rPr/>
        <w:t>fraudulent.</w:t>
      </w:r>
      <w:r>
        <w:rPr>
          <w:spacing w:val="-4"/>
        </w:rPr>
        <w:t> </w:t>
      </w:r>
      <w:r>
        <w:rPr/>
        <w:t>Finally,</w:t>
      </w:r>
      <w:r>
        <w:rPr>
          <w:spacing w:val="-4"/>
        </w:rPr>
        <w:t> </w:t>
      </w:r>
      <w:r>
        <w:rPr/>
        <w:t>these</w:t>
      </w:r>
      <w:r>
        <w:rPr>
          <w:spacing w:val="-4"/>
        </w:rPr>
        <w:t> </w:t>
      </w:r>
      <w:r>
        <w:rPr/>
        <w:t>methods</w:t>
      </w:r>
      <w:r>
        <w:rPr>
          <w:spacing w:val="-4"/>
        </w:rPr>
        <w:t> </w:t>
      </w:r>
      <w:r>
        <w:rPr/>
        <w:t>are</w:t>
      </w:r>
      <w:r>
        <w:rPr>
          <w:spacing w:val="-4"/>
        </w:rPr>
        <w:t> </w:t>
      </w:r>
      <w:r>
        <w:rPr/>
        <w:t>cost</w:t>
      </w:r>
      <w:r>
        <w:rPr>
          <w:spacing w:val="-4"/>
        </w:rPr>
        <w:t> </w:t>
      </w:r>
      <w:r>
        <w:rPr/>
        <w:t>effective</w:t>
      </w:r>
      <w:r>
        <w:rPr>
          <w:spacing w:val="-4"/>
        </w:rPr>
        <w:t> </w:t>
      </w:r>
      <w:r>
        <w:rPr/>
        <w:t>and</w:t>
      </w:r>
      <w:r>
        <w:rPr>
          <w:spacing w:val="-4"/>
        </w:rPr>
        <w:t> </w:t>
      </w:r>
      <w:r>
        <w:rPr/>
        <w:t>make</w:t>
      </w:r>
      <w:r>
        <w:rPr>
          <w:spacing w:val="-4"/>
        </w:rPr>
        <w:t> </w:t>
      </w:r>
      <w:r>
        <w:rPr/>
        <w:t>forensic accounting accessible to smaller organizations.</w:t>
      </w:r>
    </w:p>
    <w:p>
      <w:pPr>
        <w:pStyle w:val="BodyText"/>
        <w:rPr>
          <w:sz w:val="22"/>
        </w:rPr>
      </w:pPr>
    </w:p>
    <w:p>
      <w:pPr>
        <w:pStyle w:val="Heading1"/>
        <w:numPr>
          <w:ilvl w:val="1"/>
          <w:numId w:val="3"/>
        </w:numPr>
        <w:tabs>
          <w:tab w:pos="737" w:val="left" w:leader="none"/>
        </w:tabs>
        <w:spacing w:line="240" w:lineRule="auto" w:before="141" w:after="0"/>
        <w:ind w:left="736" w:right="0" w:hanging="631"/>
        <w:jc w:val="left"/>
      </w:pPr>
      <w:r>
        <w:rPr>
          <w:color w:val="461261"/>
        </w:rPr>
        <w:t>MACHINE</w:t>
      </w:r>
      <w:r>
        <w:rPr>
          <w:color w:val="461261"/>
          <w:spacing w:val="7"/>
        </w:rPr>
        <w:t> </w:t>
      </w:r>
      <w:r>
        <w:rPr>
          <w:color w:val="461261"/>
        </w:rPr>
        <w:t>LEARNING</w:t>
      </w:r>
      <w:r>
        <w:rPr>
          <w:color w:val="461261"/>
          <w:spacing w:val="8"/>
        </w:rPr>
        <w:t> </w:t>
      </w:r>
      <w:r>
        <w:rPr>
          <w:color w:val="461261"/>
        </w:rPr>
        <w:t>FOR</w:t>
      </w:r>
      <w:r>
        <w:rPr>
          <w:color w:val="461261"/>
          <w:spacing w:val="7"/>
        </w:rPr>
        <w:t> </w:t>
      </w:r>
      <w:r>
        <w:rPr>
          <w:color w:val="461261"/>
        </w:rPr>
        <w:t>FORENSIC</w:t>
      </w:r>
      <w:r>
        <w:rPr>
          <w:color w:val="461261"/>
          <w:spacing w:val="-3"/>
        </w:rPr>
        <w:t> </w:t>
      </w:r>
      <w:r>
        <w:rPr>
          <w:color w:val="461261"/>
          <w:spacing w:val="-2"/>
        </w:rPr>
        <w:t>ACCOUNTING</w:t>
      </w:r>
    </w:p>
    <w:p>
      <w:pPr>
        <w:pStyle w:val="BodyText"/>
        <w:spacing w:line="249" w:lineRule="auto" w:before="223"/>
        <w:ind w:left="106" w:right="271"/>
      </w:pPr>
      <w:r>
        <w:rPr/>
        <w:t>There</w:t>
      </w:r>
      <w:r>
        <w:rPr>
          <w:spacing w:val="-3"/>
        </w:rPr>
        <w:t> </w:t>
      </w:r>
      <w:r>
        <w:rPr/>
        <w:t>are</w:t>
      </w:r>
      <w:r>
        <w:rPr>
          <w:spacing w:val="-3"/>
        </w:rPr>
        <w:t> </w:t>
      </w:r>
      <w:r>
        <w:rPr/>
        <w:t>two</w:t>
      </w:r>
      <w:r>
        <w:rPr>
          <w:spacing w:val="-3"/>
        </w:rPr>
        <w:t> </w:t>
      </w:r>
      <w:r>
        <w:rPr/>
        <w:t>ways</w:t>
      </w:r>
      <w:r>
        <w:rPr>
          <w:spacing w:val="-3"/>
        </w:rPr>
        <w:t> </w:t>
      </w:r>
      <w:r>
        <w:rPr/>
        <w:t>to</w:t>
      </w:r>
      <w:r>
        <w:rPr>
          <w:spacing w:val="-3"/>
        </w:rPr>
        <w:t> </w:t>
      </w:r>
      <w:r>
        <w:rPr/>
        <w:t>deploy</w:t>
      </w:r>
      <w:r>
        <w:rPr>
          <w:spacing w:val="-3"/>
        </w:rPr>
        <w:t> </w:t>
      </w:r>
      <w:r>
        <w:rPr/>
        <w:t>machine-learning</w:t>
      </w:r>
      <w:r>
        <w:rPr>
          <w:spacing w:val="-3"/>
        </w:rPr>
        <w:t> </w:t>
      </w:r>
      <w:r>
        <w:rPr/>
        <w:t>models</w:t>
      </w:r>
      <w:r>
        <w:rPr>
          <w:spacing w:val="-3"/>
        </w:rPr>
        <w:t> </w:t>
      </w:r>
      <w:r>
        <w:rPr/>
        <w:t>to</w:t>
      </w:r>
      <w:r>
        <w:rPr>
          <w:spacing w:val="-3"/>
        </w:rPr>
        <w:t> </w:t>
      </w:r>
      <w:r>
        <w:rPr/>
        <w:t>detect</w:t>
      </w:r>
      <w:r>
        <w:rPr>
          <w:spacing w:val="-3"/>
        </w:rPr>
        <w:t> </w:t>
      </w:r>
      <w:r>
        <w:rPr/>
        <w:t>financial</w:t>
      </w:r>
      <w:r>
        <w:rPr>
          <w:spacing w:val="-3"/>
        </w:rPr>
        <w:t> </w:t>
      </w:r>
      <w:r>
        <w:rPr/>
        <w:t>fraud.</w:t>
      </w:r>
      <w:r>
        <w:rPr>
          <w:spacing w:val="-3"/>
        </w:rPr>
        <w:t> </w:t>
      </w:r>
      <w:r>
        <w:rPr/>
        <w:t>If</w:t>
      </w:r>
      <w:r>
        <w:rPr>
          <w:spacing w:val="-3"/>
        </w:rPr>
        <w:t> </w:t>
      </w:r>
      <w:r>
        <w:rPr/>
        <w:t>firms</w:t>
      </w:r>
      <w:r>
        <w:rPr>
          <w:spacing w:val="-3"/>
        </w:rPr>
        <w:t> </w:t>
      </w:r>
      <w:r>
        <w:rPr/>
        <w:t>have</w:t>
      </w:r>
      <w:r>
        <w:rPr>
          <w:spacing w:val="-3"/>
        </w:rPr>
        <w:t> </w:t>
      </w:r>
      <w:r>
        <w:rPr/>
        <w:t>records</w:t>
      </w:r>
      <w:r>
        <w:rPr>
          <w:spacing w:val="-3"/>
        </w:rPr>
        <w:t> </w:t>
      </w:r>
      <w:r>
        <w:rPr/>
        <w:t>of previous examples of fraudulent behavior (i.e., they have </w:t>
      </w:r>
      <w:r>
        <w:rPr>
          <w:i/>
        </w:rPr>
        <w:t>labeled data</w:t>
      </w:r>
      <w:r>
        <w:rPr/>
        <w:t>), they can use </w:t>
      </w:r>
      <w:r>
        <w:rPr>
          <w:i/>
        </w:rPr>
        <w:t>supervised</w:t>
      </w:r>
      <w:r>
        <w:rPr>
          <w:i/>
        </w:rPr>
        <w:t> algorithms </w:t>
      </w:r>
      <w:r>
        <w:rPr/>
        <w:t>such as support vector machines or deep learning algorithms to flag future fraudulent transactions. However, firms using supervised algorithms face two challenges. First, they deal with sophisticated fraudsters who keep changing their tactics to avoid being flagged.</w:t>
      </w:r>
      <w:r>
        <w:rPr>
          <w:spacing w:val="-4"/>
        </w:rPr>
        <w:t> </w:t>
      </w:r>
      <w:r>
        <w:rPr/>
        <w:t>These changing tactics alter the input features given to the model, making prediction difficult. Moreover, changing tactics make the previously obtained labeled data less useful. Second, there is a big imbalance between data points labeled as </w:t>
      </w:r>
      <w:r>
        <w:rPr>
          <w:i/>
        </w:rPr>
        <w:t>fraud </w:t>
      </w:r>
      <w:r>
        <w:rPr/>
        <w:t>and </w:t>
      </w:r>
      <w:r>
        <w:rPr>
          <w:i/>
        </w:rPr>
        <w:t>not fraud </w:t>
      </w:r>
      <w:r>
        <w:rPr/>
        <w:t>because a majority of data points are generated from legitimate transactions, with only a small number stemming from fraudulent transactions. Such an imbalance results in many supervised algorithms labeling fraudulent transactions as legitimate. Given these challenges,</w:t>
      </w:r>
      <w:r>
        <w:rPr>
          <w:spacing w:val="-3"/>
        </w:rPr>
        <w:t> </w:t>
      </w:r>
      <w:r>
        <w:rPr/>
        <w:t>many</w:t>
      </w:r>
      <w:r>
        <w:rPr>
          <w:spacing w:val="-3"/>
        </w:rPr>
        <w:t> </w:t>
      </w:r>
      <w:r>
        <w:rPr/>
        <w:t>firms</w:t>
      </w:r>
      <w:r>
        <w:rPr>
          <w:spacing w:val="-3"/>
        </w:rPr>
        <w:t> </w:t>
      </w:r>
      <w:r>
        <w:rPr/>
        <w:t>have</w:t>
      </w:r>
      <w:r>
        <w:rPr>
          <w:spacing w:val="-3"/>
        </w:rPr>
        <w:t> </w:t>
      </w:r>
      <w:r>
        <w:rPr/>
        <w:t>to</w:t>
      </w:r>
      <w:r>
        <w:rPr>
          <w:spacing w:val="-3"/>
        </w:rPr>
        <w:t> </w:t>
      </w:r>
      <w:r>
        <w:rPr/>
        <w:t>identify</w:t>
      </w:r>
      <w:r>
        <w:rPr>
          <w:spacing w:val="-3"/>
        </w:rPr>
        <w:t> </w:t>
      </w:r>
      <w:r>
        <w:rPr/>
        <w:t>fraud</w:t>
      </w:r>
      <w:r>
        <w:rPr>
          <w:spacing w:val="-3"/>
        </w:rPr>
        <w:t> </w:t>
      </w:r>
      <w:r>
        <w:rPr/>
        <w:t>using</w:t>
      </w:r>
      <w:r>
        <w:rPr>
          <w:spacing w:val="-3"/>
        </w:rPr>
        <w:t> </w:t>
      </w:r>
      <w:r>
        <w:rPr/>
        <w:t>unlabeled</w:t>
      </w:r>
      <w:r>
        <w:rPr>
          <w:spacing w:val="-3"/>
        </w:rPr>
        <w:t> </w:t>
      </w:r>
      <w:r>
        <w:rPr/>
        <w:t>data,</w:t>
      </w:r>
      <w:r>
        <w:rPr>
          <w:spacing w:val="-3"/>
        </w:rPr>
        <w:t> </w:t>
      </w:r>
      <w:r>
        <w:rPr/>
        <w:t>and</w:t>
      </w:r>
      <w:r>
        <w:rPr>
          <w:spacing w:val="-3"/>
        </w:rPr>
        <w:t> </w:t>
      </w:r>
      <w:r>
        <w:rPr/>
        <w:t>the</w:t>
      </w:r>
      <w:r>
        <w:rPr>
          <w:spacing w:val="-3"/>
        </w:rPr>
        <w:t> </w:t>
      </w:r>
      <w:r>
        <w:rPr/>
        <w:t>only</w:t>
      </w:r>
      <w:r>
        <w:rPr>
          <w:spacing w:val="-3"/>
        </w:rPr>
        <w:t> </w:t>
      </w:r>
      <w:r>
        <w:rPr/>
        <w:t>clue</w:t>
      </w:r>
      <w:r>
        <w:rPr>
          <w:spacing w:val="-3"/>
        </w:rPr>
        <w:t> </w:t>
      </w:r>
      <w:r>
        <w:rPr/>
        <w:t>they</w:t>
      </w:r>
      <w:r>
        <w:rPr>
          <w:spacing w:val="-3"/>
        </w:rPr>
        <w:t> </w:t>
      </w:r>
      <w:r>
        <w:rPr/>
        <w:t>have</w:t>
      </w:r>
      <w:r>
        <w:rPr>
          <w:spacing w:val="-3"/>
        </w:rPr>
        <w:t> </w:t>
      </w:r>
      <w:r>
        <w:rPr/>
        <w:t>for</w:t>
      </w:r>
      <w:r>
        <w:rPr>
          <w:spacing w:val="-3"/>
        </w:rPr>
        <w:t> </w:t>
      </w:r>
      <w:r>
        <w:rPr/>
        <w:t>such identification is that fraudulent transactions appear distinct from legitimate transactions. Hence, fraud detection from unlabeled data appears to be like searching for a pearl in the ocean. In such cases, a commonly used method is </w:t>
      </w:r>
      <w:r>
        <w:rPr>
          <w:i/>
        </w:rPr>
        <w:t>unsupervised outlier detection</w:t>
      </w:r>
      <w:r>
        <w:rPr/>
        <w:t>, which flags those observations (e.g., transactions) that appear anomalous. Before we try to use such a method for forensic accounting, we need to understand what outliers, or anomalous observations, are.</w:t>
      </w:r>
    </w:p>
    <w:p>
      <w:pPr>
        <w:pStyle w:val="BodyText"/>
        <w:rPr>
          <w:sz w:val="22"/>
        </w:rPr>
      </w:pPr>
    </w:p>
    <w:p>
      <w:pPr>
        <w:pStyle w:val="Heading1"/>
        <w:numPr>
          <w:ilvl w:val="1"/>
          <w:numId w:val="3"/>
        </w:numPr>
        <w:tabs>
          <w:tab w:pos="737" w:val="left" w:leader="none"/>
        </w:tabs>
        <w:spacing w:line="240" w:lineRule="auto" w:before="155" w:after="0"/>
        <w:ind w:left="736" w:right="0" w:hanging="631"/>
        <w:jc w:val="left"/>
      </w:pPr>
      <w:r>
        <w:rPr>
          <w:color w:val="461261"/>
        </w:rPr>
        <w:t>UNDERSTANDING</w:t>
      </w:r>
      <w:r>
        <w:rPr>
          <w:color w:val="461261"/>
          <w:spacing w:val="-8"/>
        </w:rPr>
        <w:t> </w:t>
      </w:r>
      <w:r>
        <w:rPr>
          <w:color w:val="461261"/>
          <w:spacing w:val="-2"/>
        </w:rPr>
        <w:t>OUTLIERS</w:t>
      </w:r>
    </w:p>
    <w:p>
      <w:pPr>
        <w:pStyle w:val="BodyText"/>
        <w:spacing w:line="254" w:lineRule="auto" w:before="223"/>
        <w:ind w:left="106" w:right="262"/>
      </w:pPr>
      <w:r>
        <w:rPr/>
        <w:pict>
          <v:rect style="position:absolute;margin-left:348.640594pt;margin-top:34.529892pt;width:4.171875pt;height:1.0pt;mso-position-horizontal-relative:page;mso-position-vertical-relative:paragraph;z-index:15732736" id="docshape9" filled="true" fillcolor="#184866" stroked="false">
            <v:fill type="solid"/>
            <w10:wrap type="none"/>
          </v:rect>
        </w:pict>
      </w:r>
      <w:r>
        <w:rPr>
          <w:i/>
        </w:rPr>
        <w:t>Outliers </w:t>
      </w:r>
      <w:r>
        <w:rPr/>
        <w:t>are defined as observations that stand out so much from other observations as to raise questions that they were generated by a different mechanism.</w:t>
      </w:r>
      <w:r>
        <w:rPr>
          <w:color w:val="184866"/>
          <w:vertAlign w:val="superscript"/>
        </w:rPr>
        <w:t>8</w:t>
      </w:r>
      <w:r>
        <w:rPr>
          <w:color w:val="184866"/>
          <w:vertAlign w:val="baseline"/>
        </w:rPr>
        <w:t> </w:t>
      </w:r>
      <w:r>
        <w:rPr>
          <w:vertAlign w:val="baseline"/>
        </w:rPr>
        <w:t>Outliers differ from noise. </w:t>
      </w:r>
      <w:r>
        <w:rPr>
          <w:i/>
          <w:vertAlign w:val="baseline"/>
        </w:rPr>
        <w:t>Noise </w:t>
      </w:r>
      <w:r>
        <w:rPr>
          <w:vertAlign w:val="baseline"/>
        </w:rPr>
        <w:t>can be generated through a random process and tends to be uninformative. Removal of noise is considered a part of data processing since its presence can affect the data range and distribution as well as model training and eventual prediction. However, identification of outliers can be informative because they provide an insight into natural variation in the underlying process that generated the data.</w:t>
      </w:r>
      <w:r>
        <w:rPr>
          <w:spacing w:val="-4"/>
          <w:vertAlign w:val="baseline"/>
        </w:rPr>
        <w:t> </w:t>
      </w:r>
      <w:r>
        <w:rPr>
          <w:vertAlign w:val="baseline"/>
        </w:rPr>
        <w:t>As an example,</w:t>
      </w:r>
      <w:r>
        <w:rPr>
          <w:spacing w:val="-3"/>
          <w:vertAlign w:val="baseline"/>
        </w:rPr>
        <w:t> </w:t>
      </w:r>
      <w:r>
        <w:rPr>
          <w:vertAlign w:val="baseline"/>
        </w:rPr>
        <w:t>a</w:t>
      </w:r>
      <w:r>
        <w:rPr>
          <w:spacing w:val="-3"/>
          <w:vertAlign w:val="baseline"/>
        </w:rPr>
        <w:t> </w:t>
      </w:r>
      <w:r>
        <w:rPr>
          <w:vertAlign w:val="baseline"/>
        </w:rPr>
        <w:t>fraudulent</w:t>
      </w:r>
      <w:r>
        <w:rPr>
          <w:spacing w:val="-3"/>
          <w:vertAlign w:val="baseline"/>
        </w:rPr>
        <w:t> </w:t>
      </w:r>
      <w:r>
        <w:rPr>
          <w:vertAlign w:val="baseline"/>
        </w:rPr>
        <w:t>transaction</w:t>
      </w:r>
      <w:r>
        <w:rPr>
          <w:spacing w:val="-3"/>
          <w:vertAlign w:val="baseline"/>
        </w:rPr>
        <w:t> </w:t>
      </w:r>
      <w:r>
        <w:rPr>
          <w:vertAlign w:val="baseline"/>
        </w:rPr>
        <w:t>is</w:t>
      </w:r>
      <w:r>
        <w:rPr>
          <w:spacing w:val="-3"/>
          <w:vertAlign w:val="baseline"/>
        </w:rPr>
        <w:t> </w:t>
      </w:r>
      <w:r>
        <w:rPr>
          <w:vertAlign w:val="baseline"/>
        </w:rPr>
        <w:t>not</w:t>
      </w:r>
      <w:r>
        <w:rPr>
          <w:spacing w:val="-3"/>
          <w:vertAlign w:val="baseline"/>
        </w:rPr>
        <w:t> </w:t>
      </w:r>
      <w:r>
        <w:rPr>
          <w:vertAlign w:val="baseline"/>
        </w:rPr>
        <w:t>an</w:t>
      </w:r>
      <w:r>
        <w:rPr>
          <w:spacing w:val="-3"/>
          <w:vertAlign w:val="baseline"/>
        </w:rPr>
        <w:t> </w:t>
      </w:r>
      <w:r>
        <w:rPr>
          <w:vertAlign w:val="baseline"/>
        </w:rPr>
        <w:t>outcome</w:t>
      </w:r>
      <w:r>
        <w:rPr>
          <w:spacing w:val="-3"/>
          <w:vertAlign w:val="baseline"/>
        </w:rPr>
        <w:t> </w:t>
      </w:r>
      <w:r>
        <w:rPr>
          <w:vertAlign w:val="baseline"/>
        </w:rPr>
        <w:t>of</w:t>
      </w:r>
      <w:r>
        <w:rPr>
          <w:spacing w:val="-3"/>
          <w:vertAlign w:val="baseline"/>
        </w:rPr>
        <w:t> </w:t>
      </w:r>
      <w:r>
        <w:rPr>
          <w:vertAlign w:val="baseline"/>
        </w:rPr>
        <w:t>a</w:t>
      </w:r>
      <w:r>
        <w:rPr>
          <w:spacing w:val="-3"/>
          <w:vertAlign w:val="baseline"/>
        </w:rPr>
        <w:t> </w:t>
      </w:r>
      <w:r>
        <w:rPr>
          <w:vertAlign w:val="baseline"/>
        </w:rPr>
        <w:t>random</w:t>
      </w:r>
      <w:r>
        <w:rPr>
          <w:spacing w:val="-3"/>
          <w:vertAlign w:val="baseline"/>
        </w:rPr>
        <w:t> </w:t>
      </w:r>
      <w:r>
        <w:rPr>
          <w:vertAlign w:val="baseline"/>
        </w:rPr>
        <w:t>process.</w:t>
      </w:r>
      <w:r>
        <w:rPr>
          <w:spacing w:val="-3"/>
          <w:vertAlign w:val="baseline"/>
        </w:rPr>
        <w:t> </w:t>
      </w:r>
      <w:r>
        <w:rPr>
          <w:vertAlign w:val="baseline"/>
        </w:rPr>
        <w:t>It</w:t>
      </w:r>
      <w:r>
        <w:rPr>
          <w:spacing w:val="-3"/>
          <w:vertAlign w:val="baseline"/>
        </w:rPr>
        <w:t> </w:t>
      </w:r>
      <w:r>
        <w:rPr>
          <w:vertAlign w:val="baseline"/>
        </w:rPr>
        <w:t>is</w:t>
      </w:r>
      <w:r>
        <w:rPr>
          <w:spacing w:val="-3"/>
          <w:vertAlign w:val="baseline"/>
        </w:rPr>
        <w:t> </w:t>
      </w:r>
      <w:r>
        <w:rPr>
          <w:vertAlign w:val="baseline"/>
        </w:rPr>
        <w:t>an</w:t>
      </w:r>
      <w:r>
        <w:rPr>
          <w:spacing w:val="-3"/>
          <w:vertAlign w:val="baseline"/>
        </w:rPr>
        <w:t> </w:t>
      </w:r>
      <w:r>
        <w:rPr>
          <w:vertAlign w:val="baseline"/>
        </w:rPr>
        <w:t>outcome</w:t>
      </w:r>
      <w:r>
        <w:rPr>
          <w:spacing w:val="-3"/>
          <w:vertAlign w:val="baseline"/>
        </w:rPr>
        <w:t> </w:t>
      </w:r>
      <w:r>
        <w:rPr>
          <w:vertAlign w:val="baseline"/>
        </w:rPr>
        <w:t>of</w:t>
      </w:r>
      <w:r>
        <w:rPr>
          <w:spacing w:val="-3"/>
          <w:vertAlign w:val="baseline"/>
        </w:rPr>
        <w:t> </w:t>
      </w:r>
      <w:r>
        <w:rPr>
          <w:vertAlign w:val="baseline"/>
        </w:rPr>
        <w:t>a</w:t>
      </w:r>
      <w:r>
        <w:rPr>
          <w:spacing w:val="-3"/>
          <w:vertAlign w:val="baseline"/>
        </w:rPr>
        <w:t> </w:t>
      </w:r>
      <w:r>
        <w:rPr>
          <w:vertAlign w:val="baseline"/>
        </w:rPr>
        <w:t>process that is different from the one that generates normal transactions. Outlier detection methods can largely be divided into two methods: global and local outlier detection.</w:t>
      </w:r>
    </w:p>
    <w:p>
      <w:pPr>
        <w:pStyle w:val="BodyText"/>
        <w:spacing w:before="6"/>
        <w:rPr>
          <w:sz w:val="23"/>
        </w:rPr>
      </w:pPr>
    </w:p>
    <w:p>
      <w:pPr>
        <w:pStyle w:val="Heading1"/>
        <w:numPr>
          <w:ilvl w:val="2"/>
          <w:numId w:val="3"/>
        </w:numPr>
        <w:tabs>
          <w:tab w:pos="973" w:val="left" w:leader="none"/>
        </w:tabs>
        <w:spacing w:line="240" w:lineRule="auto" w:before="1" w:after="0"/>
        <w:ind w:left="972" w:right="0" w:hanging="867"/>
        <w:jc w:val="left"/>
      </w:pPr>
      <w:r>
        <w:rPr>
          <w:color w:val="114D87"/>
        </w:rPr>
        <w:t>Global</w:t>
      </w:r>
      <w:r>
        <w:rPr>
          <w:color w:val="114D87"/>
          <w:spacing w:val="6"/>
        </w:rPr>
        <w:t> </w:t>
      </w:r>
      <w:r>
        <w:rPr>
          <w:color w:val="114D87"/>
        </w:rPr>
        <w:t>Outlier</w:t>
      </w:r>
      <w:r>
        <w:rPr>
          <w:color w:val="114D87"/>
          <w:spacing w:val="6"/>
        </w:rPr>
        <w:t> </w:t>
      </w:r>
      <w:r>
        <w:rPr>
          <w:color w:val="114D87"/>
        </w:rPr>
        <w:t>Detection</w:t>
      </w:r>
      <w:r>
        <w:rPr>
          <w:color w:val="114D87"/>
          <w:spacing w:val="6"/>
        </w:rPr>
        <w:t> </w:t>
      </w:r>
      <w:r>
        <w:rPr>
          <w:color w:val="114D87"/>
          <w:spacing w:val="-2"/>
        </w:rPr>
        <w:t>Methods</w:t>
      </w:r>
    </w:p>
    <w:p>
      <w:pPr>
        <w:pStyle w:val="BodyText"/>
        <w:spacing w:line="259" w:lineRule="auto" w:before="223"/>
        <w:ind w:left="106" w:right="262"/>
      </w:pPr>
      <w:r>
        <w:rPr/>
        <w:t>One</w:t>
      </w:r>
      <w:r>
        <w:rPr>
          <w:spacing w:val="-3"/>
        </w:rPr>
        <w:t> </w:t>
      </w:r>
      <w:r>
        <w:rPr/>
        <w:t>of</w:t>
      </w:r>
      <w:r>
        <w:rPr>
          <w:spacing w:val="-3"/>
        </w:rPr>
        <w:t> </w:t>
      </w:r>
      <w:r>
        <w:rPr/>
        <w:t>the</w:t>
      </w:r>
      <w:r>
        <w:rPr>
          <w:spacing w:val="-3"/>
        </w:rPr>
        <w:t> </w:t>
      </w:r>
      <w:r>
        <w:rPr/>
        <w:t>most</w:t>
      </w:r>
      <w:r>
        <w:rPr>
          <w:spacing w:val="-3"/>
        </w:rPr>
        <w:t> </w:t>
      </w:r>
      <w:r>
        <w:rPr/>
        <w:t>commonly</w:t>
      </w:r>
      <w:r>
        <w:rPr>
          <w:spacing w:val="-3"/>
        </w:rPr>
        <w:t> </w:t>
      </w:r>
      <w:r>
        <w:rPr/>
        <w:t>used</w:t>
      </w:r>
      <w:r>
        <w:rPr>
          <w:spacing w:val="-3"/>
        </w:rPr>
        <w:t> </w:t>
      </w:r>
      <w:r>
        <w:rPr/>
        <w:t>methods</w:t>
      </w:r>
      <w:r>
        <w:rPr>
          <w:spacing w:val="-3"/>
        </w:rPr>
        <w:t> </w:t>
      </w:r>
      <w:r>
        <w:rPr/>
        <w:t>removes</w:t>
      </w:r>
      <w:r>
        <w:rPr>
          <w:spacing w:val="-3"/>
        </w:rPr>
        <w:t> </w:t>
      </w:r>
      <w:r>
        <w:rPr/>
        <w:t>observations</w:t>
      </w:r>
      <w:r>
        <w:rPr>
          <w:spacing w:val="-3"/>
        </w:rPr>
        <w:t> </w:t>
      </w:r>
      <w:r>
        <w:rPr/>
        <w:t>in</w:t>
      </w:r>
      <w:r>
        <w:rPr>
          <w:spacing w:val="-3"/>
        </w:rPr>
        <w:t> </w:t>
      </w:r>
      <w:r>
        <w:rPr/>
        <w:t>normally</w:t>
      </w:r>
      <w:r>
        <w:rPr>
          <w:spacing w:val="-3"/>
        </w:rPr>
        <w:t> </w:t>
      </w:r>
      <w:r>
        <w:rPr/>
        <w:t>distributed</w:t>
      </w:r>
      <w:r>
        <w:rPr>
          <w:spacing w:val="-3"/>
        </w:rPr>
        <w:t> </w:t>
      </w:r>
      <w:r>
        <w:rPr/>
        <w:t>data</w:t>
      </w:r>
      <w:r>
        <w:rPr>
          <w:spacing w:val="-3"/>
        </w:rPr>
        <w:t> </w:t>
      </w:r>
      <w:r>
        <w:rPr/>
        <w:t>that</w:t>
      </w:r>
      <w:r>
        <w:rPr>
          <w:spacing w:val="-3"/>
        </w:rPr>
        <w:t> </w:t>
      </w:r>
      <w:r>
        <w:rPr/>
        <w:t>are more than three standard deviations away from the mean (referred to as the 3SD rule).</w:t>
      </w:r>
      <w:r>
        <w:rPr>
          <w:spacing w:val="-4"/>
        </w:rPr>
        <w:t> </w:t>
      </w:r>
      <w:r>
        <w:rPr/>
        <w:t>A</w:t>
      </w:r>
      <w:r>
        <w:rPr>
          <w:spacing w:val="-4"/>
        </w:rPr>
        <w:t> </w:t>
      </w:r>
      <w:r>
        <w:rPr/>
        <w:t>robust alternative to this rule is the median absolute deviation.</w:t>
      </w:r>
      <w:r>
        <w:rPr>
          <w:color w:val="184866"/>
          <w:u w:val="single" w:color="184866"/>
          <w:vertAlign w:val="superscript"/>
        </w:rPr>
        <w:t>9</w:t>
      </w:r>
      <w:r>
        <w:rPr>
          <w:color w:val="184866"/>
          <w:vertAlign w:val="baseline"/>
        </w:rPr>
        <w:t> </w:t>
      </w:r>
      <w:r>
        <w:rPr>
          <w:vertAlign w:val="baseline"/>
        </w:rPr>
        <w:t>However, these methods are best used on univariate</w:t>
      </w:r>
      <w:r>
        <w:rPr>
          <w:spacing w:val="-3"/>
          <w:vertAlign w:val="baseline"/>
        </w:rPr>
        <w:t> </w:t>
      </w:r>
      <w:r>
        <w:rPr>
          <w:vertAlign w:val="baseline"/>
        </w:rPr>
        <w:t>data,</w:t>
      </w:r>
      <w:r>
        <w:rPr>
          <w:spacing w:val="-3"/>
          <w:vertAlign w:val="baseline"/>
        </w:rPr>
        <w:t> </w:t>
      </w:r>
      <w:r>
        <w:rPr>
          <w:vertAlign w:val="baseline"/>
        </w:rPr>
        <w:t>when</w:t>
      </w:r>
      <w:r>
        <w:rPr>
          <w:spacing w:val="-3"/>
          <w:vertAlign w:val="baseline"/>
        </w:rPr>
        <w:t> </w:t>
      </w:r>
      <w:r>
        <w:rPr>
          <w:vertAlign w:val="baseline"/>
        </w:rPr>
        <w:t>we</w:t>
      </w:r>
      <w:r>
        <w:rPr>
          <w:spacing w:val="-3"/>
          <w:vertAlign w:val="baseline"/>
        </w:rPr>
        <w:t> </w:t>
      </w:r>
      <w:r>
        <w:rPr>
          <w:vertAlign w:val="baseline"/>
        </w:rPr>
        <w:t>are</w:t>
      </w:r>
      <w:r>
        <w:rPr>
          <w:spacing w:val="-3"/>
          <w:vertAlign w:val="baseline"/>
        </w:rPr>
        <w:t> </w:t>
      </w:r>
      <w:r>
        <w:rPr>
          <w:vertAlign w:val="baseline"/>
        </w:rPr>
        <w:t>considering</w:t>
      </w:r>
      <w:r>
        <w:rPr>
          <w:spacing w:val="-3"/>
          <w:vertAlign w:val="baseline"/>
        </w:rPr>
        <w:t> </w:t>
      </w:r>
      <w:r>
        <w:rPr>
          <w:vertAlign w:val="baseline"/>
        </w:rPr>
        <w:t>only</w:t>
      </w:r>
      <w:r>
        <w:rPr>
          <w:spacing w:val="-3"/>
          <w:vertAlign w:val="baseline"/>
        </w:rPr>
        <w:t> </w:t>
      </w:r>
      <w:r>
        <w:rPr>
          <w:vertAlign w:val="baseline"/>
        </w:rPr>
        <w:t>one</w:t>
      </w:r>
      <w:r>
        <w:rPr>
          <w:spacing w:val="-3"/>
          <w:vertAlign w:val="baseline"/>
        </w:rPr>
        <w:t> </w:t>
      </w:r>
      <w:r>
        <w:rPr>
          <w:vertAlign w:val="baseline"/>
        </w:rPr>
        <w:t>variable.</w:t>
      </w:r>
      <w:r>
        <w:rPr>
          <w:spacing w:val="-3"/>
          <w:vertAlign w:val="baseline"/>
        </w:rPr>
        <w:t> </w:t>
      </w:r>
      <w:r>
        <w:rPr>
          <w:vertAlign w:val="baseline"/>
        </w:rPr>
        <w:t>For</w:t>
      </w:r>
      <w:r>
        <w:rPr>
          <w:spacing w:val="-3"/>
          <w:vertAlign w:val="baseline"/>
        </w:rPr>
        <w:t> </w:t>
      </w:r>
      <w:r>
        <w:rPr>
          <w:vertAlign w:val="baseline"/>
        </w:rPr>
        <w:t>multivariate</w:t>
      </w:r>
      <w:r>
        <w:rPr>
          <w:spacing w:val="-3"/>
          <w:vertAlign w:val="baseline"/>
        </w:rPr>
        <w:t> </w:t>
      </w:r>
      <w:r>
        <w:rPr>
          <w:vertAlign w:val="baseline"/>
        </w:rPr>
        <w:t>data</w:t>
      </w:r>
      <w:r>
        <w:rPr>
          <w:spacing w:val="-3"/>
          <w:vertAlign w:val="baseline"/>
        </w:rPr>
        <w:t> </w:t>
      </w:r>
      <w:r>
        <w:rPr>
          <w:vertAlign w:val="baseline"/>
        </w:rPr>
        <w:t>with</w:t>
      </w:r>
      <w:r>
        <w:rPr>
          <w:spacing w:val="-3"/>
          <w:vertAlign w:val="baseline"/>
        </w:rPr>
        <w:t> </w:t>
      </w:r>
      <w:r>
        <w:rPr>
          <w:vertAlign w:val="baseline"/>
        </w:rPr>
        <w:t>more</w:t>
      </w:r>
      <w:r>
        <w:rPr>
          <w:spacing w:val="-3"/>
          <w:vertAlign w:val="baseline"/>
        </w:rPr>
        <w:t> </w:t>
      </w:r>
      <w:r>
        <w:rPr>
          <w:vertAlign w:val="baseline"/>
        </w:rPr>
        <w:t>than</w:t>
      </w:r>
      <w:r>
        <w:rPr>
          <w:spacing w:val="-3"/>
          <w:vertAlign w:val="baseline"/>
        </w:rPr>
        <w:t> </w:t>
      </w:r>
      <w:r>
        <w:rPr>
          <w:vertAlign w:val="baseline"/>
        </w:rPr>
        <w:t>one variable, methods such as Mahalanobis distance are helpful in detecting outliers. Examples of</w:t>
      </w:r>
    </w:p>
    <w:p>
      <w:pPr>
        <w:spacing w:after="0" w:line="259" w:lineRule="auto"/>
        <w:sectPr>
          <w:pgSz w:w="12240" w:h="15840"/>
          <w:pgMar w:top="1360" w:bottom="280" w:left="1400" w:right="1280"/>
        </w:sectPr>
      </w:pPr>
    </w:p>
    <w:p>
      <w:pPr>
        <w:pStyle w:val="BodyText"/>
        <w:spacing w:line="249" w:lineRule="auto" w:before="82"/>
        <w:ind w:left="106" w:right="311"/>
      </w:pPr>
      <w:r>
        <w:rPr/>
        <w:t>multivariate data include having repeated measurements from the same set of consumers, measuring pollution levels over time, and measuring different variables that affect sales of a product.</w:t>
      </w:r>
      <w:r>
        <w:rPr>
          <w:spacing w:val="-9"/>
        </w:rPr>
        <w:t> </w:t>
      </w:r>
      <w:r>
        <w:rPr/>
        <w:t>According to the Mahalanobis distance method, an anomaly represents an observation whose distance from the mean value is greater than some cutoff value. However, Mahalanobis distance assumes that the data are following a normal multivariate distribution (i.e., it depends on the mean, making it nonrobust) and can be used only if outliers are separate and not clustered together. If the data show a cluster of outliers,</w:t>
      </w:r>
      <w:r>
        <w:rPr>
          <w:spacing w:val="-3"/>
        </w:rPr>
        <w:t> </w:t>
      </w:r>
      <w:r>
        <w:rPr/>
        <w:t>then</w:t>
      </w:r>
      <w:r>
        <w:rPr>
          <w:spacing w:val="-3"/>
        </w:rPr>
        <w:t> </w:t>
      </w:r>
      <w:r>
        <w:rPr/>
        <w:t>the</w:t>
      </w:r>
      <w:r>
        <w:rPr>
          <w:spacing w:val="-3"/>
        </w:rPr>
        <w:t> </w:t>
      </w:r>
      <w:r>
        <w:rPr/>
        <w:t>estimation</w:t>
      </w:r>
      <w:r>
        <w:rPr>
          <w:spacing w:val="-3"/>
        </w:rPr>
        <w:t> </w:t>
      </w:r>
      <w:r>
        <w:rPr/>
        <w:t>of</w:t>
      </w:r>
      <w:r>
        <w:rPr>
          <w:spacing w:val="-3"/>
        </w:rPr>
        <w:t> </w:t>
      </w:r>
      <w:r>
        <w:rPr/>
        <w:t>mean</w:t>
      </w:r>
      <w:r>
        <w:rPr>
          <w:spacing w:val="-3"/>
        </w:rPr>
        <w:t> </w:t>
      </w:r>
      <w:r>
        <w:rPr/>
        <w:t>is</w:t>
      </w:r>
      <w:r>
        <w:rPr>
          <w:spacing w:val="-3"/>
        </w:rPr>
        <w:t> </w:t>
      </w:r>
      <w:r>
        <w:rPr/>
        <w:t>affected</w:t>
      </w:r>
      <w:r>
        <w:rPr>
          <w:spacing w:val="-3"/>
        </w:rPr>
        <w:t> </w:t>
      </w:r>
      <w:r>
        <w:rPr/>
        <w:t>because</w:t>
      </w:r>
      <w:r>
        <w:rPr>
          <w:spacing w:val="-3"/>
        </w:rPr>
        <w:t> </w:t>
      </w:r>
      <w:r>
        <w:rPr/>
        <w:t>the</w:t>
      </w:r>
      <w:r>
        <w:rPr>
          <w:spacing w:val="-3"/>
        </w:rPr>
        <w:t> </w:t>
      </w:r>
      <w:r>
        <w:rPr/>
        <w:t>cluster</w:t>
      </w:r>
      <w:r>
        <w:rPr>
          <w:spacing w:val="-3"/>
        </w:rPr>
        <w:t> </w:t>
      </w:r>
      <w:r>
        <w:rPr/>
        <w:t>of</w:t>
      </w:r>
      <w:r>
        <w:rPr>
          <w:spacing w:val="-3"/>
        </w:rPr>
        <w:t> </w:t>
      </w:r>
      <w:r>
        <w:rPr/>
        <w:t>outlying</w:t>
      </w:r>
      <w:r>
        <w:rPr>
          <w:spacing w:val="-3"/>
        </w:rPr>
        <w:t> </w:t>
      </w:r>
      <w:r>
        <w:rPr/>
        <w:t>points</w:t>
      </w:r>
      <w:r>
        <w:rPr>
          <w:spacing w:val="-3"/>
        </w:rPr>
        <w:t> </w:t>
      </w:r>
      <w:r>
        <w:rPr/>
        <w:t>starts</w:t>
      </w:r>
      <w:r>
        <w:rPr>
          <w:spacing w:val="-3"/>
        </w:rPr>
        <w:t> </w:t>
      </w:r>
      <w:r>
        <w:rPr/>
        <w:t>masking</w:t>
      </w:r>
      <w:r>
        <w:rPr>
          <w:spacing w:val="-3"/>
        </w:rPr>
        <w:t> </w:t>
      </w:r>
      <w:r>
        <w:rPr/>
        <w:t>as inliers. In order to address some of the limitations of Mahalanobis distance estimation, research has</w:t>
      </w:r>
    </w:p>
    <w:p>
      <w:pPr>
        <w:pStyle w:val="BodyText"/>
        <w:spacing w:line="280" w:lineRule="auto" w:before="33"/>
        <w:ind w:left="106" w:right="262"/>
      </w:pPr>
      <w:r>
        <w:rPr/>
        <w:pict>
          <v:rect style="position:absolute;margin-left:443.656219pt;margin-top:11.701712pt;width:8.34375pt;height:1.0pt;mso-position-horizontal-relative:page;mso-position-vertical-relative:paragraph;z-index:-16062464" id="docshape10" filled="true" fillcolor="#184866" stroked="false">
            <v:fill type="solid"/>
            <w10:wrap type="none"/>
          </v:rect>
        </w:pict>
      </w:r>
      <w:r>
        <w:rPr/>
        <w:pict>
          <v:rect style="position:absolute;margin-left:137.015625pt;margin-top:24.70171pt;width:8.34375pt;height:1.0pt;mso-position-horizontal-relative:page;mso-position-vertical-relative:paragraph;z-index:-16061952" id="docshape11" filled="true" fillcolor="#184866" stroked="false">
            <v:fill type="solid"/>
            <w10:wrap type="none"/>
          </v:rect>
        </w:pict>
      </w:r>
      <w:r>
        <w:rPr/>
        <w:t>proposed</w:t>
      </w:r>
      <w:r>
        <w:rPr>
          <w:spacing w:val="-4"/>
        </w:rPr>
        <w:t> </w:t>
      </w:r>
      <w:r>
        <w:rPr/>
        <w:t>different</w:t>
      </w:r>
      <w:r>
        <w:rPr>
          <w:spacing w:val="-4"/>
        </w:rPr>
        <w:t> </w:t>
      </w:r>
      <w:r>
        <w:rPr/>
        <w:t>modifications,</w:t>
      </w:r>
      <w:r>
        <w:rPr>
          <w:spacing w:val="-4"/>
        </w:rPr>
        <w:t> </w:t>
      </w:r>
      <w:r>
        <w:rPr/>
        <w:t>including</w:t>
      </w:r>
      <w:r>
        <w:rPr>
          <w:spacing w:val="-4"/>
        </w:rPr>
        <w:t> </w:t>
      </w:r>
      <w:r>
        <w:rPr/>
        <w:t>the</w:t>
      </w:r>
      <w:r>
        <w:rPr>
          <w:spacing w:val="-4"/>
        </w:rPr>
        <w:t> </w:t>
      </w:r>
      <w:r>
        <w:rPr/>
        <w:t>minimum</w:t>
      </w:r>
      <w:r>
        <w:rPr>
          <w:spacing w:val="-4"/>
        </w:rPr>
        <w:t> </w:t>
      </w:r>
      <w:r>
        <w:rPr/>
        <w:t>volume</w:t>
      </w:r>
      <w:r>
        <w:rPr>
          <w:spacing w:val="-4"/>
        </w:rPr>
        <w:t> </w:t>
      </w:r>
      <w:r>
        <w:rPr/>
        <w:t>ellipsoid,</w:t>
      </w:r>
      <w:r>
        <w:rPr>
          <w:spacing w:val="-4"/>
        </w:rPr>
        <w:t> </w:t>
      </w:r>
      <w:r>
        <w:rPr/>
        <w:t>the</w:t>
      </w:r>
      <w:r>
        <w:rPr>
          <w:spacing w:val="-4"/>
        </w:rPr>
        <w:t> </w:t>
      </w:r>
      <w:r>
        <w:rPr/>
        <w:t>MCD,</w:t>
      </w:r>
      <w:r>
        <w:rPr>
          <w:color w:val="184866"/>
          <w:vertAlign w:val="superscript"/>
        </w:rPr>
        <w:t>10</w:t>
      </w:r>
      <w:r>
        <w:rPr>
          <w:color w:val="184866"/>
          <w:spacing w:val="-4"/>
          <w:vertAlign w:val="baseline"/>
        </w:rPr>
        <w:t> </w:t>
      </w:r>
      <w:r>
        <w:rPr>
          <w:vertAlign w:val="baseline"/>
        </w:rPr>
        <w:t>and</w:t>
      </w:r>
      <w:r>
        <w:rPr>
          <w:spacing w:val="-4"/>
          <w:vertAlign w:val="baseline"/>
        </w:rPr>
        <w:t> </w:t>
      </w:r>
      <w:r>
        <w:rPr>
          <w:vertAlign w:val="baseline"/>
        </w:rPr>
        <w:t>the</w:t>
      </w:r>
      <w:r>
        <w:rPr>
          <w:spacing w:val="-4"/>
          <w:vertAlign w:val="baseline"/>
        </w:rPr>
        <w:t> </w:t>
      </w:r>
      <w:r>
        <w:rPr>
          <w:vertAlign w:val="baseline"/>
        </w:rPr>
        <w:t>FAST- MCD method.</w:t>
      </w:r>
      <w:r>
        <w:rPr>
          <w:color w:val="184866"/>
          <w:vertAlign w:val="superscript"/>
        </w:rPr>
        <w:t>11</w:t>
      </w:r>
    </w:p>
    <w:p>
      <w:pPr>
        <w:pStyle w:val="BodyText"/>
        <w:spacing w:line="249" w:lineRule="auto" w:before="166"/>
        <w:ind w:left="106" w:right="262"/>
      </w:pPr>
      <w:r>
        <w:rPr/>
        <w:t>All of these methods are called global outlier detection methods because they consider the complete dataset</w:t>
      </w:r>
      <w:r>
        <w:rPr>
          <w:spacing w:val="-4"/>
        </w:rPr>
        <w:t> </w:t>
      </w:r>
      <w:r>
        <w:rPr/>
        <w:t>while</w:t>
      </w:r>
      <w:r>
        <w:rPr>
          <w:spacing w:val="-4"/>
        </w:rPr>
        <w:t> </w:t>
      </w:r>
      <w:r>
        <w:rPr/>
        <w:t>making</w:t>
      </w:r>
      <w:r>
        <w:rPr>
          <w:spacing w:val="-4"/>
        </w:rPr>
        <w:t> </w:t>
      </w:r>
      <w:r>
        <w:rPr/>
        <w:t>a</w:t>
      </w:r>
      <w:r>
        <w:rPr>
          <w:spacing w:val="-4"/>
        </w:rPr>
        <w:t> </w:t>
      </w:r>
      <w:r>
        <w:rPr/>
        <w:t>recommendation</w:t>
      </w:r>
      <w:r>
        <w:rPr>
          <w:spacing w:val="-4"/>
        </w:rPr>
        <w:t> </w:t>
      </w:r>
      <w:r>
        <w:rPr/>
        <w:t>about</w:t>
      </w:r>
      <w:r>
        <w:rPr>
          <w:spacing w:val="-4"/>
        </w:rPr>
        <w:t> </w:t>
      </w:r>
      <w:r>
        <w:rPr/>
        <w:t>whether</w:t>
      </w:r>
      <w:r>
        <w:rPr>
          <w:spacing w:val="-4"/>
        </w:rPr>
        <w:t> </w:t>
      </w:r>
      <w:r>
        <w:rPr/>
        <w:t>a</w:t>
      </w:r>
      <w:r>
        <w:rPr>
          <w:spacing w:val="-4"/>
        </w:rPr>
        <w:t> </w:t>
      </w:r>
      <w:r>
        <w:rPr/>
        <w:t>point</w:t>
      </w:r>
      <w:r>
        <w:rPr>
          <w:spacing w:val="-4"/>
        </w:rPr>
        <w:t> </w:t>
      </w:r>
      <w:r>
        <w:rPr/>
        <w:t>is</w:t>
      </w:r>
      <w:r>
        <w:rPr>
          <w:spacing w:val="-4"/>
        </w:rPr>
        <w:t> </w:t>
      </w:r>
      <w:r>
        <w:rPr/>
        <w:t>an</w:t>
      </w:r>
      <w:r>
        <w:rPr>
          <w:spacing w:val="-4"/>
        </w:rPr>
        <w:t> </w:t>
      </w:r>
      <w:r>
        <w:rPr/>
        <w:t>outlier.</w:t>
      </w:r>
      <w:r>
        <w:rPr>
          <w:spacing w:val="-7"/>
        </w:rPr>
        <w:t> </w:t>
      </w:r>
      <w:r>
        <w:rPr/>
        <w:t>They</w:t>
      </w:r>
      <w:r>
        <w:rPr>
          <w:spacing w:val="-4"/>
        </w:rPr>
        <w:t> </w:t>
      </w:r>
      <w:r>
        <w:rPr/>
        <w:t>assume</w:t>
      </w:r>
      <w:r>
        <w:rPr>
          <w:spacing w:val="-4"/>
        </w:rPr>
        <w:t> </w:t>
      </w:r>
      <w:r>
        <w:rPr/>
        <w:t>one</w:t>
      </w:r>
      <w:r>
        <w:rPr>
          <w:spacing w:val="-4"/>
        </w:rPr>
        <w:t> </w:t>
      </w:r>
      <w:r>
        <w:rPr/>
        <w:t>global mechanism that generates points in a dataset. Hence, an outlier is a point that appears not to be generated from a global mechanism and appears different from the majority of the points or inliers.</w:t>
      </w:r>
    </w:p>
    <w:p>
      <w:pPr>
        <w:pStyle w:val="BodyText"/>
        <w:spacing w:line="249" w:lineRule="auto" w:before="3"/>
        <w:ind w:left="106" w:right="262"/>
      </w:pPr>
      <w:r>
        <w:rPr/>
        <w:t>However, in reality this may not always hold since outliers can be generated for a variety of reasons. Hence,</w:t>
      </w:r>
      <w:r>
        <w:rPr>
          <w:spacing w:val="-3"/>
        </w:rPr>
        <w:t> </w:t>
      </w:r>
      <w:r>
        <w:rPr/>
        <w:t>in</w:t>
      </w:r>
      <w:r>
        <w:rPr>
          <w:spacing w:val="-3"/>
        </w:rPr>
        <w:t> </w:t>
      </w:r>
      <w:r>
        <w:rPr/>
        <w:t>this</w:t>
      </w:r>
      <w:r>
        <w:rPr>
          <w:spacing w:val="-3"/>
        </w:rPr>
        <w:t> </w:t>
      </w:r>
      <w:r>
        <w:rPr/>
        <w:t>chapter</w:t>
      </w:r>
      <w:r>
        <w:rPr>
          <w:spacing w:val="-3"/>
        </w:rPr>
        <w:t> </w:t>
      </w:r>
      <w:r>
        <w:rPr/>
        <w:t>we</w:t>
      </w:r>
      <w:r>
        <w:rPr>
          <w:spacing w:val="-3"/>
        </w:rPr>
        <w:t> </w:t>
      </w:r>
      <w:r>
        <w:rPr/>
        <w:t>will</w:t>
      </w:r>
      <w:r>
        <w:rPr>
          <w:spacing w:val="-3"/>
        </w:rPr>
        <w:t> </w:t>
      </w:r>
      <w:r>
        <w:rPr/>
        <w:t>focus</w:t>
      </w:r>
      <w:r>
        <w:rPr>
          <w:spacing w:val="-3"/>
        </w:rPr>
        <w:t> </w:t>
      </w:r>
      <w:r>
        <w:rPr/>
        <w:t>on</w:t>
      </w:r>
      <w:r>
        <w:rPr>
          <w:spacing w:val="-3"/>
        </w:rPr>
        <w:t> </w:t>
      </w:r>
      <w:r>
        <w:rPr/>
        <w:t>local</w:t>
      </w:r>
      <w:r>
        <w:rPr>
          <w:spacing w:val="-3"/>
        </w:rPr>
        <w:t> </w:t>
      </w:r>
      <w:r>
        <w:rPr/>
        <w:t>outlier</w:t>
      </w:r>
      <w:r>
        <w:rPr>
          <w:spacing w:val="-3"/>
        </w:rPr>
        <w:t> </w:t>
      </w:r>
      <w:r>
        <w:rPr/>
        <w:t>detection</w:t>
      </w:r>
      <w:r>
        <w:rPr>
          <w:spacing w:val="-3"/>
        </w:rPr>
        <w:t> </w:t>
      </w:r>
      <w:r>
        <w:rPr/>
        <w:t>methods</w:t>
      </w:r>
      <w:r>
        <w:rPr>
          <w:spacing w:val="-3"/>
        </w:rPr>
        <w:t> </w:t>
      </w:r>
      <w:r>
        <w:rPr/>
        <w:t>in</w:t>
      </w:r>
      <w:r>
        <w:rPr>
          <w:spacing w:val="-3"/>
        </w:rPr>
        <w:t> </w:t>
      </w:r>
      <w:r>
        <w:rPr/>
        <w:t>detail.</w:t>
      </w:r>
      <w:r>
        <w:rPr>
          <w:spacing w:val="-3"/>
        </w:rPr>
        <w:t> </w:t>
      </w:r>
      <w:r>
        <w:rPr/>
        <w:t>Such</w:t>
      </w:r>
      <w:r>
        <w:rPr>
          <w:spacing w:val="-3"/>
        </w:rPr>
        <w:t> </w:t>
      </w:r>
      <w:r>
        <w:rPr/>
        <w:t>methods</w:t>
      </w:r>
      <w:r>
        <w:rPr>
          <w:spacing w:val="-3"/>
        </w:rPr>
        <w:t> </w:t>
      </w:r>
      <w:r>
        <w:rPr/>
        <w:t>allow</w:t>
      </w:r>
      <w:r>
        <w:rPr>
          <w:spacing w:val="-3"/>
        </w:rPr>
        <w:t> </w:t>
      </w:r>
      <w:r>
        <w:rPr/>
        <w:t>for identifying outliers generated for a variety of </w:t>
      </w:r>
      <w:r>
        <w:rPr>
          <w:i/>
        </w:rPr>
        <w:t>local </w:t>
      </w:r>
      <w:r>
        <w:rPr/>
        <w:t>reasons.</w:t>
      </w:r>
    </w:p>
    <w:p>
      <w:pPr>
        <w:pStyle w:val="BodyText"/>
        <w:rPr>
          <w:sz w:val="25"/>
        </w:rPr>
      </w:pPr>
    </w:p>
    <w:p>
      <w:pPr>
        <w:pStyle w:val="Heading1"/>
        <w:numPr>
          <w:ilvl w:val="2"/>
          <w:numId w:val="3"/>
        </w:numPr>
        <w:tabs>
          <w:tab w:pos="973" w:val="left" w:leader="none"/>
        </w:tabs>
        <w:spacing w:line="240" w:lineRule="auto" w:before="0" w:after="0"/>
        <w:ind w:left="972" w:right="0" w:hanging="867"/>
        <w:jc w:val="left"/>
      </w:pPr>
      <w:r>
        <w:rPr>
          <w:color w:val="114D87"/>
        </w:rPr>
        <w:t>Local</w:t>
      </w:r>
      <w:r>
        <w:rPr>
          <w:color w:val="114D87"/>
          <w:spacing w:val="5"/>
        </w:rPr>
        <w:t> </w:t>
      </w:r>
      <w:r>
        <w:rPr>
          <w:color w:val="114D87"/>
        </w:rPr>
        <w:t>Outlier</w:t>
      </w:r>
      <w:r>
        <w:rPr>
          <w:color w:val="114D87"/>
          <w:spacing w:val="6"/>
        </w:rPr>
        <w:t> </w:t>
      </w:r>
      <w:r>
        <w:rPr>
          <w:color w:val="114D87"/>
        </w:rPr>
        <w:t>Detection</w:t>
      </w:r>
      <w:r>
        <w:rPr>
          <w:color w:val="114D87"/>
          <w:spacing w:val="6"/>
        </w:rPr>
        <w:t> </w:t>
      </w:r>
      <w:r>
        <w:rPr>
          <w:color w:val="114D87"/>
          <w:spacing w:val="-2"/>
        </w:rPr>
        <w:t>Methods</w:t>
      </w:r>
    </w:p>
    <w:p>
      <w:pPr>
        <w:pStyle w:val="BodyText"/>
        <w:spacing w:line="249" w:lineRule="auto" w:before="223"/>
        <w:ind w:left="106" w:right="262"/>
      </w:pPr>
      <w:r>
        <w:rPr/>
        <w:t>Local</w:t>
      </w:r>
      <w:r>
        <w:rPr>
          <w:spacing w:val="-3"/>
        </w:rPr>
        <w:t> </w:t>
      </w:r>
      <w:r>
        <w:rPr/>
        <w:t>outlier</w:t>
      </w:r>
      <w:r>
        <w:rPr>
          <w:spacing w:val="-3"/>
        </w:rPr>
        <w:t> </w:t>
      </w:r>
      <w:r>
        <w:rPr/>
        <w:t>detection</w:t>
      </w:r>
      <w:r>
        <w:rPr>
          <w:spacing w:val="-3"/>
        </w:rPr>
        <w:t> </w:t>
      </w:r>
      <w:r>
        <w:rPr/>
        <w:t>methods</w:t>
      </w:r>
      <w:r>
        <w:rPr>
          <w:spacing w:val="-3"/>
        </w:rPr>
        <w:t> </w:t>
      </w:r>
      <w:r>
        <w:rPr/>
        <w:t>consider</w:t>
      </w:r>
      <w:r>
        <w:rPr>
          <w:spacing w:val="-3"/>
        </w:rPr>
        <w:t> </w:t>
      </w:r>
      <w:r>
        <w:rPr/>
        <w:t>the</w:t>
      </w:r>
      <w:r>
        <w:rPr>
          <w:spacing w:val="-3"/>
        </w:rPr>
        <w:t> </w:t>
      </w:r>
      <w:r>
        <w:rPr/>
        <w:t>neighborhood</w:t>
      </w:r>
      <w:r>
        <w:rPr>
          <w:spacing w:val="-3"/>
        </w:rPr>
        <w:t> </w:t>
      </w:r>
      <w:r>
        <w:rPr/>
        <w:t>around</w:t>
      </w:r>
      <w:r>
        <w:rPr>
          <w:spacing w:val="-3"/>
        </w:rPr>
        <w:t> </w:t>
      </w:r>
      <w:r>
        <w:rPr/>
        <w:t>each</w:t>
      </w:r>
      <w:r>
        <w:rPr>
          <w:spacing w:val="-3"/>
        </w:rPr>
        <w:t> </w:t>
      </w:r>
      <w:r>
        <w:rPr/>
        <w:t>point</w:t>
      </w:r>
      <w:r>
        <w:rPr>
          <w:spacing w:val="-3"/>
        </w:rPr>
        <w:t> </w:t>
      </w:r>
      <w:r>
        <w:rPr/>
        <w:t>to</w:t>
      </w:r>
      <w:r>
        <w:rPr>
          <w:spacing w:val="-3"/>
        </w:rPr>
        <w:t> </w:t>
      </w:r>
      <w:r>
        <w:rPr/>
        <w:t>determine</w:t>
      </w:r>
      <w:r>
        <w:rPr>
          <w:spacing w:val="-3"/>
        </w:rPr>
        <w:t> </w:t>
      </w:r>
      <w:r>
        <w:rPr/>
        <w:t>whether</w:t>
      </w:r>
      <w:r>
        <w:rPr>
          <w:spacing w:val="-3"/>
        </w:rPr>
        <w:t> </w:t>
      </w:r>
      <w:r>
        <w:rPr/>
        <w:t>a point is an outlier.</w:t>
      </w:r>
    </w:p>
    <w:p>
      <w:pPr>
        <w:pStyle w:val="BodyText"/>
        <w:spacing w:before="4"/>
        <w:rPr>
          <w:sz w:val="19"/>
        </w:rPr>
      </w:pPr>
    </w:p>
    <w:p>
      <w:pPr>
        <w:pStyle w:val="ListParagraph"/>
        <w:numPr>
          <w:ilvl w:val="3"/>
          <w:numId w:val="3"/>
        </w:numPr>
        <w:tabs>
          <w:tab w:pos="983" w:val="left" w:leader="none"/>
        </w:tabs>
        <w:spacing w:line="240" w:lineRule="auto" w:before="0" w:after="0"/>
        <w:ind w:left="982" w:right="0" w:hanging="877"/>
        <w:jc w:val="left"/>
        <w:rPr>
          <w:b/>
          <w:sz w:val="22"/>
        </w:rPr>
      </w:pPr>
      <w:r>
        <w:rPr>
          <w:b/>
          <w:color w:val="005C5C"/>
          <w:sz w:val="22"/>
        </w:rPr>
        <w:t>Local</w:t>
      </w:r>
      <w:r>
        <w:rPr>
          <w:b/>
          <w:color w:val="005C5C"/>
          <w:spacing w:val="13"/>
          <w:sz w:val="22"/>
        </w:rPr>
        <w:t> </w:t>
      </w:r>
      <w:r>
        <w:rPr>
          <w:b/>
          <w:color w:val="005C5C"/>
          <w:sz w:val="22"/>
        </w:rPr>
        <w:t>Outlier</w:t>
      </w:r>
      <w:r>
        <w:rPr>
          <w:b/>
          <w:color w:val="005C5C"/>
          <w:spacing w:val="14"/>
          <w:sz w:val="22"/>
        </w:rPr>
        <w:t> </w:t>
      </w:r>
      <w:r>
        <w:rPr>
          <w:b/>
          <w:color w:val="005C5C"/>
          <w:spacing w:val="-2"/>
          <w:sz w:val="22"/>
        </w:rPr>
        <w:t>Factor</w:t>
      </w:r>
    </w:p>
    <w:p>
      <w:pPr>
        <w:pStyle w:val="BodyText"/>
        <w:spacing w:before="4"/>
        <w:rPr>
          <w:b/>
          <w:sz w:val="21"/>
        </w:rPr>
      </w:pPr>
    </w:p>
    <w:p>
      <w:pPr>
        <w:pStyle w:val="BodyText"/>
        <w:spacing w:line="249" w:lineRule="auto" w:before="1"/>
        <w:ind w:left="106" w:right="262"/>
      </w:pPr>
      <w:r>
        <w:rPr/>
        <w:t>One</w:t>
      </w:r>
      <w:r>
        <w:rPr>
          <w:spacing w:val="-3"/>
        </w:rPr>
        <w:t> </w:t>
      </w:r>
      <w:r>
        <w:rPr/>
        <w:t>commonly</w:t>
      </w:r>
      <w:r>
        <w:rPr>
          <w:spacing w:val="-3"/>
        </w:rPr>
        <w:t> </w:t>
      </w:r>
      <w:r>
        <w:rPr/>
        <w:t>used</w:t>
      </w:r>
      <w:r>
        <w:rPr>
          <w:spacing w:val="-3"/>
        </w:rPr>
        <w:t> </w:t>
      </w:r>
      <w:r>
        <w:rPr/>
        <w:t>local</w:t>
      </w:r>
      <w:r>
        <w:rPr>
          <w:spacing w:val="-3"/>
        </w:rPr>
        <w:t> </w:t>
      </w:r>
      <w:r>
        <w:rPr/>
        <w:t>outlier</w:t>
      </w:r>
      <w:r>
        <w:rPr>
          <w:spacing w:val="-3"/>
        </w:rPr>
        <w:t> </w:t>
      </w:r>
      <w:r>
        <w:rPr/>
        <w:t>detection</w:t>
      </w:r>
      <w:r>
        <w:rPr>
          <w:spacing w:val="-3"/>
        </w:rPr>
        <w:t> </w:t>
      </w:r>
      <w:r>
        <w:rPr/>
        <w:t>method</w:t>
      </w:r>
      <w:r>
        <w:rPr>
          <w:spacing w:val="-3"/>
        </w:rPr>
        <w:t> </w:t>
      </w:r>
      <w:r>
        <w:rPr/>
        <w:t>is</w:t>
      </w:r>
      <w:r>
        <w:rPr>
          <w:spacing w:val="-3"/>
        </w:rPr>
        <w:t> </w:t>
      </w:r>
      <w:r>
        <w:rPr/>
        <w:t>the</w:t>
      </w:r>
      <w:r>
        <w:rPr>
          <w:spacing w:val="-3"/>
        </w:rPr>
        <w:t> </w:t>
      </w:r>
      <w:r>
        <w:rPr>
          <w:i/>
        </w:rPr>
        <w:t>local</w:t>
      </w:r>
      <w:r>
        <w:rPr>
          <w:i/>
          <w:spacing w:val="-3"/>
        </w:rPr>
        <w:t> </w:t>
      </w:r>
      <w:r>
        <w:rPr>
          <w:i/>
        </w:rPr>
        <w:t>outlier</w:t>
      </w:r>
      <w:r>
        <w:rPr>
          <w:i/>
          <w:spacing w:val="-3"/>
        </w:rPr>
        <w:t> </w:t>
      </w:r>
      <w:r>
        <w:rPr>
          <w:i/>
        </w:rPr>
        <w:t>factor</w:t>
      </w:r>
      <w:r>
        <w:rPr>
          <w:i/>
          <w:spacing w:val="-3"/>
        </w:rPr>
        <w:t> </w:t>
      </w:r>
      <w:r>
        <w:rPr>
          <w:i/>
        </w:rPr>
        <w:t>(LOF)</w:t>
      </w:r>
      <w:r>
        <w:rPr/>
        <w:t>.</w:t>
      </w:r>
      <w:r>
        <w:rPr>
          <w:spacing w:val="-3"/>
        </w:rPr>
        <w:t> </w:t>
      </w:r>
      <w:r>
        <w:rPr/>
        <w:t>Let’s</w:t>
      </w:r>
      <w:r>
        <w:rPr>
          <w:spacing w:val="-3"/>
        </w:rPr>
        <w:t> </w:t>
      </w:r>
      <w:r>
        <w:rPr/>
        <w:t>first</w:t>
      </w:r>
      <w:r>
        <w:rPr>
          <w:spacing w:val="-3"/>
        </w:rPr>
        <w:t> </w:t>
      </w:r>
      <w:r>
        <w:rPr/>
        <w:t>understand the intuition behind LOF through a simple, everyday example. Imagine a city surrounded by mountains where</w:t>
      </w:r>
      <w:r>
        <w:rPr>
          <w:spacing w:val="-1"/>
        </w:rPr>
        <w:t> </w:t>
      </w:r>
      <w:r>
        <w:rPr/>
        <w:t>most</w:t>
      </w:r>
      <w:r>
        <w:rPr>
          <w:spacing w:val="-1"/>
        </w:rPr>
        <w:t> </w:t>
      </w:r>
      <w:r>
        <w:rPr/>
        <w:t>people</w:t>
      </w:r>
      <w:r>
        <w:rPr>
          <w:spacing w:val="-2"/>
        </w:rPr>
        <w:t> </w:t>
      </w:r>
      <w:r>
        <w:rPr/>
        <w:t>reside</w:t>
      </w:r>
      <w:r>
        <w:rPr>
          <w:spacing w:val="-1"/>
        </w:rPr>
        <w:t> </w:t>
      </w:r>
      <w:r>
        <w:rPr/>
        <w:t>in</w:t>
      </w:r>
      <w:r>
        <w:rPr>
          <w:spacing w:val="-1"/>
        </w:rPr>
        <w:t> </w:t>
      </w:r>
      <w:r>
        <w:rPr/>
        <w:t>the</w:t>
      </w:r>
      <w:r>
        <w:rPr>
          <w:spacing w:val="-2"/>
        </w:rPr>
        <w:t> </w:t>
      </w:r>
      <w:r>
        <w:rPr/>
        <w:t>valley.</w:t>
      </w:r>
      <w:r>
        <w:rPr>
          <w:spacing w:val="-1"/>
        </w:rPr>
        <w:t> </w:t>
      </w:r>
      <w:r>
        <w:rPr/>
        <w:t>However,</w:t>
      </w:r>
      <w:r>
        <w:rPr>
          <w:spacing w:val="-1"/>
        </w:rPr>
        <w:t> </w:t>
      </w:r>
      <w:r>
        <w:rPr/>
        <w:t>there</w:t>
      </w:r>
      <w:r>
        <w:rPr>
          <w:spacing w:val="-2"/>
        </w:rPr>
        <w:t> </w:t>
      </w:r>
      <w:r>
        <w:rPr/>
        <w:t>is</w:t>
      </w:r>
      <w:r>
        <w:rPr>
          <w:spacing w:val="-1"/>
        </w:rPr>
        <w:t> </w:t>
      </w:r>
      <w:r>
        <w:rPr/>
        <w:t>one</w:t>
      </w:r>
      <w:r>
        <w:rPr>
          <w:spacing w:val="-1"/>
        </w:rPr>
        <w:t> </w:t>
      </w:r>
      <w:r>
        <w:rPr/>
        <w:t>resident</w:t>
      </w:r>
      <w:r>
        <w:rPr>
          <w:spacing w:val="-2"/>
        </w:rPr>
        <w:t> </w:t>
      </w:r>
      <w:r>
        <w:rPr/>
        <w:t>who</w:t>
      </w:r>
      <w:r>
        <w:rPr>
          <w:spacing w:val="-1"/>
        </w:rPr>
        <w:t> </w:t>
      </w:r>
      <w:r>
        <w:rPr/>
        <w:t>owns</w:t>
      </w:r>
      <w:r>
        <w:rPr>
          <w:spacing w:val="-1"/>
        </w:rPr>
        <w:t> </w:t>
      </w:r>
      <w:r>
        <w:rPr/>
        <w:t>a</w:t>
      </w:r>
      <w:r>
        <w:rPr>
          <w:spacing w:val="-2"/>
        </w:rPr>
        <w:t> </w:t>
      </w:r>
      <w:r>
        <w:rPr/>
        <w:t>log</w:t>
      </w:r>
      <w:r>
        <w:rPr>
          <w:spacing w:val="-1"/>
        </w:rPr>
        <w:t> </w:t>
      </w:r>
      <w:r>
        <w:rPr/>
        <w:t>cabin</w:t>
      </w:r>
      <w:r>
        <w:rPr>
          <w:spacing w:val="-1"/>
        </w:rPr>
        <w:t> </w:t>
      </w:r>
      <w:r>
        <w:rPr/>
        <w:t>high</w:t>
      </w:r>
      <w:r>
        <w:rPr>
          <w:spacing w:val="-2"/>
        </w:rPr>
        <w:t> </w:t>
      </w:r>
      <w:r>
        <w:rPr/>
        <w:t>in</w:t>
      </w:r>
      <w:r>
        <w:rPr>
          <w:spacing w:val="-1"/>
        </w:rPr>
        <w:t> </w:t>
      </w:r>
      <w:r>
        <w:rPr/>
        <w:t>the mountains and lives there.</w:t>
      </w:r>
      <w:r>
        <w:rPr>
          <w:spacing w:val="-12"/>
        </w:rPr>
        <w:t> </w:t>
      </w:r>
      <w:r>
        <w:rPr/>
        <w:t>Anyone looking at the homes in this city will say that the log cabin resident is an outlier since everyone else lives far from this resident in the valley. We come to this conclusion by observing that there are very few other houses near this log cabin house, while there are a lot more houses around every other house in the valley. Stated differently, the density of houses around this log cabin is low compared to the density of houses around any house in the valley. LOF works by calculating the relative density of an observation (which we can refer to as a point in the dataset) compared to its neighbors.</w:t>
      </w:r>
    </w:p>
    <w:p>
      <w:pPr>
        <w:pStyle w:val="BodyText"/>
        <w:spacing w:before="1"/>
        <w:rPr>
          <w:sz w:val="18"/>
        </w:rPr>
      </w:pPr>
    </w:p>
    <w:p>
      <w:pPr>
        <w:pStyle w:val="BodyText"/>
        <w:spacing w:line="249" w:lineRule="auto"/>
        <w:ind w:left="106" w:right="251"/>
      </w:pPr>
      <w:r>
        <w:rPr/>
        <w:t>The first step when using LOF is to define neighbors. Who are the neighbors of the log cabin house in the mountains? If we use distance to define neighbors, then we will conclude that there are no</w:t>
      </w:r>
      <w:r>
        <w:rPr>
          <w:spacing w:val="40"/>
        </w:rPr>
        <w:t> </w:t>
      </w:r>
      <w:r>
        <w:rPr/>
        <w:t>neighbors because the log cabin is far from all houses in the valley. However, we can define neighborhood</w:t>
      </w:r>
      <w:r>
        <w:rPr>
          <w:spacing w:val="-1"/>
        </w:rPr>
        <w:t> </w:t>
      </w:r>
      <w:r>
        <w:rPr/>
        <w:t>by</w:t>
      </w:r>
      <w:r>
        <w:rPr>
          <w:spacing w:val="-1"/>
        </w:rPr>
        <w:t> </w:t>
      </w:r>
      <w:r>
        <w:rPr/>
        <w:t>the</w:t>
      </w:r>
      <w:r>
        <w:rPr>
          <w:spacing w:val="-1"/>
        </w:rPr>
        <w:t> </w:t>
      </w:r>
      <w:r>
        <w:rPr/>
        <w:t>number</w:t>
      </w:r>
      <w:r>
        <w:rPr>
          <w:spacing w:val="-1"/>
        </w:rPr>
        <w:t> </w:t>
      </w:r>
      <w:r>
        <w:rPr/>
        <w:t>of</w:t>
      </w:r>
      <w:r>
        <w:rPr>
          <w:spacing w:val="-1"/>
        </w:rPr>
        <w:t> </w:t>
      </w:r>
      <w:r>
        <w:rPr/>
        <w:t>houses</w:t>
      </w:r>
      <w:r>
        <w:rPr>
          <w:spacing w:val="-1"/>
        </w:rPr>
        <w:t> </w:t>
      </w:r>
      <w:r>
        <w:rPr/>
        <w:t>closest</w:t>
      </w:r>
      <w:r>
        <w:rPr>
          <w:spacing w:val="-1"/>
        </w:rPr>
        <w:t> </w:t>
      </w:r>
      <w:r>
        <w:rPr/>
        <w:t>to</w:t>
      </w:r>
      <w:r>
        <w:rPr>
          <w:spacing w:val="-1"/>
        </w:rPr>
        <w:t> </w:t>
      </w:r>
      <w:r>
        <w:rPr/>
        <w:t>the</w:t>
      </w:r>
      <w:r>
        <w:rPr>
          <w:spacing w:val="-1"/>
        </w:rPr>
        <w:t> </w:t>
      </w:r>
      <w:r>
        <w:rPr/>
        <w:t>log</w:t>
      </w:r>
      <w:r>
        <w:rPr>
          <w:spacing w:val="-1"/>
        </w:rPr>
        <w:t> </w:t>
      </w:r>
      <w:r>
        <w:rPr/>
        <w:t>cabin</w:t>
      </w:r>
      <w:r>
        <w:rPr>
          <w:spacing w:val="-1"/>
        </w:rPr>
        <w:t> </w:t>
      </w:r>
      <w:r>
        <w:rPr/>
        <w:t>and</w:t>
      </w:r>
      <w:r>
        <w:rPr>
          <w:spacing w:val="-1"/>
        </w:rPr>
        <w:t> </w:t>
      </w:r>
      <w:r>
        <w:rPr/>
        <w:t>assume</w:t>
      </w:r>
      <w:r>
        <w:rPr>
          <w:spacing w:val="-1"/>
        </w:rPr>
        <w:t> </w:t>
      </w:r>
      <w:r>
        <w:rPr/>
        <w:t>that</w:t>
      </w:r>
      <w:r>
        <w:rPr>
          <w:spacing w:val="-1"/>
        </w:rPr>
        <w:t> </w:t>
      </w:r>
      <w:r>
        <w:rPr/>
        <w:t>its</w:t>
      </w:r>
      <w:r>
        <w:rPr>
          <w:spacing w:val="-1"/>
        </w:rPr>
        <w:t> </w:t>
      </w:r>
      <w:r>
        <w:rPr/>
        <w:t>neighborhood</w:t>
      </w:r>
      <w:r>
        <w:rPr>
          <w:spacing w:val="-1"/>
        </w:rPr>
        <w:t> </w:t>
      </w:r>
      <w:r>
        <w:rPr/>
        <w:t>is</w:t>
      </w:r>
      <w:r>
        <w:rPr>
          <w:spacing w:val="-1"/>
        </w:rPr>
        <w:t> </w:t>
      </w:r>
      <w:r>
        <w:rPr/>
        <w:t>the five houses that are nearest to it. Note, these five houses may be miles away from the log cabin, but compared to all the other houses in the city, they are the closest to it. Now, in order to determine if this log cabin is an outlier, we can calculate the relative density of this log cabin with its five nearest neighbors. That is, we compare the density of houses around this log cabin with the density of houses around each of the five houses that we determined to be the nearest neighbors of the log cabin. Since the</w:t>
      </w:r>
      <w:r>
        <w:rPr>
          <w:spacing w:val="-3"/>
        </w:rPr>
        <w:t> </w:t>
      </w:r>
      <w:r>
        <w:rPr/>
        <w:t>five</w:t>
      </w:r>
      <w:r>
        <w:rPr>
          <w:spacing w:val="-3"/>
        </w:rPr>
        <w:t> </w:t>
      </w:r>
      <w:r>
        <w:rPr/>
        <w:t>houses</w:t>
      </w:r>
      <w:r>
        <w:rPr>
          <w:spacing w:val="-3"/>
        </w:rPr>
        <w:t> </w:t>
      </w:r>
      <w:r>
        <w:rPr/>
        <w:t>are</w:t>
      </w:r>
      <w:r>
        <w:rPr>
          <w:spacing w:val="-3"/>
        </w:rPr>
        <w:t> </w:t>
      </w:r>
      <w:r>
        <w:rPr/>
        <w:t>in</w:t>
      </w:r>
      <w:r>
        <w:rPr>
          <w:spacing w:val="-3"/>
        </w:rPr>
        <w:t> </w:t>
      </w:r>
      <w:r>
        <w:rPr/>
        <w:t>the</w:t>
      </w:r>
      <w:r>
        <w:rPr>
          <w:spacing w:val="-3"/>
        </w:rPr>
        <w:t> </w:t>
      </w:r>
      <w:r>
        <w:rPr/>
        <w:t>valley,</w:t>
      </w:r>
      <w:r>
        <w:rPr>
          <w:spacing w:val="-3"/>
        </w:rPr>
        <w:t> </w:t>
      </w:r>
      <w:r>
        <w:rPr/>
        <w:t>the</w:t>
      </w:r>
      <w:r>
        <w:rPr>
          <w:spacing w:val="-3"/>
        </w:rPr>
        <w:t> </w:t>
      </w:r>
      <w:r>
        <w:rPr/>
        <w:t>density</w:t>
      </w:r>
      <w:r>
        <w:rPr>
          <w:spacing w:val="-3"/>
        </w:rPr>
        <w:t> </w:t>
      </w:r>
      <w:r>
        <w:rPr/>
        <w:t>of</w:t>
      </w:r>
      <w:r>
        <w:rPr>
          <w:spacing w:val="-3"/>
        </w:rPr>
        <w:t> </w:t>
      </w:r>
      <w:r>
        <w:rPr/>
        <w:t>houses</w:t>
      </w:r>
      <w:r>
        <w:rPr>
          <w:spacing w:val="-3"/>
        </w:rPr>
        <w:t> </w:t>
      </w:r>
      <w:r>
        <w:rPr/>
        <w:t>around</w:t>
      </w:r>
      <w:r>
        <w:rPr>
          <w:spacing w:val="-3"/>
        </w:rPr>
        <w:t> </w:t>
      </w:r>
      <w:r>
        <w:rPr/>
        <w:t>them</w:t>
      </w:r>
      <w:r>
        <w:rPr>
          <w:spacing w:val="-3"/>
        </w:rPr>
        <w:t> </w:t>
      </w:r>
      <w:r>
        <w:rPr/>
        <w:t>will</w:t>
      </w:r>
      <w:r>
        <w:rPr>
          <w:spacing w:val="-3"/>
        </w:rPr>
        <w:t> </w:t>
      </w:r>
      <w:r>
        <w:rPr/>
        <w:t>be</w:t>
      </w:r>
      <w:r>
        <w:rPr>
          <w:spacing w:val="-3"/>
        </w:rPr>
        <w:t> </w:t>
      </w:r>
      <w:r>
        <w:rPr/>
        <w:t>much</w:t>
      </w:r>
      <w:r>
        <w:rPr>
          <w:spacing w:val="-3"/>
        </w:rPr>
        <w:t> </w:t>
      </w:r>
      <w:r>
        <w:rPr/>
        <w:t>higher</w:t>
      </w:r>
      <w:r>
        <w:rPr>
          <w:spacing w:val="-3"/>
        </w:rPr>
        <w:t> </w:t>
      </w:r>
      <w:r>
        <w:rPr/>
        <w:t>than</w:t>
      </w:r>
      <w:r>
        <w:rPr>
          <w:spacing w:val="-3"/>
        </w:rPr>
        <w:t> </w:t>
      </w:r>
      <w:r>
        <w:rPr/>
        <w:t>the</w:t>
      </w:r>
      <w:r>
        <w:rPr>
          <w:spacing w:val="-3"/>
        </w:rPr>
        <w:t> </w:t>
      </w:r>
      <w:r>
        <w:rPr/>
        <w:t>density of</w:t>
      </w:r>
      <w:r>
        <w:rPr>
          <w:spacing w:val="-1"/>
        </w:rPr>
        <w:t> </w:t>
      </w:r>
      <w:r>
        <w:rPr/>
        <w:t>houses</w:t>
      </w:r>
      <w:r>
        <w:rPr>
          <w:spacing w:val="-1"/>
        </w:rPr>
        <w:t> </w:t>
      </w:r>
      <w:r>
        <w:rPr/>
        <w:t>around</w:t>
      </w:r>
      <w:r>
        <w:rPr>
          <w:spacing w:val="-1"/>
        </w:rPr>
        <w:t> </w:t>
      </w:r>
      <w:r>
        <w:rPr/>
        <w:t>the</w:t>
      </w:r>
      <w:r>
        <w:rPr>
          <w:spacing w:val="-1"/>
        </w:rPr>
        <w:t> </w:t>
      </w:r>
      <w:r>
        <w:rPr/>
        <w:t>log</w:t>
      </w:r>
      <w:r>
        <w:rPr>
          <w:spacing w:val="-1"/>
        </w:rPr>
        <w:t> </w:t>
      </w:r>
      <w:r>
        <w:rPr/>
        <w:t>cabin.</w:t>
      </w:r>
      <w:r>
        <w:rPr>
          <w:spacing w:val="-1"/>
        </w:rPr>
        <w:t> </w:t>
      </w:r>
      <w:r>
        <w:rPr/>
        <w:t>Lower</w:t>
      </w:r>
      <w:r>
        <w:rPr>
          <w:spacing w:val="-1"/>
        </w:rPr>
        <w:t> </w:t>
      </w:r>
      <w:r>
        <w:rPr/>
        <w:t>relative</w:t>
      </w:r>
      <w:r>
        <w:rPr>
          <w:spacing w:val="-1"/>
        </w:rPr>
        <w:t> </w:t>
      </w:r>
      <w:r>
        <w:rPr/>
        <w:t>density</w:t>
      </w:r>
      <w:r>
        <w:rPr>
          <w:spacing w:val="-1"/>
        </w:rPr>
        <w:t> </w:t>
      </w:r>
      <w:r>
        <w:rPr/>
        <w:t>is</w:t>
      </w:r>
      <w:r>
        <w:rPr>
          <w:spacing w:val="-1"/>
        </w:rPr>
        <w:t> </w:t>
      </w:r>
      <w:r>
        <w:rPr/>
        <w:t>used</w:t>
      </w:r>
      <w:r>
        <w:rPr>
          <w:spacing w:val="-1"/>
        </w:rPr>
        <w:t> </w:t>
      </w:r>
      <w:r>
        <w:rPr/>
        <w:t>as</w:t>
      </w:r>
      <w:r>
        <w:rPr>
          <w:spacing w:val="-1"/>
        </w:rPr>
        <w:t> </w:t>
      </w:r>
      <w:r>
        <w:rPr/>
        <w:t>a</w:t>
      </w:r>
      <w:r>
        <w:rPr>
          <w:spacing w:val="-1"/>
        </w:rPr>
        <w:t> </w:t>
      </w:r>
      <w:r>
        <w:rPr/>
        <w:t>marker</w:t>
      </w:r>
      <w:r>
        <w:rPr>
          <w:spacing w:val="-1"/>
        </w:rPr>
        <w:t> </w:t>
      </w:r>
      <w:r>
        <w:rPr/>
        <w:t>of</w:t>
      </w:r>
      <w:r>
        <w:rPr>
          <w:spacing w:val="-1"/>
        </w:rPr>
        <w:t> </w:t>
      </w:r>
      <w:r>
        <w:rPr/>
        <w:t>an</w:t>
      </w:r>
      <w:r>
        <w:rPr>
          <w:spacing w:val="-1"/>
        </w:rPr>
        <w:t> </w:t>
      </w:r>
      <w:r>
        <w:rPr/>
        <w:t>outlier</w:t>
      </w:r>
      <w:r>
        <w:rPr>
          <w:spacing w:val="-1"/>
        </w:rPr>
        <w:t> </w:t>
      </w:r>
      <w:r>
        <w:rPr/>
        <w:t>in</w:t>
      </w:r>
      <w:r>
        <w:rPr>
          <w:spacing w:val="-1"/>
        </w:rPr>
        <w:t> </w:t>
      </w:r>
      <w:r>
        <w:rPr/>
        <w:t>LOF.</w:t>
      </w:r>
      <w:r>
        <w:rPr>
          <w:spacing w:val="-1"/>
        </w:rPr>
        <w:t> </w:t>
      </w:r>
      <w:r>
        <w:rPr/>
        <w:t>We</w:t>
      </w:r>
      <w:r>
        <w:rPr>
          <w:spacing w:val="-1"/>
        </w:rPr>
        <w:t> </w:t>
      </w:r>
      <w:r>
        <w:rPr/>
        <w:t>next discuss each estimation step.</w:t>
      </w:r>
    </w:p>
    <w:p>
      <w:pPr>
        <w:pStyle w:val="BodyText"/>
        <w:spacing w:before="2"/>
        <w:rPr>
          <w:sz w:val="18"/>
        </w:rPr>
      </w:pPr>
    </w:p>
    <w:p>
      <w:pPr>
        <w:pStyle w:val="BodyText"/>
        <w:spacing w:line="249" w:lineRule="auto" w:before="1"/>
        <w:ind w:left="106" w:right="262"/>
      </w:pPr>
      <w:r>
        <w:rPr/>
        <w:t>First,</w:t>
      </w:r>
      <w:r>
        <w:rPr>
          <w:spacing w:val="-3"/>
        </w:rPr>
        <w:t> </w:t>
      </w:r>
      <w:r>
        <w:rPr/>
        <w:t>let’s</w:t>
      </w:r>
      <w:r>
        <w:rPr>
          <w:spacing w:val="-3"/>
        </w:rPr>
        <w:t> </w:t>
      </w:r>
      <w:r>
        <w:rPr/>
        <w:t>describe</w:t>
      </w:r>
      <w:r>
        <w:rPr>
          <w:spacing w:val="-3"/>
        </w:rPr>
        <w:t> </w:t>
      </w:r>
      <w:r>
        <w:rPr/>
        <w:t>our</w:t>
      </w:r>
      <w:r>
        <w:rPr>
          <w:spacing w:val="-3"/>
        </w:rPr>
        <w:t> </w:t>
      </w:r>
      <w:r>
        <w:rPr/>
        <w:t>log</w:t>
      </w:r>
      <w:r>
        <w:rPr>
          <w:spacing w:val="-3"/>
        </w:rPr>
        <w:t> </w:t>
      </w:r>
      <w:r>
        <w:rPr/>
        <w:t>cabin</w:t>
      </w:r>
      <w:r>
        <w:rPr>
          <w:spacing w:val="-3"/>
        </w:rPr>
        <w:t> </w:t>
      </w:r>
      <w:r>
        <w:rPr/>
        <w:t>example</w:t>
      </w:r>
      <w:r>
        <w:rPr>
          <w:spacing w:val="-3"/>
        </w:rPr>
        <w:t> </w:t>
      </w:r>
      <w:r>
        <w:rPr/>
        <w:t>with</w:t>
      </w:r>
      <w:r>
        <w:rPr>
          <w:spacing w:val="-3"/>
        </w:rPr>
        <w:t> </w:t>
      </w:r>
      <w:r>
        <w:rPr/>
        <w:t>some</w:t>
      </w:r>
      <w:r>
        <w:rPr>
          <w:spacing w:val="-3"/>
        </w:rPr>
        <w:t> </w:t>
      </w:r>
      <w:r>
        <w:rPr/>
        <w:t>simple</w:t>
      </w:r>
      <w:r>
        <w:rPr>
          <w:spacing w:val="-3"/>
        </w:rPr>
        <w:t> </w:t>
      </w:r>
      <w:r>
        <w:rPr/>
        <w:t>details.</w:t>
      </w:r>
      <w:r>
        <w:rPr>
          <w:spacing w:val="-14"/>
        </w:rPr>
        <w:t> </w:t>
      </w:r>
      <w:r>
        <w:rPr/>
        <w:t>Assume</w:t>
      </w:r>
      <w:r>
        <w:rPr>
          <w:spacing w:val="-3"/>
        </w:rPr>
        <w:t> </w:t>
      </w:r>
      <w:r>
        <w:rPr/>
        <w:t>there</w:t>
      </w:r>
      <w:r>
        <w:rPr>
          <w:spacing w:val="-3"/>
        </w:rPr>
        <w:t> </w:t>
      </w:r>
      <w:r>
        <w:rPr/>
        <w:t>are</w:t>
      </w:r>
      <w:r>
        <w:rPr>
          <w:spacing w:val="-3"/>
        </w:rPr>
        <w:t> </w:t>
      </w:r>
      <w:r>
        <w:rPr/>
        <w:t>only</w:t>
      </w:r>
      <w:r>
        <w:rPr>
          <w:spacing w:val="-3"/>
        </w:rPr>
        <w:t> </w:t>
      </w:r>
      <w:r>
        <w:rPr/>
        <w:t>four</w:t>
      </w:r>
      <w:r>
        <w:rPr>
          <w:spacing w:val="-3"/>
        </w:rPr>
        <w:t> </w:t>
      </w:r>
      <w:r>
        <w:rPr/>
        <w:t>houses in the city. Three are in the valley, and the fourth one is the log cabin high in the mountains. We then</w:t>
      </w:r>
    </w:p>
    <w:p>
      <w:pPr>
        <w:spacing w:after="0" w:line="249" w:lineRule="auto"/>
        <w:sectPr>
          <w:pgSz w:w="12240" w:h="15840"/>
          <w:pgMar w:top="1360" w:bottom="280" w:left="1400" w:right="1280"/>
        </w:sectPr>
      </w:pPr>
    </w:p>
    <w:p>
      <w:pPr>
        <w:pStyle w:val="BodyText"/>
        <w:spacing w:line="249" w:lineRule="auto" w:before="82"/>
        <w:ind w:left="106" w:right="262"/>
      </w:pPr>
      <w:r>
        <w:rPr/>
        <w:t>superimpose</w:t>
      </w:r>
      <w:r>
        <w:rPr>
          <w:spacing w:val="-3"/>
        </w:rPr>
        <w:t> </w:t>
      </w:r>
      <w:r>
        <w:rPr/>
        <w:t>a</w:t>
      </w:r>
      <w:r>
        <w:rPr>
          <w:spacing w:val="-3"/>
        </w:rPr>
        <w:t> </w:t>
      </w:r>
      <w:r>
        <w:rPr/>
        <w:t>grid</w:t>
      </w:r>
      <w:r>
        <w:rPr>
          <w:spacing w:val="-3"/>
        </w:rPr>
        <w:t> </w:t>
      </w:r>
      <w:r>
        <w:rPr/>
        <w:t>pattern</w:t>
      </w:r>
      <w:r>
        <w:rPr>
          <w:spacing w:val="-3"/>
        </w:rPr>
        <w:t> </w:t>
      </w:r>
      <w:r>
        <w:rPr/>
        <w:t>on</w:t>
      </w:r>
      <w:r>
        <w:rPr>
          <w:spacing w:val="-3"/>
        </w:rPr>
        <w:t> </w:t>
      </w:r>
      <w:r>
        <w:rPr/>
        <w:t>the</w:t>
      </w:r>
      <w:r>
        <w:rPr>
          <w:spacing w:val="-3"/>
        </w:rPr>
        <w:t> </w:t>
      </w:r>
      <w:r>
        <w:rPr/>
        <w:t>houses</w:t>
      </w:r>
      <w:r>
        <w:rPr>
          <w:spacing w:val="-3"/>
        </w:rPr>
        <w:t> </w:t>
      </w:r>
      <w:r>
        <w:rPr/>
        <w:t>in</w:t>
      </w:r>
      <w:r>
        <w:rPr>
          <w:spacing w:val="-3"/>
        </w:rPr>
        <w:t> </w:t>
      </w:r>
      <w:r>
        <w:rPr/>
        <w:t>such</w:t>
      </w:r>
      <w:r>
        <w:rPr>
          <w:spacing w:val="-3"/>
        </w:rPr>
        <w:t> </w:t>
      </w:r>
      <w:r>
        <w:rPr/>
        <w:t>a</w:t>
      </w:r>
      <w:r>
        <w:rPr>
          <w:spacing w:val="-3"/>
        </w:rPr>
        <w:t> </w:t>
      </w:r>
      <w:r>
        <w:rPr/>
        <w:t>way</w:t>
      </w:r>
      <w:r>
        <w:rPr>
          <w:spacing w:val="-3"/>
        </w:rPr>
        <w:t> </w:t>
      </w:r>
      <w:r>
        <w:rPr/>
        <w:t>that</w:t>
      </w:r>
      <w:r>
        <w:rPr>
          <w:spacing w:val="-3"/>
        </w:rPr>
        <w:t> </w:t>
      </w:r>
      <w:r>
        <w:rPr/>
        <w:t>each</w:t>
      </w:r>
      <w:r>
        <w:rPr>
          <w:spacing w:val="-3"/>
        </w:rPr>
        <w:t> </w:t>
      </w:r>
      <w:r>
        <w:rPr/>
        <w:t>house</w:t>
      </w:r>
      <w:r>
        <w:rPr>
          <w:spacing w:val="-3"/>
        </w:rPr>
        <w:t> </w:t>
      </w:r>
      <w:r>
        <w:rPr/>
        <w:t>has</w:t>
      </w:r>
      <w:r>
        <w:rPr>
          <w:spacing w:val="-3"/>
        </w:rPr>
        <w:t> </w:t>
      </w:r>
      <w:r>
        <w:rPr/>
        <w:t>its</w:t>
      </w:r>
      <w:r>
        <w:rPr>
          <w:spacing w:val="-3"/>
        </w:rPr>
        <w:t> </w:t>
      </w:r>
      <w:r>
        <w:rPr/>
        <w:t>unique</w:t>
      </w:r>
      <w:r>
        <w:rPr>
          <w:spacing w:val="-3"/>
        </w:rPr>
        <w:t> </w:t>
      </w:r>
      <w:r>
        <w:rPr/>
        <w:t>coordinates</w:t>
      </w:r>
      <w:r>
        <w:rPr>
          <w:spacing w:val="-3"/>
        </w:rPr>
        <w:t> </w:t>
      </w:r>
      <w:r>
        <w:rPr/>
        <w:t>as shown in </w:t>
      </w:r>
      <w:hyperlink w:history="true" w:anchor="_bookmark1">
        <w:r>
          <w:rPr>
            <w:color w:val="184866"/>
            <w:u w:val="single" w:color="184866"/>
          </w:rPr>
          <w:t>F</w:t>
        </w:r>
        <w:r>
          <w:rPr>
            <w:color w:val="184866"/>
          </w:rPr>
          <w:t>ig</w:t>
        </w:r>
        <w:r>
          <w:rPr>
            <w:color w:val="184866"/>
            <w:u w:val="single" w:color="184866"/>
          </w:rPr>
          <w:t>ure 11.1</w:t>
        </w:r>
      </w:hyperlink>
      <w:r>
        <w:rPr/>
        <w:t>. </w:t>
      </w:r>
      <w:r>
        <w:rPr>
          <w:rFonts w:ascii="KaTeX_Math"/>
          <w:i/>
          <w:sz w:val="23"/>
        </w:rPr>
        <w:t>D </w:t>
      </w:r>
      <w:r>
        <w:rPr/>
        <w:t>is the log cabin.</w:t>
      </w:r>
    </w:p>
    <w:p>
      <w:pPr>
        <w:pStyle w:val="BodyText"/>
      </w:pPr>
    </w:p>
    <w:p>
      <w:pPr>
        <w:pStyle w:val="BodyText"/>
        <w:spacing w:before="11"/>
        <w:rPr>
          <w:sz w:val="11"/>
        </w:rPr>
      </w:pPr>
      <w:r>
        <w:rPr/>
        <w:drawing>
          <wp:anchor distT="0" distB="0" distL="0" distR="0" allowOverlap="1" layoutInCell="1" locked="0" behindDoc="0" simplePos="0" relativeHeight="11">
            <wp:simplePos x="0" y="0"/>
            <wp:positionH relativeFrom="page">
              <wp:posOffset>958850</wp:posOffset>
            </wp:positionH>
            <wp:positionV relativeFrom="paragraph">
              <wp:posOffset>102660</wp:posOffset>
            </wp:positionV>
            <wp:extent cx="3790759" cy="2750534"/>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3790759" cy="2750534"/>
                    </a:xfrm>
                    <a:prstGeom prst="rect">
                      <a:avLst/>
                    </a:prstGeom>
                  </pic:spPr>
                </pic:pic>
              </a:graphicData>
            </a:graphic>
          </wp:anchor>
        </w:drawing>
      </w:r>
    </w:p>
    <w:p>
      <w:pPr>
        <w:pStyle w:val="BodyText"/>
      </w:pPr>
    </w:p>
    <w:p>
      <w:pPr>
        <w:pStyle w:val="BodyText"/>
        <w:spacing w:before="2"/>
      </w:pPr>
    </w:p>
    <w:p>
      <w:pPr>
        <w:spacing w:before="0"/>
        <w:ind w:left="106" w:right="0" w:firstLine="0"/>
        <w:jc w:val="left"/>
        <w:rPr>
          <w:sz w:val="22"/>
        </w:rPr>
      </w:pPr>
      <w:bookmarkStart w:name="_bookmark1" w:id="2"/>
      <w:bookmarkEnd w:id="2"/>
      <w:r>
        <w:rPr/>
      </w:r>
      <w:r>
        <w:rPr>
          <w:b/>
          <w:sz w:val="22"/>
        </w:rPr>
        <w:t>Figure</w:t>
      </w:r>
      <w:r>
        <w:rPr>
          <w:b/>
          <w:spacing w:val="12"/>
          <w:sz w:val="22"/>
        </w:rPr>
        <w:t> </w:t>
      </w:r>
      <w:r>
        <w:rPr>
          <w:b/>
          <w:sz w:val="22"/>
        </w:rPr>
        <w:t>11.1</w:t>
      </w:r>
      <w:r>
        <w:rPr>
          <w:b/>
          <w:spacing w:val="13"/>
          <w:sz w:val="22"/>
        </w:rPr>
        <w:t> </w:t>
      </w:r>
      <w:r>
        <w:rPr>
          <w:sz w:val="22"/>
        </w:rPr>
        <w:t>Outlier</w:t>
      </w:r>
      <w:r>
        <w:rPr>
          <w:spacing w:val="12"/>
          <w:sz w:val="22"/>
        </w:rPr>
        <w:t> </w:t>
      </w:r>
      <w:r>
        <w:rPr>
          <w:spacing w:val="-2"/>
          <w:sz w:val="22"/>
        </w:rPr>
        <w:t>Example</w:t>
      </w:r>
    </w:p>
    <w:p>
      <w:pPr>
        <w:pStyle w:val="BodyText"/>
        <w:spacing w:before="5"/>
      </w:pPr>
    </w:p>
    <w:p>
      <w:pPr>
        <w:pStyle w:val="BodyText"/>
        <w:spacing w:line="256" w:lineRule="auto" w:before="1"/>
        <w:ind w:left="106" w:right="262"/>
      </w:pPr>
      <w:r>
        <w:rPr/>
        <w:pict>
          <v:rect style="position:absolute;margin-left:115.359367pt;margin-top:47.429874pt;width:8.34375pt;height:1.0pt;mso-position-horizontal-relative:page;mso-position-vertical-relative:paragraph;z-index:15734784" id="docshape12" filled="true" fillcolor="#184866" stroked="false">
            <v:fill type="solid"/>
            <w10:wrap type="none"/>
          </v:rect>
        </w:pict>
      </w:r>
      <w:r>
        <w:rPr/>
        <w:t>Here,</w:t>
      </w:r>
      <w:r>
        <w:rPr>
          <w:spacing w:val="-2"/>
        </w:rPr>
        <w:t> </w:t>
      </w:r>
      <w:r>
        <w:rPr/>
        <w:t>we</w:t>
      </w:r>
      <w:r>
        <w:rPr>
          <w:spacing w:val="-2"/>
        </w:rPr>
        <w:t> </w:t>
      </w:r>
      <w:r>
        <w:rPr/>
        <w:t>define</w:t>
      </w:r>
      <w:r>
        <w:rPr>
          <w:spacing w:val="-2"/>
        </w:rPr>
        <w:t> </w:t>
      </w:r>
      <w:r>
        <w:rPr>
          <w:rFonts w:ascii="KaTeX_Math"/>
          <w:i/>
          <w:sz w:val="23"/>
        </w:rPr>
        <w:t>K </w:t>
      </w:r>
      <w:r>
        <w:rPr/>
        <w:t>as</w:t>
      </w:r>
      <w:r>
        <w:rPr>
          <w:spacing w:val="-2"/>
        </w:rPr>
        <w:t> </w:t>
      </w:r>
      <w:r>
        <w:rPr/>
        <w:t>2,</w:t>
      </w:r>
      <w:r>
        <w:rPr>
          <w:spacing w:val="-2"/>
        </w:rPr>
        <w:t> </w:t>
      </w:r>
      <w:r>
        <w:rPr/>
        <w:t>which</w:t>
      </w:r>
      <w:r>
        <w:rPr>
          <w:spacing w:val="-2"/>
        </w:rPr>
        <w:t> </w:t>
      </w:r>
      <w:r>
        <w:rPr/>
        <w:t>means</w:t>
      </w:r>
      <w:r>
        <w:rPr>
          <w:spacing w:val="-2"/>
        </w:rPr>
        <w:t> </w:t>
      </w:r>
      <w:r>
        <w:rPr/>
        <w:t>we</w:t>
      </w:r>
      <w:r>
        <w:rPr>
          <w:spacing w:val="-2"/>
        </w:rPr>
        <w:t> </w:t>
      </w:r>
      <w:r>
        <w:rPr/>
        <w:t>consider</w:t>
      </w:r>
      <w:r>
        <w:rPr>
          <w:spacing w:val="-2"/>
        </w:rPr>
        <w:t> </w:t>
      </w:r>
      <w:r>
        <w:rPr/>
        <w:t>the</w:t>
      </w:r>
      <w:r>
        <w:rPr>
          <w:spacing w:val="-2"/>
        </w:rPr>
        <w:t> </w:t>
      </w:r>
      <w:r>
        <w:rPr/>
        <w:t>neighborhood</w:t>
      </w:r>
      <w:r>
        <w:rPr>
          <w:spacing w:val="-2"/>
        </w:rPr>
        <w:t> </w:t>
      </w:r>
      <w:r>
        <w:rPr/>
        <w:t>size</w:t>
      </w:r>
      <w:r>
        <w:rPr>
          <w:spacing w:val="-2"/>
        </w:rPr>
        <w:t> </w:t>
      </w:r>
      <w:r>
        <w:rPr/>
        <w:t>(</w:t>
      </w:r>
      <w:r>
        <w:rPr>
          <w:i/>
        </w:rPr>
        <w:t>K</w:t>
      </w:r>
      <w:r>
        <w:rPr/>
        <w:t>)</w:t>
      </w:r>
      <w:r>
        <w:rPr>
          <w:spacing w:val="-2"/>
        </w:rPr>
        <w:t> </w:t>
      </w:r>
      <w:r>
        <w:rPr/>
        <w:t>to</w:t>
      </w:r>
      <w:r>
        <w:rPr>
          <w:spacing w:val="-2"/>
        </w:rPr>
        <w:t> </w:t>
      </w:r>
      <w:r>
        <w:rPr/>
        <w:t>be</w:t>
      </w:r>
      <w:r>
        <w:rPr>
          <w:spacing w:val="-2"/>
        </w:rPr>
        <w:t> </w:t>
      </w:r>
      <w:r>
        <w:rPr/>
        <w:t>2.</w:t>
      </w:r>
      <w:r>
        <w:rPr>
          <w:spacing w:val="-6"/>
        </w:rPr>
        <w:t> </w:t>
      </w:r>
      <w:r>
        <w:rPr/>
        <w:t>To</w:t>
      </w:r>
      <w:r>
        <w:rPr>
          <w:spacing w:val="-2"/>
        </w:rPr>
        <w:t> </w:t>
      </w:r>
      <w:r>
        <w:rPr/>
        <w:t>determine</w:t>
      </w:r>
      <w:r>
        <w:rPr>
          <w:spacing w:val="-2"/>
        </w:rPr>
        <w:t> </w:t>
      </w:r>
      <w:r>
        <w:rPr/>
        <w:t>the two</w:t>
      </w:r>
      <w:r>
        <w:rPr>
          <w:spacing w:val="-3"/>
        </w:rPr>
        <w:t> </w:t>
      </w:r>
      <w:r>
        <w:rPr/>
        <w:t>nearest</w:t>
      </w:r>
      <w:r>
        <w:rPr>
          <w:spacing w:val="-3"/>
        </w:rPr>
        <w:t> </w:t>
      </w:r>
      <w:r>
        <w:rPr/>
        <w:t>neighbors</w:t>
      </w:r>
      <w:r>
        <w:rPr>
          <w:spacing w:val="-3"/>
        </w:rPr>
        <w:t> </w:t>
      </w:r>
      <w:r>
        <w:rPr/>
        <w:t>of</w:t>
      </w:r>
      <w:r>
        <w:rPr>
          <w:spacing w:val="-3"/>
        </w:rPr>
        <w:t> </w:t>
      </w:r>
      <w:r>
        <w:rPr/>
        <w:t>every</w:t>
      </w:r>
      <w:r>
        <w:rPr>
          <w:spacing w:val="-3"/>
        </w:rPr>
        <w:t> </w:t>
      </w:r>
      <w:r>
        <w:rPr/>
        <w:t>house</w:t>
      </w:r>
      <w:r>
        <w:rPr>
          <w:spacing w:val="-3"/>
        </w:rPr>
        <w:t> </w:t>
      </w:r>
      <w:r>
        <w:rPr/>
        <w:t>(represented</w:t>
      </w:r>
      <w:r>
        <w:rPr>
          <w:spacing w:val="-3"/>
        </w:rPr>
        <w:t> </w:t>
      </w:r>
      <w:r>
        <w:rPr/>
        <w:t>as</w:t>
      </w:r>
      <w:r>
        <w:rPr>
          <w:spacing w:val="-3"/>
        </w:rPr>
        <w:t> </w:t>
      </w:r>
      <w:r>
        <w:rPr/>
        <w:t>a</w:t>
      </w:r>
      <w:r>
        <w:rPr>
          <w:spacing w:val="-3"/>
        </w:rPr>
        <w:t> </w:t>
      </w:r>
      <w:r>
        <w:rPr/>
        <w:t>point</w:t>
      </w:r>
      <w:r>
        <w:rPr>
          <w:spacing w:val="-3"/>
        </w:rPr>
        <w:t> </w:t>
      </w:r>
      <w:r>
        <w:rPr/>
        <w:t>in</w:t>
      </w:r>
      <w:r>
        <w:rPr>
          <w:spacing w:val="-3"/>
        </w:rPr>
        <w:t> </w:t>
      </w:r>
      <w:r>
        <w:rPr/>
        <w:t>Figure</w:t>
      </w:r>
      <w:r>
        <w:rPr>
          <w:spacing w:val="-3"/>
        </w:rPr>
        <w:t> </w:t>
      </w:r>
      <w:r>
        <w:rPr/>
        <w:t>11.1),</w:t>
      </w:r>
      <w:r>
        <w:rPr>
          <w:spacing w:val="-3"/>
        </w:rPr>
        <w:t> </w:t>
      </w:r>
      <w:r>
        <w:rPr/>
        <w:t>we</w:t>
      </w:r>
      <w:r>
        <w:rPr>
          <w:spacing w:val="-3"/>
        </w:rPr>
        <w:t> </w:t>
      </w:r>
      <w:r>
        <w:rPr/>
        <w:t>calculate</w:t>
      </w:r>
      <w:r>
        <w:rPr>
          <w:spacing w:val="-3"/>
        </w:rPr>
        <w:t> </w:t>
      </w:r>
      <w:r>
        <w:rPr/>
        <w:t>the</w:t>
      </w:r>
      <w:r>
        <w:rPr>
          <w:spacing w:val="-3"/>
        </w:rPr>
        <w:t> </w:t>
      </w:r>
      <w:r>
        <w:rPr/>
        <w:t>distance among all the points. We can use different metrics to measure distance; here, we use Manhattan </w:t>
      </w:r>
      <w:r>
        <w:rPr>
          <w:spacing w:val="-2"/>
        </w:rPr>
        <w:t>distance.</w:t>
      </w:r>
      <w:r>
        <w:rPr>
          <w:color w:val="184866"/>
          <w:spacing w:val="-2"/>
          <w:vertAlign w:val="superscript"/>
        </w:rPr>
        <w:t>12</w:t>
      </w:r>
    </w:p>
    <w:p>
      <w:pPr>
        <w:pStyle w:val="BodyText"/>
        <w:spacing w:before="11"/>
        <w:rPr>
          <w:sz w:val="16"/>
        </w:r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290"/>
        <w:gridCol w:w="300"/>
        <w:gridCol w:w="290"/>
        <w:gridCol w:w="290"/>
      </w:tblGrid>
      <w:tr>
        <w:trPr>
          <w:trHeight w:val="329" w:hRule="atLeast"/>
        </w:trPr>
        <w:tc>
          <w:tcPr>
            <w:tcW w:w="290" w:type="dxa"/>
            <w:shd w:val="clear" w:color="auto" w:fill="E4F6FA"/>
          </w:tcPr>
          <w:p>
            <w:pPr>
              <w:pStyle w:val="TableParagraph"/>
              <w:spacing w:before="0"/>
              <w:ind w:left="0"/>
              <w:rPr>
                <w:rFonts w:ascii="Times New Roman"/>
                <w:sz w:val="20"/>
              </w:rPr>
            </w:pPr>
          </w:p>
        </w:tc>
        <w:tc>
          <w:tcPr>
            <w:tcW w:w="300" w:type="dxa"/>
            <w:shd w:val="clear" w:color="auto" w:fill="E4F6FA"/>
          </w:tcPr>
          <w:p>
            <w:pPr>
              <w:pStyle w:val="TableParagraph"/>
              <w:spacing w:before="52"/>
              <w:ind w:left="6"/>
              <w:jc w:val="center"/>
              <w:rPr>
                <w:rFonts w:ascii="Liberation Sans"/>
                <w:b/>
                <w:i/>
                <w:sz w:val="20"/>
              </w:rPr>
            </w:pPr>
            <w:r>
              <w:rPr>
                <w:rFonts w:ascii="Liberation Sans"/>
                <w:b/>
                <w:i/>
                <w:sz w:val="20"/>
              </w:rPr>
              <w:t>A</w:t>
            </w:r>
          </w:p>
        </w:tc>
        <w:tc>
          <w:tcPr>
            <w:tcW w:w="290" w:type="dxa"/>
            <w:shd w:val="clear" w:color="auto" w:fill="E4F6FA"/>
          </w:tcPr>
          <w:p>
            <w:pPr>
              <w:pStyle w:val="TableParagraph"/>
              <w:spacing w:before="52"/>
              <w:ind w:left="5"/>
              <w:jc w:val="center"/>
              <w:rPr>
                <w:rFonts w:ascii="Liberation Sans"/>
                <w:b/>
                <w:i/>
                <w:sz w:val="20"/>
              </w:rPr>
            </w:pPr>
            <w:r>
              <w:rPr>
                <w:rFonts w:ascii="Liberation Sans"/>
                <w:b/>
                <w:i/>
                <w:sz w:val="20"/>
              </w:rPr>
              <w:t>B</w:t>
            </w:r>
          </w:p>
        </w:tc>
        <w:tc>
          <w:tcPr>
            <w:tcW w:w="290" w:type="dxa"/>
            <w:shd w:val="clear" w:color="auto" w:fill="E4F6FA"/>
          </w:tcPr>
          <w:p>
            <w:pPr>
              <w:pStyle w:val="TableParagraph"/>
              <w:spacing w:before="52"/>
              <w:ind w:left="75"/>
              <w:rPr>
                <w:rFonts w:ascii="Liberation Sans"/>
                <w:b/>
                <w:i/>
                <w:sz w:val="20"/>
              </w:rPr>
            </w:pPr>
            <w:r>
              <w:rPr>
                <w:rFonts w:ascii="Liberation Sans"/>
                <w:b/>
                <w:i/>
                <w:sz w:val="20"/>
              </w:rPr>
              <w:t>C</w:t>
            </w:r>
          </w:p>
        </w:tc>
      </w:tr>
      <w:tr>
        <w:trPr>
          <w:trHeight w:val="289" w:hRule="atLeast"/>
        </w:trPr>
        <w:tc>
          <w:tcPr>
            <w:tcW w:w="290" w:type="dxa"/>
            <w:shd w:val="clear" w:color="auto" w:fill="E4F6FA"/>
          </w:tcPr>
          <w:p>
            <w:pPr>
              <w:pStyle w:val="TableParagraph"/>
              <w:spacing w:before="32"/>
              <w:rPr>
                <w:rFonts w:ascii="Liberation Sans"/>
                <w:i/>
                <w:sz w:val="20"/>
              </w:rPr>
            </w:pPr>
            <w:r>
              <w:rPr>
                <w:rFonts w:ascii="Liberation Sans"/>
                <w:i/>
                <w:sz w:val="20"/>
              </w:rPr>
              <w:t>B</w:t>
            </w:r>
          </w:p>
        </w:tc>
        <w:tc>
          <w:tcPr>
            <w:tcW w:w="300" w:type="dxa"/>
            <w:shd w:val="clear" w:color="auto" w:fill="E4F6FA"/>
          </w:tcPr>
          <w:p>
            <w:pPr>
              <w:pStyle w:val="TableParagraph"/>
              <w:spacing w:before="32"/>
              <w:ind w:left="0" w:right="24"/>
              <w:jc w:val="center"/>
              <w:rPr>
                <w:rFonts w:ascii="Liberation Sans"/>
                <w:sz w:val="20"/>
              </w:rPr>
            </w:pPr>
            <w:r>
              <w:rPr>
                <w:rFonts w:ascii="Liberation Sans"/>
                <w:sz w:val="20"/>
              </w:rPr>
              <w:t>1</w:t>
            </w:r>
          </w:p>
        </w:tc>
        <w:tc>
          <w:tcPr>
            <w:tcW w:w="290" w:type="dxa"/>
            <w:shd w:val="clear" w:color="auto" w:fill="E4F6FA"/>
          </w:tcPr>
          <w:p>
            <w:pPr>
              <w:pStyle w:val="TableParagraph"/>
              <w:spacing w:before="0"/>
              <w:ind w:left="0"/>
              <w:rPr>
                <w:rFonts w:ascii="Times New Roman"/>
                <w:sz w:val="20"/>
              </w:rPr>
            </w:pPr>
          </w:p>
        </w:tc>
        <w:tc>
          <w:tcPr>
            <w:tcW w:w="290" w:type="dxa"/>
            <w:shd w:val="clear" w:color="auto" w:fill="E4F6FA"/>
          </w:tcPr>
          <w:p>
            <w:pPr>
              <w:pStyle w:val="TableParagraph"/>
              <w:spacing w:before="0"/>
              <w:ind w:left="0"/>
              <w:rPr>
                <w:rFonts w:ascii="Times New Roman"/>
                <w:sz w:val="20"/>
              </w:rPr>
            </w:pPr>
          </w:p>
        </w:tc>
      </w:tr>
      <w:tr>
        <w:trPr>
          <w:trHeight w:val="289" w:hRule="atLeast"/>
        </w:trPr>
        <w:tc>
          <w:tcPr>
            <w:tcW w:w="290" w:type="dxa"/>
            <w:shd w:val="clear" w:color="auto" w:fill="E4F6FA"/>
          </w:tcPr>
          <w:p>
            <w:pPr>
              <w:pStyle w:val="TableParagraph"/>
              <w:spacing w:before="32"/>
              <w:rPr>
                <w:rFonts w:ascii="Liberation Sans"/>
                <w:i/>
                <w:sz w:val="20"/>
              </w:rPr>
            </w:pPr>
            <w:r>
              <w:rPr>
                <w:rFonts w:ascii="Liberation Sans"/>
                <w:i/>
                <w:sz w:val="20"/>
              </w:rPr>
              <w:t>C</w:t>
            </w:r>
          </w:p>
        </w:tc>
        <w:tc>
          <w:tcPr>
            <w:tcW w:w="300" w:type="dxa"/>
            <w:shd w:val="clear" w:color="auto" w:fill="E4F6FA"/>
          </w:tcPr>
          <w:p>
            <w:pPr>
              <w:pStyle w:val="TableParagraph"/>
              <w:spacing w:before="32"/>
              <w:ind w:left="0" w:right="24"/>
              <w:jc w:val="center"/>
              <w:rPr>
                <w:rFonts w:ascii="Liberation Sans"/>
                <w:sz w:val="20"/>
              </w:rPr>
            </w:pPr>
            <w:r>
              <w:rPr>
                <w:rFonts w:ascii="Liberation Sans"/>
                <w:sz w:val="20"/>
              </w:rPr>
              <w:t>2</w:t>
            </w:r>
          </w:p>
        </w:tc>
        <w:tc>
          <w:tcPr>
            <w:tcW w:w="290" w:type="dxa"/>
            <w:shd w:val="clear" w:color="auto" w:fill="E4F6FA"/>
          </w:tcPr>
          <w:p>
            <w:pPr>
              <w:pStyle w:val="TableParagraph"/>
              <w:spacing w:before="32"/>
              <w:ind w:left="0" w:right="25"/>
              <w:jc w:val="center"/>
              <w:rPr>
                <w:rFonts w:ascii="Liberation Sans"/>
                <w:sz w:val="20"/>
              </w:rPr>
            </w:pPr>
            <w:r>
              <w:rPr>
                <w:rFonts w:ascii="Liberation Sans"/>
                <w:sz w:val="20"/>
              </w:rPr>
              <w:t>1</w:t>
            </w:r>
          </w:p>
        </w:tc>
        <w:tc>
          <w:tcPr>
            <w:tcW w:w="290" w:type="dxa"/>
            <w:shd w:val="clear" w:color="auto" w:fill="E4F6FA"/>
          </w:tcPr>
          <w:p>
            <w:pPr>
              <w:pStyle w:val="TableParagraph"/>
              <w:spacing w:before="0"/>
              <w:ind w:left="0"/>
              <w:rPr>
                <w:rFonts w:ascii="Times New Roman"/>
                <w:sz w:val="20"/>
              </w:rPr>
            </w:pPr>
          </w:p>
        </w:tc>
      </w:tr>
      <w:tr>
        <w:trPr>
          <w:trHeight w:val="289" w:hRule="atLeast"/>
        </w:trPr>
        <w:tc>
          <w:tcPr>
            <w:tcW w:w="290" w:type="dxa"/>
            <w:shd w:val="clear" w:color="auto" w:fill="E4F6FA"/>
          </w:tcPr>
          <w:p>
            <w:pPr>
              <w:pStyle w:val="TableParagraph"/>
              <w:spacing w:before="32"/>
              <w:rPr>
                <w:rFonts w:ascii="Liberation Sans"/>
                <w:i/>
                <w:sz w:val="20"/>
              </w:rPr>
            </w:pPr>
            <w:r>
              <w:rPr>
                <w:rFonts w:ascii="Liberation Sans"/>
                <w:i/>
                <w:sz w:val="20"/>
              </w:rPr>
              <w:t>D</w:t>
            </w:r>
          </w:p>
        </w:tc>
        <w:tc>
          <w:tcPr>
            <w:tcW w:w="300" w:type="dxa"/>
            <w:shd w:val="clear" w:color="auto" w:fill="E4F6FA"/>
          </w:tcPr>
          <w:p>
            <w:pPr>
              <w:pStyle w:val="TableParagraph"/>
              <w:spacing w:before="32"/>
              <w:ind w:left="0" w:right="24"/>
              <w:jc w:val="center"/>
              <w:rPr>
                <w:rFonts w:ascii="Liberation Sans"/>
                <w:sz w:val="20"/>
              </w:rPr>
            </w:pPr>
            <w:r>
              <w:rPr>
                <w:rFonts w:ascii="Liberation Sans"/>
                <w:sz w:val="20"/>
              </w:rPr>
              <w:t>5</w:t>
            </w:r>
          </w:p>
        </w:tc>
        <w:tc>
          <w:tcPr>
            <w:tcW w:w="290" w:type="dxa"/>
            <w:shd w:val="clear" w:color="auto" w:fill="E4F6FA"/>
          </w:tcPr>
          <w:p>
            <w:pPr>
              <w:pStyle w:val="TableParagraph"/>
              <w:spacing w:before="32"/>
              <w:ind w:left="0" w:right="25"/>
              <w:jc w:val="center"/>
              <w:rPr>
                <w:rFonts w:ascii="Liberation Sans"/>
                <w:sz w:val="20"/>
              </w:rPr>
            </w:pPr>
            <w:r>
              <w:rPr>
                <w:rFonts w:ascii="Liberation Sans"/>
                <w:sz w:val="20"/>
              </w:rPr>
              <w:t>6</w:t>
            </w:r>
          </w:p>
        </w:tc>
        <w:tc>
          <w:tcPr>
            <w:tcW w:w="290" w:type="dxa"/>
            <w:shd w:val="clear" w:color="auto" w:fill="E4F6FA"/>
          </w:tcPr>
          <w:p>
            <w:pPr>
              <w:pStyle w:val="TableParagraph"/>
              <w:spacing w:before="32"/>
              <w:ind w:left="75"/>
              <w:rPr>
                <w:rFonts w:ascii="Liberation Sans"/>
                <w:sz w:val="20"/>
              </w:rPr>
            </w:pPr>
            <w:r>
              <w:rPr>
                <w:rFonts w:ascii="Liberation Sans"/>
                <w:sz w:val="20"/>
              </w:rPr>
              <w:t>5</w:t>
            </w:r>
          </w:p>
        </w:tc>
      </w:tr>
    </w:tbl>
    <w:p>
      <w:pPr>
        <w:pStyle w:val="BodyText"/>
        <w:spacing w:line="242" w:lineRule="auto" w:before="206"/>
        <w:ind w:left="106" w:right="217"/>
      </w:pPr>
      <w:r>
        <w:rPr/>
        <w:t>As</w:t>
      </w:r>
      <w:r>
        <w:rPr>
          <w:spacing w:val="-1"/>
        </w:rPr>
        <w:t> </w:t>
      </w:r>
      <w:r>
        <w:rPr/>
        <w:t>the</w:t>
      </w:r>
      <w:r>
        <w:rPr>
          <w:spacing w:val="-1"/>
        </w:rPr>
        <w:t> </w:t>
      </w:r>
      <w:r>
        <w:rPr/>
        <w:t>interpoint</w:t>
      </w:r>
      <w:r>
        <w:rPr>
          <w:spacing w:val="-1"/>
        </w:rPr>
        <w:t> </w:t>
      </w:r>
      <w:r>
        <w:rPr/>
        <w:t>distance</w:t>
      </w:r>
      <w:r>
        <w:rPr>
          <w:spacing w:val="-1"/>
        </w:rPr>
        <w:t> </w:t>
      </w:r>
      <w:r>
        <w:rPr/>
        <w:t>matrix</w:t>
      </w:r>
      <w:r>
        <w:rPr>
          <w:spacing w:val="-1"/>
        </w:rPr>
        <w:t> </w:t>
      </w:r>
      <w:r>
        <w:rPr/>
        <w:t>shows,</w:t>
      </w:r>
      <w:r>
        <w:rPr>
          <w:spacing w:val="-1"/>
        </w:rPr>
        <w:t> </w:t>
      </w:r>
      <w:r>
        <w:rPr/>
        <w:t>the</w:t>
      </w:r>
      <w:r>
        <w:rPr>
          <w:spacing w:val="-1"/>
        </w:rPr>
        <w:t> </w:t>
      </w:r>
      <w:r>
        <w:rPr/>
        <w:t>two</w:t>
      </w:r>
      <w:r>
        <w:rPr>
          <w:spacing w:val="-1"/>
        </w:rPr>
        <w:t> </w:t>
      </w:r>
      <w:r>
        <w:rPr/>
        <w:t>nearest</w:t>
      </w:r>
      <w:r>
        <w:rPr>
          <w:spacing w:val="-1"/>
        </w:rPr>
        <w:t> </w:t>
      </w:r>
      <w:r>
        <w:rPr/>
        <w:t>neighbors</w:t>
      </w:r>
      <w:r>
        <w:rPr>
          <w:spacing w:val="-1"/>
        </w:rPr>
        <w:t> </w:t>
      </w:r>
      <w:r>
        <w:rPr/>
        <w:t>of</w:t>
      </w:r>
      <w:r>
        <w:rPr>
          <w:spacing w:val="-1"/>
        </w:rPr>
        <w:t> </w:t>
      </w:r>
      <w:r>
        <w:rPr/>
        <w:t>point</w:t>
      </w:r>
      <w:r>
        <w:rPr>
          <w:spacing w:val="-1"/>
        </w:rPr>
        <w:t> </w:t>
      </w:r>
      <w:r>
        <w:rPr>
          <w:rFonts w:ascii="KaTeX_Math"/>
          <w:i/>
          <w:sz w:val="23"/>
        </w:rPr>
        <w:t>A</w:t>
      </w:r>
      <w:r>
        <w:rPr>
          <w:rFonts w:ascii="KaTeX_Math"/>
          <w:i/>
          <w:spacing w:val="-3"/>
          <w:sz w:val="23"/>
        </w:rPr>
        <w:t> </w:t>
      </w:r>
      <w:r>
        <w:rPr/>
        <w:t>are</w:t>
      </w:r>
      <w:r>
        <w:rPr>
          <w:spacing w:val="-1"/>
        </w:rPr>
        <w:t> </w:t>
      </w:r>
      <w:r>
        <w:rPr>
          <w:rFonts w:ascii="KaTeX_Math"/>
          <w:i/>
          <w:sz w:val="23"/>
        </w:rPr>
        <w:t>B</w:t>
      </w:r>
      <w:r>
        <w:rPr>
          <w:rFonts w:ascii="KaTeX_Math"/>
          <w:i/>
          <w:spacing w:val="-4"/>
          <w:sz w:val="23"/>
        </w:rPr>
        <w:t> </w:t>
      </w:r>
      <w:r>
        <w:rPr/>
        <w:t>and</w:t>
      </w:r>
      <w:r>
        <w:rPr>
          <w:spacing w:val="-1"/>
        </w:rPr>
        <w:t> </w:t>
      </w:r>
      <w:r>
        <w:rPr>
          <w:rFonts w:ascii="KaTeX_Math"/>
          <w:i/>
          <w:sz w:val="23"/>
        </w:rPr>
        <w:t>C </w:t>
      </w:r>
      <w:r>
        <w:rPr/>
        <w:t>(at</w:t>
      </w:r>
      <w:r>
        <w:rPr>
          <w:spacing w:val="-1"/>
        </w:rPr>
        <w:t> </w:t>
      </w:r>
      <w:r>
        <w:rPr/>
        <w:t>distances 1 and 2, respectively), the nearest neighbors of point </w:t>
      </w:r>
      <w:r>
        <w:rPr>
          <w:rFonts w:ascii="KaTeX_Math"/>
          <w:i/>
          <w:sz w:val="23"/>
        </w:rPr>
        <w:t>B </w:t>
      </w:r>
      <w:r>
        <w:rPr/>
        <w:t>are </w:t>
      </w:r>
      <w:r>
        <w:rPr>
          <w:rFonts w:ascii="KaTeX_Math"/>
          <w:i/>
          <w:sz w:val="23"/>
        </w:rPr>
        <w:t>A </w:t>
      </w:r>
      <w:r>
        <w:rPr/>
        <w:t>and </w:t>
      </w:r>
      <w:r>
        <w:rPr>
          <w:rFonts w:ascii="KaTeX_Math"/>
          <w:i/>
          <w:sz w:val="23"/>
        </w:rPr>
        <w:t>C</w:t>
      </w:r>
      <w:r>
        <w:rPr/>
        <w:t>, the neighbors of point </w:t>
      </w:r>
      <w:r>
        <w:rPr>
          <w:rFonts w:ascii="KaTeX_Math"/>
          <w:i/>
          <w:sz w:val="23"/>
        </w:rPr>
        <w:t>C</w:t>
      </w:r>
      <w:r>
        <w:rPr>
          <w:rFonts w:ascii="KaTeX_Math"/>
          <w:i/>
          <w:spacing w:val="19"/>
          <w:sz w:val="23"/>
        </w:rPr>
        <w:t> </w:t>
      </w:r>
      <w:r>
        <w:rPr/>
        <w:t>are </w:t>
      </w:r>
      <w:r>
        <w:rPr>
          <w:rFonts w:ascii="KaTeX_Math"/>
          <w:i/>
          <w:sz w:val="23"/>
        </w:rPr>
        <w:t>A</w:t>
      </w:r>
      <w:r>
        <w:rPr>
          <w:rFonts w:ascii="KaTeX_Math"/>
          <w:i/>
          <w:sz w:val="23"/>
        </w:rPr>
        <w:t> </w:t>
      </w:r>
      <w:r>
        <w:rPr/>
        <w:t>and </w:t>
      </w:r>
      <w:r>
        <w:rPr>
          <w:rFonts w:ascii="KaTeX_Math"/>
          <w:i/>
          <w:sz w:val="23"/>
        </w:rPr>
        <w:t>B</w:t>
      </w:r>
      <w:r>
        <w:rPr/>
        <w:t>, and those of point </w:t>
      </w:r>
      <w:r>
        <w:rPr>
          <w:rFonts w:ascii="KaTeX_Math"/>
          <w:i/>
          <w:sz w:val="23"/>
        </w:rPr>
        <w:t>D </w:t>
      </w:r>
      <w:r>
        <w:rPr/>
        <w:t>are </w:t>
      </w:r>
      <w:r>
        <w:rPr>
          <w:rFonts w:ascii="KaTeX_Math"/>
          <w:i/>
          <w:sz w:val="23"/>
        </w:rPr>
        <w:t>A </w:t>
      </w:r>
      <w:r>
        <w:rPr/>
        <w:t>and </w:t>
      </w:r>
      <w:r>
        <w:rPr>
          <w:rFonts w:ascii="KaTeX_Math"/>
          <w:i/>
          <w:sz w:val="23"/>
        </w:rPr>
        <w:t>C</w:t>
      </w:r>
      <w:r>
        <w:rPr/>
        <w:t>.</w:t>
      </w:r>
    </w:p>
    <w:p>
      <w:pPr>
        <w:pStyle w:val="BodyText"/>
        <w:spacing w:before="4"/>
        <w:rPr>
          <w:sz w:val="17"/>
        </w:rPr>
      </w:pPr>
    </w:p>
    <w:p>
      <w:pPr>
        <w:pStyle w:val="BodyText"/>
        <w:ind w:left="106"/>
      </w:pPr>
      <w:r>
        <w:rPr>
          <w:color w:val="184866"/>
          <w:u w:val="single" w:color="184866"/>
        </w:rPr>
        <w:t>F</w:t>
      </w:r>
      <w:r>
        <w:rPr>
          <w:color w:val="184866"/>
        </w:rPr>
        <w:t>ig</w:t>
      </w:r>
      <w:r>
        <w:rPr>
          <w:color w:val="184866"/>
          <w:u w:val="single" w:color="184866"/>
        </w:rPr>
        <w:t>ure 11.2</w:t>
      </w:r>
      <w:r>
        <w:rPr>
          <w:color w:val="184866"/>
          <w:spacing w:val="1"/>
        </w:rPr>
        <w:t> </w:t>
      </w:r>
      <w:r>
        <w:rPr/>
        <w:t>depicts</w:t>
      </w:r>
      <w:r>
        <w:rPr>
          <w:spacing w:val="1"/>
        </w:rPr>
        <w:t> </w:t>
      </w:r>
      <w:r>
        <w:rPr/>
        <w:t>the</w:t>
      </w:r>
      <w:r>
        <w:rPr>
          <w:spacing w:val="1"/>
        </w:rPr>
        <w:t> </w:t>
      </w:r>
      <w:r>
        <w:rPr/>
        <w:t>neighborhoods</w:t>
      </w:r>
      <w:r>
        <w:rPr>
          <w:spacing w:val="1"/>
        </w:rPr>
        <w:t> </w:t>
      </w:r>
      <w:r>
        <w:rPr/>
        <w:t>of</w:t>
      </w:r>
      <w:r>
        <w:rPr>
          <w:spacing w:val="1"/>
        </w:rPr>
        <w:t> </w:t>
      </w:r>
      <w:r>
        <w:rPr>
          <w:rFonts w:ascii="KaTeX_Math"/>
          <w:i/>
          <w:sz w:val="23"/>
        </w:rPr>
        <w:t>A</w:t>
      </w:r>
      <w:r>
        <w:rPr>
          <w:rFonts w:ascii="KaTeX_Math"/>
          <w:i/>
          <w:spacing w:val="-1"/>
          <w:sz w:val="23"/>
        </w:rPr>
        <w:t> </w:t>
      </w:r>
      <w:r>
        <w:rPr/>
        <w:t>(solid</w:t>
      </w:r>
      <w:r>
        <w:rPr>
          <w:spacing w:val="1"/>
        </w:rPr>
        <w:t> </w:t>
      </w:r>
      <w:r>
        <w:rPr/>
        <w:t>line)</w:t>
      </w:r>
      <w:r>
        <w:rPr>
          <w:spacing w:val="1"/>
        </w:rPr>
        <w:t> </w:t>
      </w:r>
      <w:r>
        <w:rPr/>
        <w:t>and</w:t>
      </w:r>
      <w:r>
        <w:rPr>
          <w:spacing w:val="1"/>
        </w:rPr>
        <w:t> </w:t>
      </w:r>
      <w:r>
        <w:rPr>
          <w:rFonts w:ascii="KaTeX_Math"/>
          <w:i/>
          <w:sz w:val="23"/>
        </w:rPr>
        <w:t>D</w:t>
      </w:r>
      <w:r>
        <w:rPr>
          <w:rFonts w:ascii="KaTeX_Math"/>
          <w:i/>
          <w:spacing w:val="-3"/>
          <w:sz w:val="23"/>
        </w:rPr>
        <w:t> </w:t>
      </w:r>
      <w:r>
        <w:rPr/>
        <w:t>(dashed</w:t>
      </w:r>
      <w:r>
        <w:rPr>
          <w:spacing w:val="1"/>
        </w:rPr>
        <w:t> </w:t>
      </w:r>
      <w:r>
        <w:rPr>
          <w:spacing w:val="-2"/>
        </w:rPr>
        <w:t>line).</w:t>
      </w:r>
    </w:p>
    <w:p>
      <w:pPr>
        <w:spacing w:after="0"/>
        <w:sectPr>
          <w:pgSz w:w="12240" w:h="15840"/>
          <w:pgMar w:top="1360" w:bottom="280" w:left="1400" w:right="1280"/>
        </w:sectPr>
      </w:pPr>
    </w:p>
    <w:p>
      <w:pPr>
        <w:pStyle w:val="BodyText"/>
        <w:ind w:left="110"/>
      </w:pPr>
      <w:r>
        <w:rPr/>
        <w:drawing>
          <wp:inline distT="0" distB="0" distL="0" distR="0">
            <wp:extent cx="3934195" cy="2887599"/>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3934195" cy="2887599"/>
                    </a:xfrm>
                    <a:prstGeom prst="rect">
                      <a:avLst/>
                    </a:prstGeom>
                  </pic:spPr>
                </pic:pic>
              </a:graphicData>
            </a:graphic>
          </wp:inline>
        </w:drawing>
      </w:r>
      <w:r>
        <w:rPr/>
      </w:r>
    </w:p>
    <w:p>
      <w:pPr>
        <w:pStyle w:val="BodyText"/>
        <w:spacing w:before="46"/>
        <w:ind w:right="2011"/>
        <w:jc w:val="right"/>
      </w:pPr>
      <w:r>
        <w:rPr>
          <w:color w:val="184866"/>
          <w:spacing w:val="-2"/>
          <w:u w:val="single" w:color="184866"/>
        </w:rPr>
        <w:t>Description</w:t>
      </w:r>
    </w:p>
    <w:p>
      <w:pPr>
        <w:pStyle w:val="BodyText"/>
        <w:spacing w:before="9"/>
      </w:pPr>
    </w:p>
    <w:p>
      <w:pPr>
        <w:spacing w:before="0"/>
        <w:ind w:left="106" w:right="0" w:firstLine="0"/>
        <w:jc w:val="left"/>
        <w:rPr>
          <w:sz w:val="22"/>
        </w:rPr>
      </w:pPr>
      <w:r>
        <w:rPr>
          <w:b/>
          <w:sz w:val="22"/>
        </w:rPr>
        <w:t>Figure</w:t>
      </w:r>
      <w:r>
        <w:rPr>
          <w:b/>
          <w:spacing w:val="12"/>
          <w:sz w:val="22"/>
        </w:rPr>
        <w:t> </w:t>
      </w:r>
      <w:r>
        <w:rPr>
          <w:b/>
          <w:sz w:val="22"/>
        </w:rPr>
        <w:t>11.2</w:t>
      </w:r>
      <w:r>
        <w:rPr>
          <w:b/>
          <w:spacing w:val="13"/>
          <w:sz w:val="22"/>
        </w:rPr>
        <w:t> </w:t>
      </w:r>
      <w:r>
        <w:rPr>
          <w:sz w:val="22"/>
        </w:rPr>
        <w:t>Outlier</w:t>
      </w:r>
      <w:r>
        <w:rPr>
          <w:spacing w:val="12"/>
          <w:sz w:val="22"/>
        </w:rPr>
        <w:t> </w:t>
      </w:r>
      <w:r>
        <w:rPr>
          <w:spacing w:val="-2"/>
          <w:sz w:val="22"/>
        </w:rPr>
        <w:t>Example</w:t>
      </w:r>
    </w:p>
    <w:p>
      <w:pPr>
        <w:pStyle w:val="BodyText"/>
        <w:spacing w:before="7"/>
      </w:pPr>
    </w:p>
    <w:p>
      <w:pPr>
        <w:pStyle w:val="Heading3"/>
        <w:numPr>
          <w:ilvl w:val="3"/>
          <w:numId w:val="3"/>
        </w:numPr>
        <w:tabs>
          <w:tab w:pos="983" w:val="left" w:leader="none"/>
        </w:tabs>
        <w:spacing w:line="240" w:lineRule="auto" w:before="0" w:after="0"/>
        <w:ind w:left="982" w:right="0" w:hanging="877"/>
        <w:jc w:val="left"/>
        <w:rPr>
          <w:i/>
        </w:rPr>
      </w:pPr>
      <w:r>
        <w:rPr>
          <w:i/>
          <w:color w:val="005C5C"/>
        </w:rPr>
        <w:t>Reachability</w:t>
      </w:r>
      <w:r>
        <w:rPr>
          <w:i/>
          <w:color w:val="005C5C"/>
          <w:spacing w:val="26"/>
        </w:rPr>
        <w:t> </w:t>
      </w:r>
      <w:r>
        <w:rPr>
          <w:i/>
          <w:color w:val="005C5C"/>
          <w:spacing w:val="-2"/>
        </w:rPr>
        <w:t>Distance</w:t>
      </w:r>
    </w:p>
    <w:p>
      <w:pPr>
        <w:pStyle w:val="BodyText"/>
        <w:spacing w:before="3"/>
        <w:rPr>
          <w:b/>
          <w:i/>
          <w:sz w:val="13"/>
        </w:rPr>
      </w:pPr>
    </w:p>
    <w:p>
      <w:pPr>
        <w:pStyle w:val="BodyText"/>
        <w:spacing w:line="247" w:lineRule="auto" w:before="94"/>
        <w:ind w:left="106" w:right="262"/>
      </w:pPr>
      <w:r>
        <w:rPr/>
        <w:t>Our</w:t>
      </w:r>
      <w:r>
        <w:rPr>
          <w:spacing w:val="-2"/>
        </w:rPr>
        <w:t> </w:t>
      </w:r>
      <w:r>
        <w:rPr/>
        <w:t>next</w:t>
      </w:r>
      <w:r>
        <w:rPr>
          <w:spacing w:val="-2"/>
        </w:rPr>
        <w:t> </w:t>
      </w:r>
      <w:r>
        <w:rPr/>
        <w:t>step</w:t>
      </w:r>
      <w:r>
        <w:rPr>
          <w:spacing w:val="-2"/>
        </w:rPr>
        <w:t> </w:t>
      </w:r>
      <w:r>
        <w:rPr/>
        <w:t>is</w:t>
      </w:r>
      <w:r>
        <w:rPr>
          <w:spacing w:val="-2"/>
        </w:rPr>
        <w:t> </w:t>
      </w:r>
      <w:r>
        <w:rPr/>
        <w:t>to</w:t>
      </w:r>
      <w:r>
        <w:rPr>
          <w:spacing w:val="-2"/>
        </w:rPr>
        <w:t> </w:t>
      </w:r>
      <w:r>
        <w:rPr/>
        <w:t>calculate</w:t>
      </w:r>
      <w:r>
        <w:rPr>
          <w:spacing w:val="-2"/>
        </w:rPr>
        <w:t> </w:t>
      </w:r>
      <w:r>
        <w:rPr/>
        <w:t>the</w:t>
      </w:r>
      <w:r>
        <w:rPr>
          <w:spacing w:val="-2"/>
        </w:rPr>
        <w:t> </w:t>
      </w:r>
      <w:r>
        <w:rPr>
          <w:i/>
        </w:rPr>
        <w:t>reachability</w:t>
      </w:r>
      <w:r>
        <w:rPr>
          <w:i/>
          <w:spacing w:val="-2"/>
        </w:rPr>
        <w:t> </w:t>
      </w:r>
      <w:r>
        <w:rPr>
          <w:i/>
        </w:rPr>
        <w:t>distance</w:t>
      </w:r>
      <w:r>
        <w:rPr>
          <w:i/>
          <w:spacing w:val="-2"/>
        </w:rPr>
        <w:t> </w:t>
      </w:r>
      <w:r>
        <w:rPr/>
        <w:t>of</w:t>
      </w:r>
      <w:r>
        <w:rPr>
          <w:spacing w:val="-2"/>
        </w:rPr>
        <w:t> </w:t>
      </w:r>
      <w:r>
        <w:rPr/>
        <w:t>each</w:t>
      </w:r>
      <w:r>
        <w:rPr>
          <w:spacing w:val="-2"/>
        </w:rPr>
        <w:t> </w:t>
      </w:r>
      <w:r>
        <w:rPr/>
        <w:t>point.</w:t>
      </w:r>
      <w:r>
        <w:rPr>
          <w:spacing w:val="-2"/>
        </w:rPr>
        <w:t> </w:t>
      </w:r>
      <w:r>
        <w:rPr/>
        <w:t>Intuitively,</w:t>
      </w:r>
      <w:r>
        <w:rPr>
          <w:spacing w:val="-2"/>
        </w:rPr>
        <w:t> </w:t>
      </w:r>
      <w:r>
        <w:rPr/>
        <w:t>it</w:t>
      </w:r>
      <w:r>
        <w:rPr>
          <w:spacing w:val="-2"/>
        </w:rPr>
        <w:t> </w:t>
      </w:r>
      <w:r>
        <w:rPr/>
        <w:t>is</w:t>
      </w:r>
      <w:r>
        <w:rPr>
          <w:spacing w:val="-2"/>
        </w:rPr>
        <w:t> </w:t>
      </w:r>
      <w:r>
        <w:rPr/>
        <w:t>the</w:t>
      </w:r>
      <w:r>
        <w:rPr>
          <w:spacing w:val="-2"/>
        </w:rPr>
        <w:t> </w:t>
      </w:r>
      <w:r>
        <w:rPr/>
        <w:t>radius</w:t>
      </w:r>
      <w:r>
        <w:rPr>
          <w:spacing w:val="-2"/>
        </w:rPr>
        <w:t> </w:t>
      </w:r>
      <w:r>
        <w:rPr/>
        <w:t>of</w:t>
      </w:r>
      <w:r>
        <w:rPr>
          <w:spacing w:val="-2"/>
        </w:rPr>
        <w:t> </w:t>
      </w:r>
      <w:r>
        <w:rPr/>
        <w:t>a</w:t>
      </w:r>
      <w:r>
        <w:rPr>
          <w:spacing w:val="-2"/>
        </w:rPr>
        <w:t> </w:t>
      </w:r>
      <w:r>
        <w:rPr/>
        <w:t>point’s neighborhood (i.e., the distance of the target point to the farthest point in the neighborhood). Let’s take the</w:t>
      </w:r>
      <w:r>
        <w:rPr>
          <w:spacing w:val="-1"/>
        </w:rPr>
        <w:t> </w:t>
      </w:r>
      <w:r>
        <w:rPr/>
        <w:t>example</w:t>
      </w:r>
      <w:r>
        <w:rPr>
          <w:spacing w:val="-1"/>
        </w:rPr>
        <w:t> </w:t>
      </w:r>
      <w:r>
        <w:rPr/>
        <w:t>of</w:t>
      </w:r>
      <w:r>
        <w:rPr>
          <w:spacing w:val="-1"/>
        </w:rPr>
        <w:t> </w:t>
      </w:r>
      <w:r>
        <w:rPr/>
        <w:t>point</w:t>
      </w:r>
      <w:r>
        <w:rPr>
          <w:spacing w:val="-1"/>
        </w:rPr>
        <w:t> </w:t>
      </w:r>
      <w:r>
        <w:rPr>
          <w:rFonts w:ascii="KaTeX_Math" w:hAnsi="KaTeX_Math"/>
          <w:i/>
          <w:sz w:val="23"/>
        </w:rPr>
        <w:t>A</w:t>
      </w:r>
      <w:r>
        <w:rPr>
          <w:rFonts w:ascii="KaTeX_Math" w:hAnsi="KaTeX_Math"/>
          <w:i/>
          <w:spacing w:val="-3"/>
          <w:sz w:val="23"/>
        </w:rPr>
        <w:t> </w:t>
      </w:r>
      <w:r>
        <w:rPr/>
        <w:t>(whose</w:t>
      </w:r>
      <w:r>
        <w:rPr>
          <w:spacing w:val="-1"/>
        </w:rPr>
        <w:t> </w:t>
      </w:r>
      <w:r>
        <w:rPr/>
        <w:t>neighbors</w:t>
      </w:r>
      <w:r>
        <w:rPr>
          <w:spacing w:val="-1"/>
        </w:rPr>
        <w:t> </w:t>
      </w:r>
      <w:r>
        <w:rPr/>
        <w:t>are</w:t>
      </w:r>
      <w:r>
        <w:rPr>
          <w:spacing w:val="-1"/>
        </w:rPr>
        <w:t> </w:t>
      </w:r>
      <w:r>
        <w:rPr>
          <w:rFonts w:ascii="KaTeX_Math" w:hAnsi="KaTeX_Math"/>
          <w:i/>
          <w:sz w:val="23"/>
        </w:rPr>
        <w:t>B</w:t>
      </w:r>
      <w:r>
        <w:rPr>
          <w:rFonts w:ascii="KaTeX_Math" w:hAnsi="KaTeX_Math"/>
          <w:i/>
          <w:spacing w:val="-4"/>
          <w:sz w:val="23"/>
        </w:rPr>
        <w:t> </w:t>
      </w:r>
      <w:r>
        <w:rPr/>
        <w:t>and</w:t>
      </w:r>
      <w:r>
        <w:rPr>
          <w:spacing w:val="-1"/>
        </w:rPr>
        <w:t> </w:t>
      </w:r>
      <w:r>
        <w:rPr>
          <w:rFonts w:ascii="KaTeX_Math" w:hAnsi="KaTeX_Math"/>
          <w:i/>
          <w:sz w:val="23"/>
        </w:rPr>
        <w:t>C</w:t>
      </w:r>
      <w:r>
        <w:rPr>
          <w:rFonts w:ascii="KaTeX_Math" w:hAnsi="KaTeX_Math"/>
          <w:i/>
          <w:spacing w:val="-8"/>
          <w:sz w:val="23"/>
        </w:rPr>
        <w:t> </w:t>
      </w:r>
      <w:r>
        <w:rPr/>
        <w:t>):</w:t>
      </w:r>
      <w:r>
        <w:rPr>
          <w:spacing w:val="-5"/>
        </w:rPr>
        <w:t> </w:t>
      </w:r>
      <w:r>
        <w:rPr/>
        <w:t>The</w:t>
      </w:r>
      <w:r>
        <w:rPr>
          <w:spacing w:val="-1"/>
        </w:rPr>
        <w:t> </w:t>
      </w:r>
      <w:r>
        <w:rPr/>
        <w:t>radius</w:t>
      </w:r>
      <w:r>
        <w:rPr>
          <w:spacing w:val="-1"/>
        </w:rPr>
        <w:t> </w:t>
      </w:r>
      <w:r>
        <w:rPr/>
        <w:t>defining</w:t>
      </w:r>
      <w:r>
        <w:rPr>
          <w:spacing w:val="-1"/>
        </w:rPr>
        <w:t> </w:t>
      </w:r>
      <w:r>
        <w:rPr/>
        <w:t>the</w:t>
      </w:r>
      <w:r>
        <w:rPr>
          <w:spacing w:val="-1"/>
        </w:rPr>
        <w:t> </w:t>
      </w:r>
      <w:r>
        <w:rPr/>
        <w:t>neighborhood</w:t>
      </w:r>
      <w:r>
        <w:rPr>
          <w:spacing w:val="-1"/>
        </w:rPr>
        <w:t> </w:t>
      </w:r>
      <w:r>
        <w:rPr/>
        <w:t>of</w:t>
      </w:r>
      <w:r>
        <w:rPr>
          <w:spacing w:val="-1"/>
        </w:rPr>
        <w:t> </w:t>
      </w:r>
      <w:r>
        <w:rPr>
          <w:rFonts w:ascii="KaTeX_Math" w:hAnsi="KaTeX_Math"/>
          <w:i/>
          <w:sz w:val="23"/>
        </w:rPr>
        <w:t>A</w:t>
      </w:r>
      <w:r>
        <w:rPr>
          <w:rFonts w:ascii="KaTeX_Math" w:hAnsi="KaTeX_Math"/>
          <w:i/>
          <w:spacing w:val="-3"/>
          <w:sz w:val="23"/>
        </w:rPr>
        <w:t> </w:t>
      </w:r>
      <w:r>
        <w:rPr/>
        <w:t>will be the distance of </w:t>
      </w:r>
      <w:r>
        <w:rPr>
          <w:rFonts w:ascii="KaTeX_Math" w:hAnsi="KaTeX_Math"/>
          <w:i/>
          <w:sz w:val="23"/>
        </w:rPr>
        <w:t>A </w:t>
      </w:r>
      <w:r>
        <w:rPr/>
        <w:t>to the farthest point from </w:t>
      </w:r>
      <w:r>
        <w:rPr>
          <w:rFonts w:ascii="KaTeX_Math" w:hAnsi="KaTeX_Math"/>
          <w:i/>
          <w:sz w:val="23"/>
        </w:rPr>
        <w:t>A</w:t>
      </w:r>
      <w:r>
        <w:rPr/>
        <w:t>, which is </w:t>
      </w:r>
      <w:r>
        <w:rPr>
          <w:rFonts w:ascii="KaTeX_Math" w:hAnsi="KaTeX_Math"/>
          <w:i/>
          <w:sz w:val="23"/>
        </w:rPr>
        <w:t>C</w:t>
      </w:r>
      <w:r>
        <w:rPr/>
        <w:t>.</w:t>
      </w:r>
      <w:r>
        <w:rPr>
          <w:spacing w:val="-3"/>
        </w:rPr>
        <w:t> </w:t>
      </w:r>
      <w:r>
        <w:rPr/>
        <w:t>The Manhattan distance from </w:t>
      </w:r>
      <w:r>
        <w:rPr>
          <w:rFonts w:ascii="KaTeX_Math" w:hAnsi="KaTeX_Math"/>
          <w:i/>
          <w:sz w:val="23"/>
        </w:rPr>
        <w:t>A </w:t>
      </w:r>
      <w:r>
        <w:rPr/>
        <w:t>to </w:t>
      </w:r>
      <w:r>
        <w:rPr>
          <w:rFonts w:ascii="KaTeX_Math" w:hAnsi="KaTeX_Math"/>
          <w:i/>
          <w:sz w:val="23"/>
        </w:rPr>
        <w:t>C </w:t>
      </w:r>
      <w:r>
        <w:rPr/>
        <w:t>is 2. This is the reason we will calculate reachability in </w:t>
      </w:r>
      <w:r>
        <w:rPr>
          <w:rFonts w:ascii="KaTeX_Math" w:hAnsi="KaTeX_Math"/>
          <w:i/>
          <w:sz w:val="23"/>
        </w:rPr>
        <w:t>A</w:t>
      </w:r>
      <w:r>
        <w:rPr/>
        <w:t>’s neighborhood as 2. Even though the actual</w:t>
      </w:r>
    </w:p>
    <w:p>
      <w:pPr>
        <w:pStyle w:val="BodyText"/>
        <w:spacing w:line="177" w:lineRule="auto"/>
        <w:ind w:left="106" w:right="224"/>
        <w:rPr>
          <w:rFonts w:ascii="KaTeX_Math" w:hAnsi="KaTeX_Math"/>
          <w:i/>
          <w:sz w:val="23"/>
        </w:rPr>
      </w:pPr>
      <w:r>
        <w:rPr/>
        <w:t>Manhattan distance between </w:t>
      </w:r>
      <w:r>
        <w:rPr>
          <w:rFonts w:ascii="KaTeX_Math" w:hAnsi="KaTeX_Math"/>
          <w:i/>
          <w:sz w:val="23"/>
        </w:rPr>
        <w:t>A</w:t>
      </w:r>
      <w:r>
        <w:rPr>
          <w:rFonts w:ascii="KaTeX_Math" w:hAnsi="KaTeX_Math"/>
          <w:i/>
          <w:spacing w:val="-2"/>
          <w:sz w:val="23"/>
        </w:rPr>
        <w:t> </w:t>
      </w:r>
      <w:r>
        <w:rPr/>
        <w:t>and </w:t>
      </w:r>
      <w:r>
        <w:rPr>
          <w:rFonts w:ascii="KaTeX_Math" w:hAnsi="KaTeX_Math"/>
          <w:i/>
          <w:sz w:val="23"/>
        </w:rPr>
        <w:t>B</w:t>
      </w:r>
      <w:r>
        <w:rPr>
          <w:rFonts w:ascii="KaTeX_Math" w:hAnsi="KaTeX_Math"/>
          <w:i/>
          <w:spacing w:val="-3"/>
          <w:sz w:val="23"/>
        </w:rPr>
        <w:t> </w:t>
      </w:r>
      <w:r>
        <w:rPr/>
        <w:t>is 1, the reachability is 2, resulting in </w:t>
      </w:r>
      <w:r>
        <w:rPr>
          <w:rFonts w:ascii="KaTeX_Main" w:hAnsi="KaTeX_Main"/>
          <w:sz w:val="24"/>
        </w:rPr>
        <w:t>(</w:t>
      </w:r>
      <w:r>
        <w:rPr>
          <w:rFonts w:ascii="KaTeX_Math" w:hAnsi="KaTeX_Math"/>
          <w:i/>
          <w:sz w:val="23"/>
        </w:rPr>
        <w:t>A </w:t>
      </w:r>
      <w:r>
        <w:rPr>
          <w:rFonts w:ascii="KaTeX_Main" w:hAnsi="KaTeX_Main"/>
          <w:sz w:val="24"/>
        </w:rPr>
        <w:t>→ </w:t>
      </w:r>
      <w:r>
        <w:rPr>
          <w:rFonts w:ascii="KaTeX_Math" w:hAnsi="KaTeX_Math"/>
          <w:i/>
          <w:sz w:val="23"/>
        </w:rPr>
        <w:t>B</w:t>
      </w:r>
      <w:r>
        <w:rPr>
          <w:rFonts w:ascii="KaTeX_Main" w:hAnsi="KaTeX_Main"/>
          <w:sz w:val="24"/>
        </w:rPr>
        <w:t>) = </w:t>
      </w:r>
      <w:r>
        <w:rPr>
          <w:rFonts w:ascii="Euclid" w:hAnsi="Euclid"/>
          <w:i/>
          <w:sz w:val="22"/>
        </w:rPr>
        <w:t>2</w:t>
      </w:r>
      <w:r>
        <w:rPr/>
        <w:t>. Next, </w:t>
      </w:r>
      <w:r>
        <w:rPr/>
        <w:t>when we calculate the reachability of</w:t>
      </w:r>
      <w:r>
        <w:rPr>
          <w:spacing w:val="1"/>
        </w:rPr>
        <w:t> </w:t>
      </w:r>
      <w:r>
        <w:rPr>
          <w:rFonts w:ascii="KaTeX_Math" w:hAnsi="KaTeX_Math"/>
          <w:i/>
          <w:sz w:val="23"/>
        </w:rPr>
        <w:t>B</w:t>
      </w:r>
      <w:r>
        <w:rPr>
          <w:rFonts w:ascii="KaTeX_Main" w:hAnsi="KaTeX_Main"/>
          <w:sz w:val="24"/>
        </w:rPr>
        <w:t>,</w:t>
      </w:r>
      <w:r>
        <w:rPr>
          <w:rFonts w:ascii="KaTeX_Main" w:hAnsi="KaTeX_Main"/>
          <w:spacing w:val="-5"/>
          <w:sz w:val="24"/>
        </w:rPr>
        <w:t> </w:t>
      </w:r>
      <w:r>
        <w:rPr/>
        <w:t>we see that</w:t>
      </w:r>
      <w:r>
        <w:rPr>
          <w:spacing w:val="1"/>
        </w:rPr>
        <w:t> </w:t>
      </w:r>
      <w:r>
        <w:rPr/>
        <w:t>the farthest points defining </w:t>
      </w:r>
      <w:r>
        <w:rPr>
          <w:rFonts w:ascii="KaTeX_Math" w:hAnsi="KaTeX_Math"/>
          <w:i/>
          <w:sz w:val="23"/>
        </w:rPr>
        <w:t>B</w:t>
      </w:r>
      <w:r>
        <w:rPr/>
        <w:t>’s</w:t>
      </w:r>
      <w:r>
        <w:rPr>
          <w:spacing w:val="1"/>
        </w:rPr>
        <w:t> </w:t>
      </w:r>
      <w:r>
        <w:rPr/>
        <w:t>neighborhood are both </w:t>
      </w:r>
      <w:r>
        <w:rPr>
          <w:rFonts w:ascii="KaTeX_Math" w:hAnsi="KaTeX_Math"/>
          <w:i/>
          <w:spacing w:val="-10"/>
          <w:sz w:val="23"/>
        </w:rPr>
        <w:t>A</w:t>
      </w:r>
    </w:p>
    <w:p>
      <w:pPr>
        <w:pStyle w:val="BodyText"/>
        <w:spacing w:line="196" w:lineRule="auto" w:before="30"/>
        <w:ind w:left="106" w:right="271"/>
      </w:pPr>
      <w:r>
        <w:rPr/>
        <w:t>and </w:t>
      </w:r>
      <w:r>
        <w:rPr>
          <w:rFonts w:ascii="KaTeX_Math" w:hAnsi="KaTeX_Math"/>
          <w:i/>
          <w:sz w:val="23"/>
        </w:rPr>
        <w:t>C </w:t>
      </w:r>
      <w:r>
        <w:rPr/>
        <w:t>because both are at a distance of 1 from </w:t>
      </w:r>
      <w:r>
        <w:rPr>
          <w:rFonts w:ascii="KaTeX_Math" w:hAnsi="KaTeX_Math"/>
          <w:i/>
          <w:sz w:val="23"/>
        </w:rPr>
        <w:t>B</w:t>
      </w:r>
      <w:r>
        <w:rPr/>
        <w:t>.</w:t>
      </w:r>
      <w:r>
        <w:rPr>
          <w:spacing w:val="-2"/>
        </w:rPr>
        <w:t> </w:t>
      </w:r>
      <w:r>
        <w:rPr/>
        <w:t>Therefore, the radius of </w:t>
      </w:r>
      <w:r>
        <w:rPr>
          <w:rFonts w:ascii="KaTeX_Math" w:hAnsi="KaTeX_Math"/>
          <w:i/>
          <w:sz w:val="23"/>
        </w:rPr>
        <w:t>B</w:t>
      </w:r>
      <w:r>
        <w:rPr/>
        <w:t>’s neighborhood is 1 and we get </w:t>
      </w:r>
      <w:r>
        <w:rPr>
          <w:rFonts w:ascii="KaTeX_Main" w:hAnsi="KaTeX_Main"/>
          <w:sz w:val="24"/>
        </w:rPr>
        <w:t>(</w:t>
      </w:r>
      <w:r>
        <w:rPr>
          <w:rFonts w:ascii="KaTeX_Math" w:hAnsi="KaTeX_Math"/>
          <w:i/>
          <w:sz w:val="23"/>
        </w:rPr>
        <w:t>B </w:t>
      </w:r>
      <w:r>
        <w:rPr>
          <w:rFonts w:ascii="KaTeX_Main" w:hAnsi="KaTeX_Main"/>
          <w:sz w:val="24"/>
        </w:rPr>
        <w:t>→ </w:t>
      </w:r>
      <w:r>
        <w:rPr>
          <w:rFonts w:ascii="KaTeX_Math" w:hAnsi="KaTeX_Math"/>
          <w:i/>
          <w:sz w:val="23"/>
        </w:rPr>
        <w:t>A</w:t>
      </w:r>
      <w:r>
        <w:rPr>
          <w:rFonts w:ascii="KaTeX_Main" w:hAnsi="KaTeX_Main"/>
          <w:sz w:val="24"/>
        </w:rPr>
        <w:t>) = </w:t>
      </w:r>
      <w:r>
        <w:rPr>
          <w:rFonts w:ascii="Euclid" w:hAnsi="Euclid"/>
          <w:i/>
          <w:sz w:val="22"/>
        </w:rPr>
        <w:t>1</w:t>
      </w:r>
      <w:r>
        <w:rPr/>
        <w:t>and </w:t>
      </w:r>
      <w:r>
        <w:rPr>
          <w:rFonts w:ascii="KaTeX_Main" w:hAnsi="KaTeX_Main"/>
          <w:sz w:val="24"/>
        </w:rPr>
        <w:t>(</w:t>
      </w:r>
      <w:r>
        <w:rPr>
          <w:rFonts w:ascii="KaTeX_Math" w:hAnsi="KaTeX_Math"/>
          <w:i/>
          <w:sz w:val="23"/>
        </w:rPr>
        <w:t>B </w:t>
      </w:r>
      <w:r>
        <w:rPr>
          <w:rFonts w:ascii="KaTeX_Main" w:hAnsi="KaTeX_Main"/>
          <w:sz w:val="24"/>
        </w:rPr>
        <w:t>→ </w:t>
      </w:r>
      <w:r>
        <w:rPr>
          <w:rFonts w:ascii="KaTeX_Math" w:hAnsi="KaTeX_Math"/>
          <w:i/>
          <w:sz w:val="23"/>
        </w:rPr>
        <w:t>C</w:t>
      </w:r>
      <w:r>
        <w:rPr>
          <w:rFonts w:ascii="KaTeX_Main" w:hAnsi="KaTeX_Main"/>
          <w:sz w:val="24"/>
        </w:rPr>
        <w:t>) = </w:t>
      </w:r>
      <w:r>
        <w:rPr>
          <w:rFonts w:ascii="Euclid" w:hAnsi="Euclid"/>
          <w:i/>
          <w:sz w:val="22"/>
        </w:rPr>
        <w:t>1</w:t>
      </w:r>
      <w:r>
        <w:rPr/>
        <w:t>. Similarly, the Manhattan distance of </w:t>
      </w:r>
      <w:r>
        <w:rPr>
          <w:i/>
        </w:rPr>
        <w:t>D </w:t>
      </w:r>
      <w:r>
        <w:rPr/>
        <w:t>from each of its neighbors</w:t>
      </w:r>
      <w:r>
        <w:rPr>
          <w:spacing w:val="-1"/>
        </w:rPr>
        <w:t> </w:t>
      </w:r>
      <w:r>
        <w:rPr>
          <w:rFonts w:ascii="KaTeX_Math" w:hAnsi="KaTeX_Math"/>
          <w:i/>
          <w:sz w:val="23"/>
        </w:rPr>
        <w:t>A</w:t>
      </w:r>
      <w:r>
        <w:rPr>
          <w:rFonts w:ascii="KaTeX_Math" w:hAnsi="KaTeX_Math"/>
          <w:i/>
          <w:spacing w:val="-3"/>
          <w:sz w:val="23"/>
        </w:rPr>
        <w:t> </w:t>
      </w:r>
      <w:r>
        <w:rPr/>
        <w:t>and</w:t>
      </w:r>
      <w:r>
        <w:rPr>
          <w:spacing w:val="-1"/>
        </w:rPr>
        <w:t> </w:t>
      </w:r>
      <w:r>
        <w:rPr>
          <w:rFonts w:ascii="KaTeX_Math" w:hAnsi="KaTeX_Math"/>
          <w:i/>
          <w:sz w:val="23"/>
        </w:rPr>
        <w:t>C </w:t>
      </w:r>
      <w:r>
        <w:rPr/>
        <w:t>is</w:t>
      </w:r>
      <w:r>
        <w:rPr>
          <w:spacing w:val="-1"/>
        </w:rPr>
        <w:t> </w:t>
      </w:r>
      <w:r>
        <w:rPr/>
        <w:t>5;</w:t>
      </w:r>
      <w:r>
        <w:rPr>
          <w:spacing w:val="-1"/>
        </w:rPr>
        <w:t> </w:t>
      </w:r>
      <w:r>
        <w:rPr/>
        <w:t>hence,</w:t>
      </w:r>
      <w:r>
        <w:rPr>
          <w:spacing w:val="-1"/>
        </w:rPr>
        <w:t> </w:t>
      </w:r>
      <w:r>
        <w:rPr/>
        <w:t>the</w:t>
      </w:r>
      <w:r>
        <w:rPr>
          <w:spacing w:val="-1"/>
        </w:rPr>
        <w:t> </w:t>
      </w:r>
      <w:r>
        <w:rPr/>
        <w:t>radius</w:t>
      </w:r>
      <w:r>
        <w:rPr>
          <w:spacing w:val="-1"/>
        </w:rPr>
        <w:t> </w:t>
      </w:r>
      <w:r>
        <w:rPr/>
        <w:t>of</w:t>
      </w:r>
      <w:r>
        <w:rPr>
          <w:spacing w:val="-1"/>
        </w:rPr>
        <w:t> </w:t>
      </w:r>
      <w:r>
        <w:rPr/>
        <w:t>its</w:t>
      </w:r>
      <w:r>
        <w:rPr>
          <w:spacing w:val="-1"/>
        </w:rPr>
        <w:t> </w:t>
      </w:r>
      <w:r>
        <w:rPr/>
        <w:t>neighborhood</w:t>
      </w:r>
      <w:r>
        <w:rPr>
          <w:spacing w:val="-1"/>
        </w:rPr>
        <w:t> </w:t>
      </w:r>
      <w:r>
        <w:rPr/>
        <w:t>is</w:t>
      </w:r>
      <w:r>
        <w:rPr>
          <w:spacing w:val="-1"/>
        </w:rPr>
        <w:t> </w:t>
      </w:r>
      <w:r>
        <w:rPr/>
        <w:t>5,</w:t>
      </w:r>
      <w:r>
        <w:rPr>
          <w:spacing w:val="-1"/>
        </w:rPr>
        <w:t> </w:t>
      </w:r>
      <w:r>
        <w:rPr/>
        <w:t>and</w:t>
      </w:r>
      <w:r>
        <w:rPr>
          <w:spacing w:val="-1"/>
        </w:rPr>
        <w:t> </w:t>
      </w:r>
      <w:r>
        <w:rPr/>
        <w:t>reachability</w:t>
      </w:r>
      <w:r>
        <w:rPr>
          <w:spacing w:val="-1"/>
        </w:rPr>
        <w:t> </w:t>
      </w:r>
      <w:r>
        <w:rPr/>
        <w:t>is</w:t>
      </w:r>
      <w:r>
        <w:rPr>
          <w:spacing w:val="-1"/>
        </w:rPr>
        <w:t> </w:t>
      </w:r>
      <w:r>
        <w:rPr/>
        <w:t>5</w:t>
      </w:r>
      <w:r>
        <w:rPr>
          <w:spacing w:val="-1"/>
        </w:rPr>
        <w:t> </w:t>
      </w:r>
      <w:r>
        <w:rPr/>
        <w:t>for</w:t>
      </w:r>
      <w:r>
        <w:rPr>
          <w:spacing w:val="-1"/>
        </w:rPr>
        <w:t> </w:t>
      </w:r>
      <w:r>
        <w:rPr/>
        <w:t>both</w:t>
      </w:r>
      <w:r>
        <w:rPr>
          <w:spacing w:val="-1"/>
        </w:rPr>
        <w:t> </w:t>
      </w:r>
      <w:r>
        <w:rPr>
          <w:rFonts w:ascii="KaTeX_Math" w:hAnsi="KaTeX_Math"/>
          <w:i/>
          <w:sz w:val="23"/>
        </w:rPr>
        <w:t>A</w:t>
      </w:r>
      <w:r>
        <w:rPr>
          <w:rFonts w:ascii="KaTeX_Math" w:hAnsi="KaTeX_Math"/>
          <w:i/>
          <w:spacing w:val="-3"/>
          <w:sz w:val="23"/>
        </w:rPr>
        <w:t> </w:t>
      </w:r>
      <w:r>
        <w:rPr/>
        <w:t>and </w:t>
      </w:r>
      <w:r>
        <w:rPr>
          <w:rFonts w:ascii="KaTeX_Math" w:hAnsi="KaTeX_Math"/>
          <w:i/>
          <w:sz w:val="23"/>
        </w:rPr>
        <w:t>C</w:t>
      </w:r>
      <w:r>
        <w:rPr>
          <w:rFonts w:ascii="KaTeX_Main" w:hAnsi="KaTeX_Main"/>
          <w:sz w:val="24"/>
        </w:rPr>
        <w:t>, </w:t>
      </w:r>
      <w:r>
        <w:rPr/>
        <w:t>resulting in </w:t>
      </w:r>
      <w:r>
        <w:rPr>
          <w:rFonts w:ascii="KaTeX_Main" w:hAnsi="KaTeX_Main"/>
          <w:sz w:val="24"/>
        </w:rPr>
        <w:t>(</w:t>
      </w:r>
      <w:r>
        <w:rPr>
          <w:rFonts w:ascii="KaTeX_Math" w:hAnsi="KaTeX_Math"/>
          <w:i/>
          <w:sz w:val="23"/>
        </w:rPr>
        <w:t>D </w:t>
      </w:r>
      <w:r>
        <w:rPr>
          <w:rFonts w:ascii="KaTeX_Main" w:hAnsi="KaTeX_Main"/>
          <w:sz w:val="24"/>
        </w:rPr>
        <w:t>→ </w:t>
      </w:r>
      <w:r>
        <w:rPr>
          <w:rFonts w:ascii="KaTeX_Math" w:hAnsi="KaTeX_Math"/>
          <w:i/>
          <w:sz w:val="23"/>
        </w:rPr>
        <w:t>A</w:t>
      </w:r>
      <w:r>
        <w:rPr>
          <w:rFonts w:ascii="KaTeX_Main" w:hAnsi="KaTeX_Main"/>
          <w:sz w:val="24"/>
        </w:rPr>
        <w:t>) = </w:t>
      </w:r>
      <w:r>
        <w:rPr>
          <w:rFonts w:ascii="Euclid" w:hAnsi="Euclid"/>
          <w:i/>
          <w:sz w:val="22"/>
        </w:rPr>
        <w:t>5</w:t>
      </w:r>
      <w:r>
        <w:rPr/>
        <w:t>, </w:t>
      </w:r>
      <w:r>
        <w:rPr>
          <w:rFonts w:ascii="KaTeX_Main" w:hAnsi="KaTeX_Main"/>
          <w:sz w:val="24"/>
        </w:rPr>
        <w:t>(</w:t>
      </w:r>
      <w:r>
        <w:rPr>
          <w:rFonts w:ascii="KaTeX_Math" w:hAnsi="KaTeX_Math"/>
          <w:i/>
          <w:sz w:val="23"/>
        </w:rPr>
        <w:t>D </w:t>
      </w:r>
      <w:r>
        <w:rPr>
          <w:rFonts w:ascii="KaTeX_Main" w:hAnsi="KaTeX_Main"/>
          <w:sz w:val="24"/>
        </w:rPr>
        <w:t>→ </w:t>
      </w:r>
      <w:r>
        <w:rPr>
          <w:rFonts w:ascii="KaTeX_Math" w:hAnsi="KaTeX_Math"/>
          <w:i/>
          <w:sz w:val="23"/>
        </w:rPr>
        <w:t>C</w:t>
      </w:r>
      <w:r>
        <w:rPr>
          <w:rFonts w:ascii="KaTeX_Main" w:hAnsi="KaTeX_Main"/>
          <w:sz w:val="24"/>
        </w:rPr>
        <w:t>) = </w:t>
      </w:r>
      <w:r>
        <w:rPr>
          <w:rFonts w:ascii="Euclid" w:hAnsi="Euclid"/>
          <w:i/>
          <w:sz w:val="22"/>
        </w:rPr>
        <w:t>5</w:t>
      </w:r>
      <w:r>
        <w:rPr/>
        <w:t>.</w:t>
      </w:r>
    </w:p>
    <w:p>
      <w:pPr>
        <w:pStyle w:val="BodyText"/>
        <w:spacing w:before="176"/>
        <w:ind w:left="106"/>
      </w:pPr>
      <w:r>
        <w:rPr/>
        <w:t>The following is the reachability distance of each point to every other </w:t>
      </w:r>
      <w:r>
        <w:rPr>
          <w:spacing w:val="-2"/>
        </w:rPr>
        <w:t>point:</w:t>
      </w:r>
    </w:p>
    <w:p>
      <w:pPr>
        <w:pStyle w:val="BodyText"/>
        <w:spacing w:before="10"/>
        <w:rPr>
          <w:sz w:val="12"/>
        </w:rPr>
      </w:pPr>
    </w:p>
    <w:p>
      <w:pPr>
        <w:pStyle w:val="Heading2"/>
        <w:tabs>
          <w:tab w:pos="2499" w:val="left" w:leader="none"/>
        </w:tabs>
        <w:spacing w:before="42"/>
        <w:ind w:left="0" w:right="681"/>
        <w:jc w:val="right"/>
      </w:pPr>
      <w:r>
        <w:rPr/>
        <w:t>Reachability</w:t>
      </w:r>
      <w:r>
        <w:rPr>
          <w:spacing w:val="-5"/>
        </w:rPr>
        <w:t> </w:t>
      </w:r>
      <w:r>
        <w:rPr>
          <w:spacing w:val="-2"/>
        </w:rPr>
        <w:t>distance</w:t>
      </w:r>
      <w:r>
        <w:rPr/>
        <w:tab/>
        <w:t>(</w:t>
      </w:r>
      <w:r>
        <w:rPr>
          <w:rFonts w:ascii="KaTeX_Math" w:hAnsi="KaTeX_Math"/>
          <w:i/>
          <w:sz w:val="23"/>
        </w:rPr>
        <w:t>A</w:t>
      </w:r>
      <w:r>
        <w:rPr>
          <w:rFonts w:ascii="KaTeX_Math" w:hAnsi="KaTeX_Math"/>
          <w:i/>
          <w:spacing w:val="9"/>
          <w:sz w:val="23"/>
        </w:rPr>
        <w:t> </w:t>
      </w:r>
      <w:r>
        <w:rPr/>
        <w:t>→</w:t>
      </w:r>
      <w:r>
        <w:rPr>
          <w:spacing w:val="7"/>
        </w:rPr>
        <w:t> </w:t>
      </w:r>
      <w:r>
        <w:rPr>
          <w:rFonts w:ascii="KaTeX_Math" w:hAnsi="KaTeX_Math"/>
          <w:i/>
          <w:sz w:val="23"/>
        </w:rPr>
        <w:t>B</w:t>
      </w:r>
      <w:r>
        <w:rPr/>
        <w:t>)</w:t>
      </w:r>
      <w:r>
        <w:rPr>
          <w:spacing w:val="8"/>
        </w:rPr>
        <w:t> </w:t>
      </w:r>
      <w:r>
        <w:rPr/>
        <w:t>=</w:t>
      </w:r>
      <w:r>
        <w:rPr>
          <w:spacing w:val="7"/>
        </w:rPr>
        <w:t> </w:t>
      </w:r>
      <w:r>
        <w:rPr/>
        <w:t>2,</w:t>
      </w:r>
      <w:r>
        <w:rPr>
          <w:spacing w:val="-20"/>
        </w:rPr>
        <w:t> </w:t>
      </w:r>
      <w:r>
        <w:rPr/>
        <w:t>(</w:t>
      </w:r>
      <w:r>
        <w:rPr>
          <w:rFonts w:ascii="KaTeX_Math" w:hAnsi="KaTeX_Math"/>
          <w:i/>
          <w:sz w:val="23"/>
        </w:rPr>
        <w:t>A</w:t>
      </w:r>
      <w:r>
        <w:rPr>
          <w:rFonts w:ascii="KaTeX_Math" w:hAnsi="KaTeX_Math"/>
          <w:i/>
          <w:spacing w:val="10"/>
          <w:sz w:val="23"/>
        </w:rPr>
        <w:t> </w:t>
      </w:r>
      <w:r>
        <w:rPr/>
        <w:t>→</w:t>
      </w:r>
      <w:r>
        <w:rPr>
          <w:spacing w:val="7"/>
        </w:rPr>
        <w:t> </w:t>
      </w:r>
      <w:r>
        <w:rPr>
          <w:rFonts w:ascii="KaTeX_Math" w:hAnsi="KaTeX_Math"/>
          <w:i/>
          <w:sz w:val="23"/>
        </w:rPr>
        <w:t>C</w:t>
      </w:r>
      <w:r>
        <w:rPr/>
        <w:t>)</w:t>
      </w:r>
      <w:r>
        <w:rPr>
          <w:spacing w:val="8"/>
        </w:rPr>
        <w:t> </w:t>
      </w:r>
      <w:r>
        <w:rPr/>
        <w:t>=</w:t>
      </w:r>
      <w:r>
        <w:rPr>
          <w:spacing w:val="7"/>
        </w:rPr>
        <w:t> </w:t>
      </w:r>
      <w:r>
        <w:rPr/>
        <w:t>2,</w:t>
      </w:r>
      <w:r>
        <w:rPr>
          <w:spacing w:val="-20"/>
        </w:rPr>
        <w:t> </w:t>
      </w:r>
      <w:r>
        <w:rPr/>
        <w:t>(</w:t>
      </w:r>
      <w:r>
        <w:rPr>
          <w:rFonts w:ascii="KaTeX_Math" w:hAnsi="KaTeX_Math"/>
          <w:i/>
          <w:sz w:val="23"/>
        </w:rPr>
        <w:t>B</w:t>
      </w:r>
      <w:r>
        <w:rPr>
          <w:rFonts w:ascii="KaTeX_Math" w:hAnsi="KaTeX_Math"/>
          <w:i/>
          <w:spacing w:val="9"/>
          <w:sz w:val="23"/>
        </w:rPr>
        <w:t> </w:t>
      </w:r>
      <w:r>
        <w:rPr/>
        <w:t>→</w:t>
      </w:r>
      <w:r>
        <w:rPr>
          <w:spacing w:val="8"/>
        </w:rPr>
        <w:t> </w:t>
      </w:r>
      <w:r>
        <w:rPr>
          <w:rFonts w:ascii="KaTeX_Math" w:hAnsi="KaTeX_Math"/>
          <w:i/>
          <w:sz w:val="23"/>
        </w:rPr>
        <w:t>A</w:t>
      </w:r>
      <w:r>
        <w:rPr/>
        <w:t>)</w:t>
      </w:r>
      <w:r>
        <w:rPr>
          <w:spacing w:val="7"/>
        </w:rPr>
        <w:t> </w:t>
      </w:r>
      <w:r>
        <w:rPr/>
        <w:t>=</w:t>
      </w:r>
      <w:r>
        <w:rPr>
          <w:spacing w:val="8"/>
        </w:rPr>
        <w:t> </w:t>
      </w:r>
      <w:r>
        <w:rPr/>
        <w:t>1,</w:t>
      </w:r>
      <w:r>
        <w:rPr>
          <w:spacing w:val="-20"/>
        </w:rPr>
        <w:t> </w:t>
      </w:r>
      <w:r>
        <w:rPr/>
        <w:t>(</w:t>
      </w:r>
      <w:r>
        <w:rPr>
          <w:rFonts w:ascii="KaTeX_Math" w:hAnsi="KaTeX_Math"/>
          <w:i/>
          <w:sz w:val="23"/>
        </w:rPr>
        <w:t>B</w:t>
      </w:r>
      <w:r>
        <w:rPr>
          <w:rFonts w:ascii="KaTeX_Math" w:hAnsi="KaTeX_Math"/>
          <w:i/>
          <w:spacing w:val="9"/>
          <w:sz w:val="23"/>
        </w:rPr>
        <w:t> </w:t>
      </w:r>
      <w:r>
        <w:rPr/>
        <w:t>→</w:t>
      </w:r>
      <w:r>
        <w:rPr>
          <w:spacing w:val="8"/>
        </w:rPr>
        <w:t> </w:t>
      </w:r>
      <w:r>
        <w:rPr>
          <w:rFonts w:ascii="KaTeX_Math" w:hAnsi="KaTeX_Math"/>
          <w:i/>
          <w:sz w:val="23"/>
        </w:rPr>
        <w:t>C</w:t>
      </w:r>
      <w:r>
        <w:rPr/>
        <w:t>)</w:t>
      </w:r>
      <w:r>
        <w:rPr>
          <w:spacing w:val="7"/>
        </w:rPr>
        <w:t> </w:t>
      </w:r>
      <w:r>
        <w:rPr/>
        <w:t>=</w:t>
      </w:r>
      <w:r>
        <w:rPr>
          <w:spacing w:val="7"/>
        </w:rPr>
        <w:t> </w:t>
      </w:r>
      <w:r>
        <w:rPr>
          <w:spacing w:val="-5"/>
        </w:rPr>
        <w:t>1,</w:t>
      </w:r>
    </w:p>
    <w:p>
      <w:pPr>
        <w:spacing w:before="37"/>
        <w:ind w:left="0" w:right="681" w:firstLine="0"/>
        <w:jc w:val="right"/>
        <w:rPr>
          <w:rFonts w:ascii="KaTeX_Main" w:hAnsi="KaTeX_Main"/>
          <w:sz w:val="24"/>
        </w:rPr>
      </w:pPr>
      <w:r>
        <w:rPr>
          <w:rFonts w:ascii="KaTeX_Main" w:hAnsi="KaTeX_Main"/>
          <w:sz w:val="24"/>
        </w:rPr>
        <w:t>(</w:t>
      </w:r>
      <w:r>
        <w:rPr>
          <w:rFonts w:ascii="KaTeX_Math" w:hAnsi="KaTeX_Math"/>
          <w:i/>
          <w:sz w:val="23"/>
        </w:rPr>
        <w:t>C</w:t>
      </w:r>
      <w:r>
        <w:rPr>
          <w:rFonts w:ascii="KaTeX_Math" w:hAnsi="KaTeX_Math"/>
          <w:i/>
          <w:spacing w:val="20"/>
          <w:sz w:val="23"/>
        </w:rPr>
        <w:t> </w:t>
      </w:r>
      <w:r>
        <w:rPr>
          <w:rFonts w:ascii="KaTeX_Main" w:hAnsi="KaTeX_Main"/>
          <w:sz w:val="24"/>
        </w:rPr>
        <w:t>→</w:t>
      </w:r>
      <w:r>
        <w:rPr>
          <w:rFonts w:ascii="KaTeX_Main" w:hAnsi="KaTeX_Main"/>
          <w:spacing w:val="6"/>
          <w:sz w:val="24"/>
        </w:rPr>
        <w:t> </w:t>
      </w:r>
      <w:r>
        <w:rPr>
          <w:rFonts w:ascii="KaTeX_Math" w:hAnsi="KaTeX_Math"/>
          <w:i/>
          <w:sz w:val="23"/>
        </w:rPr>
        <w:t>A</w:t>
      </w:r>
      <w:r>
        <w:rPr>
          <w:rFonts w:ascii="KaTeX_Main" w:hAnsi="KaTeX_Main"/>
          <w:sz w:val="24"/>
        </w:rPr>
        <w:t>)</w:t>
      </w:r>
      <w:r>
        <w:rPr>
          <w:rFonts w:ascii="KaTeX_Main" w:hAnsi="KaTeX_Main"/>
          <w:spacing w:val="7"/>
          <w:sz w:val="24"/>
        </w:rPr>
        <w:t> </w:t>
      </w:r>
      <w:r>
        <w:rPr>
          <w:rFonts w:ascii="KaTeX_Main" w:hAnsi="KaTeX_Main"/>
          <w:sz w:val="24"/>
        </w:rPr>
        <w:t>=</w:t>
      </w:r>
      <w:r>
        <w:rPr>
          <w:rFonts w:ascii="KaTeX_Main" w:hAnsi="KaTeX_Main"/>
          <w:spacing w:val="7"/>
          <w:sz w:val="24"/>
        </w:rPr>
        <w:t> </w:t>
      </w:r>
      <w:r>
        <w:rPr>
          <w:rFonts w:ascii="KaTeX_Main" w:hAnsi="KaTeX_Main"/>
          <w:sz w:val="24"/>
        </w:rPr>
        <w:t>2,</w:t>
      </w:r>
      <w:r>
        <w:rPr>
          <w:rFonts w:ascii="KaTeX_Main" w:hAnsi="KaTeX_Main"/>
          <w:spacing w:val="-20"/>
          <w:sz w:val="24"/>
        </w:rPr>
        <w:t> </w:t>
      </w:r>
      <w:r>
        <w:rPr>
          <w:rFonts w:ascii="KaTeX_Main" w:hAnsi="KaTeX_Main"/>
          <w:sz w:val="24"/>
        </w:rPr>
        <w:t>(</w:t>
      </w:r>
      <w:r>
        <w:rPr>
          <w:rFonts w:ascii="KaTeX_Math" w:hAnsi="KaTeX_Math"/>
          <w:i/>
          <w:sz w:val="23"/>
        </w:rPr>
        <w:t>C</w:t>
      </w:r>
      <w:r>
        <w:rPr>
          <w:rFonts w:ascii="KaTeX_Math" w:hAnsi="KaTeX_Math"/>
          <w:i/>
          <w:spacing w:val="20"/>
          <w:sz w:val="23"/>
        </w:rPr>
        <w:t> </w:t>
      </w:r>
      <w:r>
        <w:rPr>
          <w:rFonts w:ascii="KaTeX_Main" w:hAnsi="KaTeX_Main"/>
          <w:sz w:val="24"/>
        </w:rPr>
        <w:t>→</w:t>
      </w:r>
      <w:r>
        <w:rPr>
          <w:rFonts w:ascii="KaTeX_Main" w:hAnsi="KaTeX_Main"/>
          <w:spacing w:val="7"/>
          <w:sz w:val="24"/>
        </w:rPr>
        <w:t> </w:t>
      </w:r>
      <w:r>
        <w:rPr>
          <w:rFonts w:ascii="KaTeX_Math" w:hAnsi="KaTeX_Math"/>
          <w:i/>
          <w:sz w:val="23"/>
        </w:rPr>
        <w:t>B</w:t>
      </w:r>
      <w:r>
        <w:rPr>
          <w:rFonts w:ascii="KaTeX_Main" w:hAnsi="KaTeX_Main"/>
          <w:sz w:val="24"/>
        </w:rPr>
        <w:t>)</w:t>
      </w:r>
      <w:r>
        <w:rPr>
          <w:rFonts w:ascii="KaTeX_Main" w:hAnsi="KaTeX_Main"/>
          <w:spacing w:val="6"/>
          <w:sz w:val="24"/>
        </w:rPr>
        <w:t> </w:t>
      </w:r>
      <w:r>
        <w:rPr>
          <w:rFonts w:ascii="KaTeX_Main" w:hAnsi="KaTeX_Main"/>
          <w:sz w:val="24"/>
        </w:rPr>
        <w:t>=</w:t>
      </w:r>
      <w:r>
        <w:rPr>
          <w:rFonts w:ascii="KaTeX_Main" w:hAnsi="KaTeX_Main"/>
          <w:spacing w:val="7"/>
          <w:sz w:val="24"/>
        </w:rPr>
        <w:t> </w:t>
      </w:r>
      <w:r>
        <w:rPr>
          <w:rFonts w:ascii="KaTeX_Main" w:hAnsi="KaTeX_Main"/>
          <w:sz w:val="24"/>
        </w:rPr>
        <w:t>2,</w:t>
      </w:r>
      <w:r>
        <w:rPr>
          <w:rFonts w:ascii="KaTeX_Main" w:hAnsi="KaTeX_Main"/>
          <w:spacing w:val="-20"/>
          <w:sz w:val="24"/>
        </w:rPr>
        <w:t> </w:t>
      </w:r>
      <w:r>
        <w:rPr>
          <w:rFonts w:ascii="KaTeX_Main" w:hAnsi="KaTeX_Main"/>
          <w:sz w:val="24"/>
        </w:rPr>
        <w:t>(</w:t>
      </w:r>
      <w:r>
        <w:rPr>
          <w:rFonts w:ascii="KaTeX_Math" w:hAnsi="KaTeX_Math"/>
          <w:i/>
          <w:sz w:val="23"/>
        </w:rPr>
        <w:t>D</w:t>
      </w:r>
      <w:r>
        <w:rPr>
          <w:rFonts w:ascii="KaTeX_Math" w:hAnsi="KaTeX_Math"/>
          <w:i/>
          <w:spacing w:val="9"/>
          <w:sz w:val="23"/>
        </w:rPr>
        <w:t> </w:t>
      </w:r>
      <w:r>
        <w:rPr>
          <w:rFonts w:ascii="KaTeX_Main" w:hAnsi="KaTeX_Main"/>
          <w:sz w:val="24"/>
        </w:rPr>
        <w:t>→</w:t>
      </w:r>
      <w:r>
        <w:rPr>
          <w:rFonts w:ascii="KaTeX_Main" w:hAnsi="KaTeX_Main"/>
          <w:spacing w:val="6"/>
          <w:sz w:val="24"/>
        </w:rPr>
        <w:t> </w:t>
      </w:r>
      <w:r>
        <w:rPr>
          <w:rFonts w:ascii="KaTeX_Math" w:hAnsi="KaTeX_Math"/>
          <w:i/>
          <w:sz w:val="23"/>
        </w:rPr>
        <w:t>A</w:t>
      </w:r>
      <w:r>
        <w:rPr>
          <w:rFonts w:ascii="KaTeX_Main" w:hAnsi="KaTeX_Main"/>
          <w:sz w:val="24"/>
        </w:rPr>
        <w:t>)</w:t>
      </w:r>
      <w:r>
        <w:rPr>
          <w:rFonts w:ascii="KaTeX_Main" w:hAnsi="KaTeX_Main"/>
          <w:spacing w:val="7"/>
          <w:sz w:val="24"/>
        </w:rPr>
        <w:t> </w:t>
      </w:r>
      <w:r>
        <w:rPr>
          <w:rFonts w:ascii="KaTeX_Main" w:hAnsi="KaTeX_Main"/>
          <w:sz w:val="24"/>
        </w:rPr>
        <w:t>=</w:t>
      </w:r>
      <w:r>
        <w:rPr>
          <w:rFonts w:ascii="KaTeX_Main" w:hAnsi="KaTeX_Main"/>
          <w:spacing w:val="7"/>
          <w:sz w:val="24"/>
        </w:rPr>
        <w:t> </w:t>
      </w:r>
      <w:r>
        <w:rPr>
          <w:rFonts w:ascii="KaTeX_Main" w:hAnsi="KaTeX_Main"/>
          <w:sz w:val="24"/>
        </w:rPr>
        <w:t>5,</w:t>
      </w:r>
      <w:r>
        <w:rPr>
          <w:rFonts w:ascii="KaTeX_Main" w:hAnsi="KaTeX_Main"/>
          <w:spacing w:val="-20"/>
          <w:sz w:val="24"/>
        </w:rPr>
        <w:t> </w:t>
      </w:r>
      <w:r>
        <w:rPr>
          <w:rFonts w:ascii="KaTeX_Main" w:hAnsi="KaTeX_Main"/>
          <w:sz w:val="24"/>
        </w:rPr>
        <w:t>(</w:t>
      </w:r>
      <w:r>
        <w:rPr>
          <w:rFonts w:ascii="KaTeX_Math" w:hAnsi="KaTeX_Math"/>
          <w:i/>
          <w:sz w:val="23"/>
        </w:rPr>
        <w:t>D</w:t>
      </w:r>
      <w:r>
        <w:rPr>
          <w:rFonts w:ascii="KaTeX_Math" w:hAnsi="KaTeX_Math"/>
          <w:i/>
          <w:spacing w:val="9"/>
          <w:sz w:val="23"/>
        </w:rPr>
        <w:t> </w:t>
      </w:r>
      <w:r>
        <w:rPr>
          <w:rFonts w:ascii="KaTeX_Main" w:hAnsi="KaTeX_Main"/>
          <w:sz w:val="24"/>
        </w:rPr>
        <w:t>→</w:t>
      </w:r>
      <w:r>
        <w:rPr>
          <w:rFonts w:ascii="KaTeX_Main" w:hAnsi="KaTeX_Main"/>
          <w:spacing w:val="6"/>
          <w:sz w:val="24"/>
        </w:rPr>
        <w:t> </w:t>
      </w:r>
      <w:r>
        <w:rPr>
          <w:rFonts w:ascii="KaTeX_Math" w:hAnsi="KaTeX_Math"/>
          <w:i/>
          <w:sz w:val="23"/>
        </w:rPr>
        <w:t>C</w:t>
      </w:r>
      <w:r>
        <w:rPr>
          <w:rFonts w:ascii="KaTeX_Main" w:hAnsi="KaTeX_Main"/>
          <w:sz w:val="24"/>
        </w:rPr>
        <w:t>)</w:t>
      </w:r>
      <w:r>
        <w:rPr>
          <w:rFonts w:ascii="KaTeX_Main" w:hAnsi="KaTeX_Main"/>
          <w:spacing w:val="7"/>
          <w:sz w:val="24"/>
        </w:rPr>
        <w:t> </w:t>
      </w:r>
      <w:r>
        <w:rPr>
          <w:rFonts w:ascii="KaTeX_Main" w:hAnsi="KaTeX_Main"/>
          <w:sz w:val="24"/>
        </w:rPr>
        <w:t>=</w:t>
      </w:r>
      <w:r>
        <w:rPr>
          <w:rFonts w:ascii="KaTeX_Main" w:hAnsi="KaTeX_Main"/>
          <w:spacing w:val="7"/>
          <w:sz w:val="24"/>
        </w:rPr>
        <w:t> </w:t>
      </w:r>
      <w:r>
        <w:rPr>
          <w:rFonts w:ascii="KaTeX_Main" w:hAnsi="KaTeX_Main"/>
          <w:spacing w:val="-10"/>
          <w:sz w:val="24"/>
        </w:rPr>
        <w:t>5</w:t>
      </w:r>
    </w:p>
    <w:p>
      <w:pPr>
        <w:pStyle w:val="BodyText"/>
        <w:spacing w:before="11"/>
        <w:rPr>
          <w:rFonts w:ascii="KaTeX_Main"/>
          <w:sz w:val="18"/>
        </w:rPr>
      </w:pPr>
    </w:p>
    <w:p>
      <w:pPr>
        <w:pStyle w:val="Heading3"/>
        <w:numPr>
          <w:ilvl w:val="3"/>
          <w:numId w:val="3"/>
        </w:numPr>
        <w:tabs>
          <w:tab w:pos="983" w:val="left" w:leader="none"/>
        </w:tabs>
        <w:spacing w:line="240" w:lineRule="auto" w:before="0" w:after="0"/>
        <w:ind w:left="982" w:right="0" w:hanging="877"/>
        <w:jc w:val="left"/>
        <w:rPr>
          <w:i/>
        </w:rPr>
      </w:pPr>
      <w:r>
        <w:rPr>
          <w:i/>
          <w:color w:val="005C5C"/>
        </w:rPr>
        <w:t>Local</w:t>
      </w:r>
      <w:r>
        <w:rPr>
          <w:i/>
          <w:color w:val="005C5C"/>
          <w:spacing w:val="19"/>
        </w:rPr>
        <w:t> </w:t>
      </w:r>
      <w:r>
        <w:rPr>
          <w:i/>
          <w:color w:val="005C5C"/>
        </w:rPr>
        <w:t>Reachability</w:t>
      </w:r>
      <w:r>
        <w:rPr>
          <w:i/>
          <w:color w:val="005C5C"/>
          <w:spacing w:val="20"/>
        </w:rPr>
        <w:t> </w:t>
      </w:r>
      <w:r>
        <w:rPr>
          <w:i/>
          <w:color w:val="005C5C"/>
          <w:spacing w:val="-2"/>
        </w:rPr>
        <w:t>Density</w:t>
      </w:r>
    </w:p>
    <w:p>
      <w:pPr>
        <w:pStyle w:val="BodyText"/>
        <w:spacing w:before="5"/>
        <w:rPr>
          <w:b/>
          <w:i/>
          <w:sz w:val="21"/>
        </w:rPr>
      </w:pPr>
    </w:p>
    <w:p>
      <w:pPr>
        <w:pStyle w:val="BodyText"/>
        <w:spacing w:line="249" w:lineRule="auto"/>
        <w:ind w:left="106" w:right="262"/>
      </w:pPr>
      <w:r>
        <w:rPr/>
        <w:t>Having</w:t>
      </w:r>
      <w:r>
        <w:rPr>
          <w:spacing w:val="-3"/>
        </w:rPr>
        <w:t> </w:t>
      </w:r>
      <w:r>
        <w:rPr/>
        <w:t>calculated</w:t>
      </w:r>
      <w:r>
        <w:rPr>
          <w:spacing w:val="-3"/>
        </w:rPr>
        <w:t> </w:t>
      </w:r>
      <w:r>
        <w:rPr/>
        <w:t>the</w:t>
      </w:r>
      <w:r>
        <w:rPr>
          <w:spacing w:val="-3"/>
        </w:rPr>
        <w:t> </w:t>
      </w:r>
      <w:r>
        <w:rPr/>
        <w:t>reachability</w:t>
      </w:r>
      <w:r>
        <w:rPr>
          <w:spacing w:val="-3"/>
        </w:rPr>
        <w:t> </w:t>
      </w:r>
      <w:r>
        <w:rPr/>
        <w:t>distance</w:t>
      </w:r>
      <w:r>
        <w:rPr>
          <w:spacing w:val="-3"/>
        </w:rPr>
        <w:t> </w:t>
      </w:r>
      <w:r>
        <w:rPr/>
        <w:t>of</w:t>
      </w:r>
      <w:r>
        <w:rPr>
          <w:spacing w:val="-3"/>
        </w:rPr>
        <w:t> </w:t>
      </w:r>
      <w:r>
        <w:rPr/>
        <w:t>each</w:t>
      </w:r>
      <w:r>
        <w:rPr>
          <w:spacing w:val="-3"/>
        </w:rPr>
        <w:t> </w:t>
      </w:r>
      <w:r>
        <w:rPr/>
        <w:t>point</w:t>
      </w:r>
      <w:r>
        <w:rPr>
          <w:spacing w:val="-3"/>
        </w:rPr>
        <w:t> </w:t>
      </w:r>
      <w:r>
        <w:rPr/>
        <w:t>from</w:t>
      </w:r>
      <w:r>
        <w:rPr>
          <w:spacing w:val="-3"/>
        </w:rPr>
        <w:t> </w:t>
      </w:r>
      <w:r>
        <w:rPr/>
        <w:t>every</w:t>
      </w:r>
      <w:r>
        <w:rPr>
          <w:spacing w:val="-3"/>
        </w:rPr>
        <w:t> </w:t>
      </w:r>
      <w:r>
        <w:rPr/>
        <w:t>other</w:t>
      </w:r>
      <w:r>
        <w:rPr>
          <w:spacing w:val="-3"/>
        </w:rPr>
        <w:t> </w:t>
      </w:r>
      <w:r>
        <w:rPr/>
        <w:t>point,</w:t>
      </w:r>
      <w:r>
        <w:rPr>
          <w:spacing w:val="-3"/>
        </w:rPr>
        <w:t> </w:t>
      </w:r>
      <w:r>
        <w:rPr/>
        <w:t>we</w:t>
      </w:r>
      <w:r>
        <w:rPr>
          <w:spacing w:val="-3"/>
        </w:rPr>
        <w:t> </w:t>
      </w:r>
      <w:r>
        <w:rPr/>
        <w:t>can</w:t>
      </w:r>
      <w:r>
        <w:rPr>
          <w:spacing w:val="-3"/>
        </w:rPr>
        <w:t> </w:t>
      </w:r>
      <w:r>
        <w:rPr/>
        <w:t>now</w:t>
      </w:r>
      <w:r>
        <w:rPr>
          <w:spacing w:val="-3"/>
        </w:rPr>
        <w:t> </w:t>
      </w:r>
      <w:r>
        <w:rPr/>
        <w:t>determine the density of points around each point. Intuitively, the density around any point will be high if all the neighbors are close by. In other words, density is the inverse of radius (i.e., reachability distance) of one’s neighborhood.</w:t>
      </w:r>
      <w:r>
        <w:rPr>
          <w:spacing w:val="-2"/>
        </w:rPr>
        <w:t> </w:t>
      </w:r>
      <w:r>
        <w:rPr/>
        <w:t>Therefore, if the reachability distance to all the neighbors is very low (i.e., houses are close to one another), the density will be very high.</w:t>
      </w:r>
      <w:r>
        <w:rPr>
          <w:spacing w:val="-2"/>
        </w:rPr>
        <w:t> </w:t>
      </w:r>
      <w:r>
        <w:rPr/>
        <w:t>This density is defined as the local reachability density (LRD) and is estimated using the following formula:</w:t>
      </w:r>
    </w:p>
    <w:p>
      <w:pPr>
        <w:spacing w:after="0" w:line="249" w:lineRule="auto"/>
        <w:sectPr>
          <w:pgSz w:w="12240" w:h="15840"/>
          <w:pgMar w:top="1640" w:bottom="280" w:left="1400" w:right="1280"/>
        </w:sectPr>
      </w:pPr>
    </w:p>
    <w:p>
      <w:pPr>
        <w:tabs>
          <w:tab w:pos="1139" w:val="left" w:leader="none"/>
          <w:tab w:pos="3491" w:val="left" w:leader="none"/>
          <w:tab w:pos="5929" w:val="left" w:leader="none"/>
        </w:tabs>
        <w:spacing w:line="284" w:lineRule="exact" w:before="13"/>
        <w:ind w:left="0" w:right="148" w:firstLine="0"/>
        <w:jc w:val="center"/>
        <w:rPr>
          <w:rFonts w:ascii="Euclid"/>
          <w:i/>
          <w:sz w:val="24"/>
        </w:rPr>
      </w:pPr>
      <w:r>
        <w:rPr>
          <w:rFonts w:ascii="KaTeX_Math"/>
          <w:i/>
          <w:w w:val="115"/>
          <w:sz w:val="23"/>
        </w:rPr>
        <w:t>LRD</w:t>
      </w:r>
      <w:r>
        <w:rPr>
          <w:rFonts w:ascii="KaTeX_Math"/>
          <w:i/>
          <w:spacing w:val="59"/>
          <w:w w:val="115"/>
          <w:sz w:val="23"/>
        </w:rPr>
        <w:t> </w:t>
      </w:r>
      <w:r>
        <w:rPr>
          <w:rFonts w:ascii="KaTeX_Main"/>
          <w:spacing w:val="-10"/>
          <w:w w:val="115"/>
          <w:sz w:val="24"/>
        </w:rPr>
        <w:t>=</w:t>
      </w:r>
      <w:r>
        <w:rPr>
          <w:rFonts w:ascii="KaTeX_Main"/>
          <w:sz w:val="24"/>
        </w:rPr>
        <w:tab/>
      </w:r>
      <w:r>
        <w:rPr>
          <w:rFonts w:ascii="Times New Roman"/>
          <w:sz w:val="24"/>
          <w:u w:val="single"/>
          <w:vertAlign w:val="baseline"/>
        </w:rPr>
        <w:tab/>
      </w:r>
      <w:r>
        <w:rPr>
          <w:rFonts w:ascii="Euclid"/>
          <w:i/>
          <w:spacing w:val="-10"/>
          <w:w w:val="320"/>
          <w:sz w:val="24"/>
          <w:u w:val="single"/>
          <w:vertAlign w:val="superscript"/>
        </w:rPr>
        <w:t>1</w:t>
      </w:r>
      <w:r>
        <w:rPr>
          <w:rFonts w:ascii="Euclid"/>
          <w:i/>
          <w:sz w:val="24"/>
          <w:u w:val="single"/>
          <w:vertAlign w:val="baseline"/>
        </w:rPr>
        <w:tab/>
      </w:r>
    </w:p>
    <w:p>
      <w:pPr>
        <w:pStyle w:val="Heading2"/>
        <w:spacing w:line="188" w:lineRule="exact"/>
        <w:ind w:left="1137" w:right="148"/>
        <w:jc w:val="center"/>
      </w:pPr>
      <w:r>
        <w:rPr/>
        <w:t>sumof</w:t>
      </w:r>
      <w:r>
        <w:rPr>
          <w:spacing w:val="-17"/>
        </w:rPr>
        <w:t> </w:t>
      </w:r>
      <w:r>
        <w:rPr>
          <w:spacing w:val="-2"/>
        </w:rPr>
        <w:t>reachabilitydistancetoalltheneighbors</w:t>
      </w:r>
    </w:p>
    <w:p>
      <w:pPr>
        <w:spacing w:line="320" w:lineRule="atLeast" w:before="0"/>
        <w:ind w:left="4254" w:right="3262" w:firstLine="0"/>
        <w:jc w:val="center"/>
        <w:rPr>
          <w:rFonts w:ascii="KaTeX_Main"/>
          <w:sz w:val="24"/>
        </w:rPr>
      </w:pPr>
      <w:r>
        <w:rPr/>
        <w:pict>
          <v:rect style="position:absolute;margin-left:216.499985pt;margin-top:1.235983pt;width:234.499986pt;height:.5pt;mso-position-horizontal-relative:page;mso-position-vertical-relative:paragraph;z-index:15741440" id="docshape13" filled="true" fillcolor="#000000" stroked="false">
            <v:fill type="solid"/>
            <w10:wrap type="none"/>
          </v:rect>
        </w:pict>
      </w:r>
      <w:r>
        <w:rPr>
          <w:rFonts w:ascii="KaTeX_Main"/>
          <w:sz w:val="24"/>
        </w:rPr>
        <w:t>numberof</w:t>
      </w:r>
      <w:r>
        <w:rPr>
          <w:rFonts w:ascii="KaTeX_Main"/>
          <w:spacing w:val="-28"/>
          <w:sz w:val="24"/>
        </w:rPr>
        <w:t> </w:t>
      </w:r>
      <w:r>
        <w:rPr>
          <w:rFonts w:ascii="KaTeX_Main"/>
          <w:sz w:val="24"/>
        </w:rPr>
        <w:t>neighbors numberof</w:t>
      </w:r>
      <w:r>
        <w:rPr>
          <w:rFonts w:ascii="KaTeX_Main"/>
          <w:spacing w:val="-24"/>
          <w:sz w:val="24"/>
        </w:rPr>
        <w:t> </w:t>
      </w:r>
      <w:r>
        <w:rPr>
          <w:rFonts w:ascii="KaTeX_Main"/>
          <w:spacing w:val="-2"/>
          <w:sz w:val="24"/>
        </w:rPr>
        <w:t>neighbors</w:t>
      </w:r>
    </w:p>
    <w:p>
      <w:pPr>
        <w:spacing w:line="93" w:lineRule="exact" w:before="0"/>
        <w:ind w:left="2472" w:right="0" w:firstLine="0"/>
        <w:jc w:val="left"/>
        <w:rPr>
          <w:rFonts w:ascii="KaTeX_Main"/>
          <w:sz w:val="24"/>
        </w:rPr>
      </w:pPr>
      <w:r>
        <w:rPr/>
        <w:pict>
          <v:rect style="position:absolute;margin-left:216.499985pt;margin-top:1.726164pt;width:234.499986pt;height:.5pt;mso-position-horizontal-relative:page;mso-position-vertical-relative:paragraph;z-index:15741952" id="docshape14" filled="true" fillcolor="#000000" stroked="false">
            <v:fill type="solid"/>
            <w10:wrap type="none"/>
          </v:rect>
        </w:pict>
      </w:r>
      <w:r>
        <w:rPr>
          <w:rFonts w:ascii="KaTeX_Main"/>
          <w:w w:val="99"/>
          <w:sz w:val="24"/>
        </w:rPr>
        <w:t>=</w:t>
      </w:r>
    </w:p>
    <w:p>
      <w:pPr>
        <w:pStyle w:val="Heading2"/>
        <w:spacing w:line="236" w:lineRule="exact"/>
        <w:ind w:left="2954"/>
      </w:pPr>
      <w:r>
        <w:rPr/>
        <w:t>sumof</w:t>
      </w:r>
      <w:r>
        <w:rPr>
          <w:spacing w:val="-17"/>
        </w:rPr>
        <w:t> </w:t>
      </w:r>
      <w:r>
        <w:rPr>
          <w:spacing w:val="-2"/>
        </w:rPr>
        <w:t>reachabilitydistancetoalltheneighbors</w:t>
      </w:r>
    </w:p>
    <w:p>
      <w:pPr>
        <w:pStyle w:val="BodyText"/>
        <w:spacing w:before="7"/>
        <w:rPr>
          <w:rFonts w:ascii="KaTeX_Main"/>
          <w:sz w:val="10"/>
        </w:rPr>
      </w:pPr>
    </w:p>
    <w:p>
      <w:pPr>
        <w:pStyle w:val="BodyText"/>
        <w:spacing w:line="268" w:lineRule="auto" w:before="94"/>
        <w:ind w:left="106" w:right="262"/>
      </w:pPr>
      <w:r>
        <w:rPr/>
        <w:pict>
          <v:rect style="position:absolute;margin-left:394.742157pt;margin-top:27.579861pt;width:8.34375pt;height:1.0pt;mso-position-horizontal-relative:page;mso-position-vertical-relative:paragraph;z-index:-16058880" id="docshape15" filled="true" fillcolor="#184866" stroked="false">
            <v:fill type="solid"/>
            <w10:wrap type="none"/>
          </v:rect>
        </w:pict>
      </w:r>
      <w:r>
        <w:rPr/>
        <w:t>Using</w:t>
      </w:r>
      <w:r>
        <w:rPr>
          <w:spacing w:val="-3"/>
        </w:rPr>
        <w:t> </w:t>
      </w:r>
      <w:r>
        <w:rPr/>
        <w:t>the</w:t>
      </w:r>
      <w:r>
        <w:rPr>
          <w:spacing w:val="-3"/>
        </w:rPr>
        <w:t> </w:t>
      </w:r>
      <w:r>
        <w:rPr/>
        <w:t>reachability</w:t>
      </w:r>
      <w:r>
        <w:rPr>
          <w:spacing w:val="-3"/>
        </w:rPr>
        <w:t> </w:t>
      </w:r>
      <w:r>
        <w:rPr/>
        <w:t>distance</w:t>
      </w:r>
      <w:r>
        <w:rPr>
          <w:spacing w:val="-3"/>
        </w:rPr>
        <w:t> </w:t>
      </w:r>
      <w:r>
        <w:rPr/>
        <w:t>calculated</w:t>
      </w:r>
      <w:r>
        <w:rPr>
          <w:spacing w:val="-3"/>
        </w:rPr>
        <w:t> </w:t>
      </w:r>
      <w:r>
        <w:rPr/>
        <w:t>in</w:t>
      </w:r>
      <w:r>
        <w:rPr>
          <w:spacing w:val="-3"/>
        </w:rPr>
        <w:t> </w:t>
      </w:r>
      <w:r>
        <w:rPr/>
        <w:t>the</w:t>
      </w:r>
      <w:r>
        <w:rPr>
          <w:spacing w:val="-3"/>
        </w:rPr>
        <w:t> </w:t>
      </w:r>
      <w:r>
        <w:rPr/>
        <w:t>prior</w:t>
      </w:r>
      <w:r>
        <w:rPr>
          <w:spacing w:val="-3"/>
        </w:rPr>
        <w:t> </w:t>
      </w:r>
      <w:r>
        <w:rPr/>
        <w:t>subsection,</w:t>
      </w:r>
      <w:r>
        <w:rPr>
          <w:spacing w:val="-3"/>
        </w:rPr>
        <w:t> </w:t>
      </w:r>
      <w:r>
        <w:rPr/>
        <w:t>we</w:t>
      </w:r>
      <w:r>
        <w:rPr>
          <w:spacing w:val="-3"/>
        </w:rPr>
        <w:t> </w:t>
      </w:r>
      <w:r>
        <w:rPr/>
        <w:t>can</w:t>
      </w:r>
      <w:r>
        <w:rPr>
          <w:spacing w:val="-3"/>
        </w:rPr>
        <w:t> </w:t>
      </w:r>
      <w:r>
        <w:rPr/>
        <w:t>calculate</w:t>
      </w:r>
      <w:r>
        <w:rPr>
          <w:spacing w:val="-3"/>
        </w:rPr>
        <w:t> </w:t>
      </w:r>
      <w:r>
        <w:rPr/>
        <w:t>LRD</w:t>
      </w:r>
      <w:r>
        <w:rPr>
          <w:spacing w:val="-3"/>
        </w:rPr>
        <w:t> </w:t>
      </w:r>
      <w:r>
        <w:rPr/>
        <w:t>for</w:t>
      </w:r>
      <w:r>
        <w:rPr>
          <w:spacing w:val="-3"/>
        </w:rPr>
        <w:t> </w:t>
      </w:r>
      <w:r>
        <w:rPr/>
        <w:t>each</w:t>
      </w:r>
      <w:r>
        <w:rPr>
          <w:spacing w:val="-3"/>
        </w:rPr>
        <w:t> </w:t>
      </w:r>
      <w:r>
        <w:rPr/>
        <w:t>point. Next we will calculate it for point</w:t>
      </w:r>
      <w:r>
        <w:rPr>
          <w:spacing w:val="-2"/>
        </w:rPr>
        <w:t> </w:t>
      </w:r>
      <w:r>
        <w:rPr/>
        <w:t>A, which has </w:t>
      </w:r>
      <w:r>
        <w:rPr>
          <w:rFonts w:ascii="KaTeX_Math"/>
          <w:i/>
          <w:position w:val="1"/>
          <w:sz w:val="23"/>
        </w:rPr>
        <w:t>B </w:t>
      </w:r>
      <w:r>
        <w:rPr/>
        <w:t>and </w:t>
      </w:r>
      <w:r>
        <w:rPr>
          <w:rFonts w:ascii="KaTeX_Math"/>
          <w:i/>
          <w:position w:val="1"/>
          <w:sz w:val="23"/>
        </w:rPr>
        <w:t>C </w:t>
      </w:r>
      <w:r>
        <w:rPr/>
        <w:t>as its neighbors.</w:t>
      </w:r>
      <w:r>
        <w:rPr>
          <w:color w:val="184866"/>
          <w:vertAlign w:val="superscript"/>
        </w:rPr>
        <w:t>13</w:t>
      </w:r>
    </w:p>
    <w:p>
      <w:pPr>
        <w:pStyle w:val="BodyText"/>
        <w:spacing w:before="11"/>
        <w:rPr>
          <w:sz w:val="9"/>
        </w:rPr>
      </w:pPr>
    </w:p>
    <w:p>
      <w:pPr>
        <w:spacing w:after="0"/>
        <w:rPr>
          <w:sz w:val="9"/>
        </w:rPr>
        <w:sectPr>
          <w:pgSz w:w="12240" w:h="15840"/>
          <w:pgMar w:top="1360" w:bottom="280" w:left="1400" w:right="1280"/>
        </w:sectPr>
      </w:pPr>
    </w:p>
    <w:p>
      <w:pPr>
        <w:spacing w:before="181"/>
        <w:ind w:left="106" w:right="0" w:firstLine="0"/>
        <w:jc w:val="left"/>
        <w:rPr>
          <w:rFonts w:ascii="KaTeX_Main"/>
          <w:sz w:val="24"/>
        </w:rPr>
      </w:pPr>
      <w:r>
        <w:rPr>
          <w:rFonts w:ascii="KaTeX_Math"/>
          <w:i/>
          <w:sz w:val="23"/>
        </w:rPr>
        <w:t>LRD</w:t>
      </w:r>
      <w:r>
        <w:rPr>
          <w:rFonts w:ascii="KaTeX_Main"/>
          <w:sz w:val="24"/>
        </w:rPr>
        <w:t>(</w:t>
      </w:r>
      <w:r>
        <w:rPr>
          <w:rFonts w:ascii="KaTeX_Math"/>
          <w:i/>
          <w:sz w:val="23"/>
        </w:rPr>
        <w:t>A</w:t>
      </w:r>
      <w:r>
        <w:rPr>
          <w:rFonts w:ascii="KaTeX_Main"/>
          <w:sz w:val="24"/>
        </w:rPr>
        <w:t>)</w:t>
      </w:r>
      <w:r>
        <w:rPr>
          <w:rFonts w:ascii="KaTeX_Main"/>
          <w:spacing w:val="20"/>
          <w:sz w:val="24"/>
        </w:rPr>
        <w:t> </w:t>
      </w:r>
      <w:r>
        <w:rPr>
          <w:rFonts w:ascii="KaTeX_Main"/>
          <w:spacing w:val="-10"/>
          <w:sz w:val="24"/>
        </w:rPr>
        <w:t>=</w:t>
      </w:r>
    </w:p>
    <w:p>
      <w:pPr>
        <w:spacing w:line="356" w:lineRule="exact" w:before="5"/>
        <w:ind w:left="100" w:right="31" w:firstLine="0"/>
        <w:jc w:val="center"/>
        <w:rPr>
          <w:rFonts w:ascii="Euclid"/>
          <w:i/>
          <w:sz w:val="22"/>
        </w:rPr>
      </w:pPr>
      <w:r>
        <w:rPr/>
        <w:br w:type="column"/>
      </w:r>
      <w:r>
        <w:rPr>
          <w:rFonts w:ascii="Euclid"/>
          <w:i/>
          <w:spacing w:val="-10"/>
          <w:w w:val="110"/>
          <w:sz w:val="22"/>
        </w:rPr>
        <w:t>2</w:t>
      </w:r>
    </w:p>
    <w:p>
      <w:pPr>
        <w:pStyle w:val="Heading2"/>
        <w:spacing w:line="293" w:lineRule="exact"/>
        <w:ind w:left="109" w:right="31"/>
        <w:jc w:val="center"/>
      </w:pPr>
      <w:r>
        <w:rPr/>
        <w:pict>
          <v:rect style="position:absolute;margin-left:138pt;margin-top:-.604024pt;width:331.99998pt;height:.5pt;mso-position-horizontal-relative:page;mso-position-vertical-relative:paragraph;z-index:15737344" id="docshape16" filled="true" fillcolor="#000000" stroked="false">
            <v:fill type="solid"/>
            <w10:wrap type="none"/>
          </v:rect>
        </w:pict>
      </w:r>
      <w:r>
        <w:rPr/>
        <w:t>ReachabilityDistance(</w:t>
      </w:r>
      <w:r>
        <w:rPr>
          <w:rFonts w:ascii="KaTeX_Math" w:hAnsi="KaTeX_Math"/>
          <w:i/>
          <w:sz w:val="23"/>
        </w:rPr>
        <w:t>A</w:t>
      </w:r>
      <w:r>
        <w:rPr>
          <w:rFonts w:ascii="KaTeX_Math" w:hAnsi="KaTeX_Math"/>
          <w:i/>
          <w:spacing w:val="1"/>
          <w:sz w:val="23"/>
        </w:rPr>
        <w:t> </w:t>
      </w:r>
      <w:r>
        <w:rPr/>
        <w:t>→</w:t>
      </w:r>
      <w:r>
        <w:rPr>
          <w:spacing w:val="-1"/>
        </w:rPr>
        <w:t> </w:t>
      </w:r>
      <w:r>
        <w:rPr>
          <w:rFonts w:ascii="KaTeX_Math" w:hAnsi="KaTeX_Math"/>
          <w:i/>
          <w:sz w:val="23"/>
        </w:rPr>
        <w:t>B</w:t>
      </w:r>
      <w:r>
        <w:rPr/>
        <w:t>)</w:t>
      </w:r>
      <w:r>
        <w:rPr>
          <w:spacing w:val="-13"/>
        </w:rPr>
        <w:t> </w:t>
      </w:r>
      <w:r>
        <w:rPr/>
        <w:t>+</w:t>
      </w:r>
      <w:r>
        <w:rPr>
          <w:spacing w:val="-13"/>
        </w:rPr>
        <w:t> </w:t>
      </w:r>
      <w:r>
        <w:rPr/>
        <w:t>ReachabilityDistance(</w:t>
      </w:r>
      <w:r>
        <w:rPr>
          <w:rFonts w:ascii="KaTeX_Math" w:hAnsi="KaTeX_Math"/>
          <w:i/>
          <w:sz w:val="23"/>
        </w:rPr>
        <w:t>A</w:t>
      </w:r>
      <w:r>
        <w:rPr>
          <w:rFonts w:ascii="KaTeX_Math" w:hAnsi="KaTeX_Math"/>
          <w:i/>
          <w:spacing w:val="1"/>
          <w:sz w:val="23"/>
        </w:rPr>
        <w:t> </w:t>
      </w:r>
      <w:r>
        <w:rPr/>
        <w:t>→</w:t>
      </w:r>
      <w:r>
        <w:rPr>
          <w:spacing w:val="-1"/>
        </w:rPr>
        <w:t> </w:t>
      </w:r>
      <w:r>
        <w:rPr>
          <w:rFonts w:ascii="KaTeX_Math" w:hAnsi="KaTeX_Math"/>
          <w:i/>
          <w:spacing w:val="-5"/>
          <w:sz w:val="23"/>
        </w:rPr>
        <w:t>C</w:t>
      </w:r>
      <w:r>
        <w:rPr>
          <w:spacing w:val="-5"/>
        </w:rPr>
        <w:t>)</w:t>
      </w:r>
    </w:p>
    <w:p>
      <w:pPr>
        <w:spacing w:line="263" w:lineRule="exact" w:before="5"/>
        <w:ind w:left="373" w:right="604" w:firstLine="0"/>
        <w:jc w:val="center"/>
        <w:rPr>
          <w:rFonts w:ascii="Euclid"/>
          <w:i/>
          <w:sz w:val="22"/>
        </w:rPr>
      </w:pPr>
      <w:r>
        <w:rPr/>
        <w:br w:type="column"/>
      </w:r>
      <w:r>
        <w:rPr>
          <w:rFonts w:ascii="Euclid"/>
          <w:i/>
          <w:spacing w:val="-10"/>
          <w:w w:val="110"/>
          <w:sz w:val="22"/>
        </w:rPr>
        <w:t>2</w:t>
      </w:r>
    </w:p>
    <w:p>
      <w:pPr>
        <w:pStyle w:val="Heading2"/>
        <w:tabs>
          <w:tab w:pos="1057" w:val="left" w:leader="none"/>
        </w:tabs>
        <w:spacing w:line="165" w:lineRule="exact"/>
        <w:ind w:left="78"/>
        <w:rPr>
          <w:rFonts w:ascii="Euclid"/>
          <w:i/>
          <w:sz w:val="22"/>
        </w:rPr>
      </w:pPr>
      <w:r>
        <w:rPr/>
        <w:pict>
          <v:rect style="position:absolute;margin-left:488.499969pt;margin-top:4.058476pt;width:30.499998pt;height:.5pt;mso-position-horizontal-relative:page;mso-position-vertical-relative:paragraph;z-index:-16057856" id="docshape17" filled="true" fillcolor="#000000" stroked="false">
            <v:fill type="solid"/>
            <w10:wrap type="none"/>
          </v:rect>
        </w:pict>
      </w:r>
      <w:r>
        <w:rPr>
          <w:spacing w:val="-10"/>
        </w:rPr>
        <w:t>=</w:t>
      </w:r>
      <w:r>
        <w:rPr/>
        <w:tab/>
        <w:t>=</w:t>
      </w:r>
      <w:r>
        <w:rPr>
          <w:spacing w:val="4"/>
        </w:rPr>
        <w:t> </w:t>
      </w:r>
      <w:r>
        <w:rPr>
          <w:rFonts w:ascii="Euclid"/>
          <w:i/>
          <w:spacing w:val="-10"/>
          <w:sz w:val="22"/>
        </w:rPr>
        <w:t>0</w:t>
      </w:r>
    </w:p>
    <w:p>
      <w:pPr>
        <w:spacing w:line="268" w:lineRule="exact" w:before="0"/>
        <w:ind w:left="373" w:right="604" w:firstLine="0"/>
        <w:jc w:val="center"/>
        <w:rPr>
          <w:rFonts w:ascii="Euclid"/>
          <w:i/>
          <w:sz w:val="22"/>
        </w:rPr>
      </w:pPr>
      <w:r>
        <w:rPr>
          <w:rFonts w:ascii="Euclid"/>
          <w:i/>
          <w:w w:val="105"/>
          <w:sz w:val="22"/>
        </w:rPr>
        <w:t>2</w:t>
      </w:r>
      <w:r>
        <w:rPr>
          <w:rFonts w:ascii="Euclid"/>
          <w:i/>
          <w:spacing w:val="-19"/>
          <w:w w:val="105"/>
          <w:sz w:val="22"/>
        </w:rPr>
        <w:t> </w:t>
      </w:r>
      <w:r>
        <w:rPr>
          <w:rFonts w:ascii="KaTeX_Main"/>
          <w:w w:val="105"/>
          <w:sz w:val="24"/>
        </w:rPr>
        <w:t>+</w:t>
      </w:r>
      <w:r>
        <w:rPr>
          <w:rFonts w:ascii="KaTeX_Main"/>
          <w:spacing w:val="-15"/>
          <w:w w:val="105"/>
          <w:sz w:val="24"/>
        </w:rPr>
        <w:t> </w:t>
      </w:r>
      <w:r>
        <w:rPr>
          <w:rFonts w:ascii="Euclid"/>
          <w:i/>
          <w:spacing w:val="-10"/>
          <w:w w:val="105"/>
          <w:sz w:val="22"/>
        </w:rPr>
        <w:t>2</w:t>
      </w:r>
    </w:p>
    <w:p>
      <w:pPr>
        <w:spacing w:after="0" w:line="268" w:lineRule="exact"/>
        <w:jc w:val="center"/>
        <w:rPr>
          <w:rFonts w:ascii="Euclid"/>
          <w:sz w:val="22"/>
        </w:rPr>
        <w:sectPr>
          <w:type w:val="continuous"/>
          <w:pgSz w:w="12240" w:h="15840"/>
          <w:pgMar w:top="1760" w:bottom="280" w:left="1400" w:right="1280"/>
          <w:cols w:num="3" w:equalWidth="0">
            <w:col w:w="1266" w:space="40"/>
            <w:col w:w="6668" w:space="39"/>
            <w:col w:w="1547"/>
          </w:cols>
        </w:sectPr>
      </w:pPr>
    </w:p>
    <w:p>
      <w:pPr>
        <w:pStyle w:val="BodyText"/>
        <w:spacing w:before="4"/>
        <w:rPr>
          <w:rFonts w:ascii="Euclid"/>
          <w:i/>
          <w:sz w:val="16"/>
        </w:rPr>
      </w:pPr>
    </w:p>
    <w:p>
      <w:pPr>
        <w:spacing w:before="0"/>
        <w:ind w:left="215" w:right="0" w:firstLine="0"/>
        <w:jc w:val="left"/>
        <w:rPr>
          <w:rFonts w:ascii="KaTeX_Main"/>
          <w:sz w:val="24"/>
        </w:rPr>
      </w:pPr>
      <w:r>
        <w:rPr>
          <w:rFonts w:ascii="KaTeX_Main"/>
          <w:sz w:val="24"/>
        </w:rPr>
        <w:t>Similarly,</w:t>
      </w:r>
      <w:r>
        <w:rPr>
          <w:rFonts w:ascii="KaTeX_Main"/>
          <w:spacing w:val="14"/>
          <w:sz w:val="24"/>
        </w:rPr>
        <w:t> </w:t>
      </w:r>
      <w:r>
        <w:rPr>
          <w:rFonts w:ascii="KaTeX_Math"/>
          <w:i/>
          <w:sz w:val="23"/>
        </w:rPr>
        <w:t>LRD</w:t>
      </w:r>
      <w:r>
        <w:rPr>
          <w:rFonts w:ascii="KaTeX_Main"/>
          <w:sz w:val="24"/>
        </w:rPr>
        <w:t>(</w:t>
      </w:r>
      <w:r>
        <w:rPr>
          <w:rFonts w:ascii="KaTeX_Math"/>
          <w:i/>
          <w:sz w:val="23"/>
        </w:rPr>
        <w:t>B</w:t>
      </w:r>
      <w:r>
        <w:rPr>
          <w:rFonts w:ascii="KaTeX_Main"/>
          <w:sz w:val="24"/>
        </w:rPr>
        <w:t>)</w:t>
      </w:r>
      <w:r>
        <w:rPr>
          <w:rFonts w:ascii="KaTeX_Main"/>
          <w:spacing w:val="4"/>
          <w:sz w:val="24"/>
        </w:rPr>
        <w:t> </w:t>
      </w:r>
      <w:r>
        <w:rPr>
          <w:rFonts w:ascii="KaTeX_Main"/>
          <w:spacing w:val="-10"/>
          <w:sz w:val="24"/>
        </w:rPr>
        <w:t>=</w:t>
      </w:r>
    </w:p>
    <w:p>
      <w:pPr>
        <w:spacing w:line="343" w:lineRule="exact" w:before="94"/>
        <w:ind w:left="69" w:right="0" w:firstLine="0"/>
        <w:jc w:val="center"/>
        <w:rPr>
          <w:rFonts w:ascii="Euclid"/>
          <w:i/>
          <w:sz w:val="22"/>
        </w:rPr>
      </w:pPr>
      <w:r>
        <w:rPr/>
        <w:br w:type="column"/>
      </w:r>
      <w:r>
        <w:rPr>
          <w:rFonts w:ascii="Euclid"/>
          <w:i/>
          <w:spacing w:val="-10"/>
          <w:w w:val="110"/>
          <w:sz w:val="22"/>
        </w:rPr>
        <w:t>2</w:t>
      </w:r>
    </w:p>
    <w:p>
      <w:pPr>
        <w:pStyle w:val="BodyText"/>
        <w:spacing w:line="20" w:lineRule="exact"/>
        <w:ind w:left="52" w:right="-87"/>
        <w:rPr>
          <w:rFonts w:ascii="Euclid"/>
          <w:sz w:val="2"/>
        </w:rPr>
      </w:pPr>
      <w:r>
        <w:rPr>
          <w:rFonts w:ascii="Euclid"/>
          <w:sz w:val="2"/>
        </w:rPr>
        <w:pict>
          <v:group style="width:31pt;height:.5pt;mso-position-horizontal-relative:char;mso-position-vertical-relative:line" id="docshapegroup18" coordorigin="0,0" coordsize="620,10">
            <v:rect style="position:absolute;left:0;top:0;width:620;height:10" id="docshape19" filled="true" fillcolor="#000000" stroked="false">
              <v:fill type="solid"/>
            </v:rect>
          </v:group>
        </w:pict>
      </w:r>
      <w:r>
        <w:rPr>
          <w:rFonts w:ascii="Euclid"/>
          <w:sz w:val="2"/>
        </w:rPr>
      </w:r>
    </w:p>
    <w:p>
      <w:pPr>
        <w:spacing w:line="321" w:lineRule="exact" w:before="0"/>
        <w:ind w:left="78" w:right="0" w:firstLine="0"/>
        <w:jc w:val="center"/>
        <w:rPr>
          <w:rFonts w:ascii="Euclid"/>
          <w:i/>
          <w:sz w:val="22"/>
        </w:rPr>
      </w:pPr>
      <w:r>
        <w:rPr>
          <w:rFonts w:ascii="Euclid"/>
          <w:i/>
          <w:w w:val="105"/>
          <w:sz w:val="22"/>
        </w:rPr>
        <w:t>1</w:t>
      </w:r>
      <w:r>
        <w:rPr>
          <w:rFonts w:ascii="Euclid"/>
          <w:i/>
          <w:spacing w:val="-10"/>
          <w:w w:val="105"/>
          <w:sz w:val="22"/>
        </w:rPr>
        <w:t> </w:t>
      </w:r>
      <w:r>
        <w:rPr>
          <w:rFonts w:ascii="KaTeX_Main"/>
          <w:w w:val="105"/>
          <w:sz w:val="24"/>
        </w:rPr>
        <w:t>+</w:t>
      </w:r>
      <w:r>
        <w:rPr>
          <w:rFonts w:ascii="KaTeX_Main"/>
          <w:spacing w:val="5"/>
          <w:w w:val="105"/>
          <w:sz w:val="24"/>
        </w:rPr>
        <w:t> </w:t>
      </w:r>
      <w:r>
        <w:rPr>
          <w:rFonts w:ascii="Euclid"/>
          <w:i/>
          <w:spacing w:val="-10"/>
          <w:w w:val="105"/>
          <w:sz w:val="22"/>
        </w:rPr>
        <w:t>1</w:t>
      </w:r>
    </w:p>
    <w:p>
      <w:pPr>
        <w:spacing w:line="240" w:lineRule="auto" w:before="4"/>
        <w:rPr>
          <w:rFonts w:ascii="Euclid"/>
          <w:i/>
          <w:sz w:val="15"/>
        </w:rPr>
      </w:pPr>
      <w:r>
        <w:rPr/>
        <w:br w:type="column"/>
      </w:r>
      <w:r>
        <w:rPr>
          <w:rFonts w:ascii="Euclid"/>
          <w:i/>
          <w:sz w:val="15"/>
        </w:rPr>
      </w:r>
    </w:p>
    <w:p>
      <w:pPr>
        <w:spacing w:before="0"/>
        <w:ind w:left="78" w:right="0" w:firstLine="0"/>
        <w:jc w:val="left"/>
        <w:rPr>
          <w:rFonts w:ascii="KaTeX_Main"/>
          <w:sz w:val="24"/>
        </w:rPr>
      </w:pPr>
      <w:r>
        <w:rPr>
          <w:rFonts w:ascii="KaTeX_Main"/>
          <w:sz w:val="24"/>
        </w:rPr>
        <w:t>=</w:t>
      </w:r>
      <w:r>
        <w:rPr>
          <w:rFonts w:ascii="KaTeX_Main"/>
          <w:spacing w:val="16"/>
          <w:sz w:val="24"/>
        </w:rPr>
        <w:t> </w:t>
      </w:r>
      <w:r>
        <w:rPr>
          <w:rFonts w:ascii="Euclid"/>
          <w:i/>
          <w:sz w:val="22"/>
        </w:rPr>
        <w:t>1</w:t>
      </w:r>
      <w:r>
        <w:rPr>
          <w:rFonts w:ascii="KaTeX_Main"/>
          <w:sz w:val="24"/>
        </w:rPr>
        <w:t>,</w:t>
      </w:r>
      <w:r>
        <w:rPr>
          <w:rFonts w:ascii="KaTeX_Main"/>
          <w:spacing w:val="8"/>
          <w:sz w:val="24"/>
        </w:rPr>
        <w:t> </w:t>
      </w:r>
      <w:r>
        <w:rPr>
          <w:rFonts w:ascii="KaTeX_Math"/>
          <w:i/>
          <w:sz w:val="23"/>
        </w:rPr>
        <w:t>LRD</w:t>
      </w:r>
      <w:r>
        <w:rPr>
          <w:rFonts w:ascii="KaTeX_Main"/>
          <w:sz w:val="24"/>
        </w:rPr>
        <w:t>(</w:t>
      </w:r>
      <w:r>
        <w:rPr>
          <w:rFonts w:ascii="KaTeX_Math"/>
          <w:i/>
          <w:sz w:val="23"/>
        </w:rPr>
        <w:t>C</w:t>
      </w:r>
      <w:r>
        <w:rPr>
          <w:rFonts w:ascii="KaTeX_Main"/>
          <w:sz w:val="24"/>
        </w:rPr>
        <w:t>)</w:t>
      </w:r>
      <w:r>
        <w:rPr>
          <w:rFonts w:ascii="KaTeX_Main"/>
          <w:spacing w:val="17"/>
          <w:sz w:val="24"/>
        </w:rPr>
        <w:t> </w:t>
      </w:r>
      <w:r>
        <w:rPr>
          <w:rFonts w:ascii="KaTeX_Main"/>
          <w:spacing w:val="-10"/>
          <w:sz w:val="24"/>
        </w:rPr>
        <w:t>=</w:t>
      </w:r>
    </w:p>
    <w:p>
      <w:pPr>
        <w:spacing w:line="343" w:lineRule="exact" w:before="94"/>
        <w:ind w:left="78" w:right="0" w:firstLine="0"/>
        <w:jc w:val="center"/>
        <w:rPr>
          <w:rFonts w:ascii="Euclid"/>
          <w:i/>
          <w:sz w:val="22"/>
        </w:rPr>
      </w:pPr>
      <w:r>
        <w:rPr/>
        <w:br w:type="column"/>
      </w:r>
      <w:r>
        <w:rPr>
          <w:rFonts w:ascii="Euclid"/>
          <w:i/>
          <w:spacing w:val="-10"/>
          <w:w w:val="110"/>
          <w:sz w:val="22"/>
        </w:rPr>
        <w:t>2</w:t>
      </w:r>
    </w:p>
    <w:p>
      <w:pPr>
        <w:spacing w:line="343" w:lineRule="exact" w:before="0"/>
        <w:ind w:left="78" w:right="0" w:firstLine="0"/>
        <w:jc w:val="center"/>
        <w:rPr>
          <w:rFonts w:ascii="Euclid"/>
          <w:i/>
          <w:sz w:val="22"/>
        </w:rPr>
      </w:pPr>
      <w:r>
        <w:rPr/>
        <w:pict>
          <v:rect style="position:absolute;margin-left:321.499969pt;margin-top:.058474pt;width:31.999998pt;height:.5pt;mso-position-horizontal-relative:page;mso-position-vertical-relative:paragraph;z-index:15738368" id="docshape20" filled="true" fillcolor="#000000" stroked="false">
            <v:fill type="solid"/>
            <w10:wrap type="none"/>
          </v:rect>
        </w:pict>
      </w:r>
      <w:r>
        <w:rPr>
          <w:rFonts w:ascii="Euclid"/>
          <w:i/>
          <w:w w:val="105"/>
          <w:sz w:val="22"/>
        </w:rPr>
        <w:t>2 </w:t>
      </w:r>
      <w:r>
        <w:rPr>
          <w:rFonts w:ascii="KaTeX_Main"/>
          <w:w w:val="105"/>
          <w:sz w:val="24"/>
        </w:rPr>
        <w:t>+</w:t>
      </w:r>
      <w:r>
        <w:rPr>
          <w:rFonts w:ascii="KaTeX_Main"/>
          <w:spacing w:val="5"/>
          <w:w w:val="105"/>
          <w:sz w:val="24"/>
        </w:rPr>
        <w:t> </w:t>
      </w:r>
      <w:r>
        <w:rPr>
          <w:rFonts w:ascii="Euclid"/>
          <w:i/>
          <w:spacing w:val="-10"/>
          <w:w w:val="105"/>
          <w:sz w:val="22"/>
        </w:rPr>
        <w:t>2</w:t>
      </w:r>
    </w:p>
    <w:p>
      <w:pPr>
        <w:spacing w:line="240" w:lineRule="auto" w:before="4"/>
        <w:rPr>
          <w:rFonts w:ascii="Euclid"/>
          <w:i/>
          <w:sz w:val="15"/>
        </w:rPr>
      </w:pPr>
      <w:r>
        <w:rPr/>
        <w:br w:type="column"/>
      </w:r>
      <w:r>
        <w:rPr>
          <w:rFonts w:ascii="Euclid"/>
          <w:i/>
          <w:sz w:val="15"/>
        </w:rPr>
      </w:r>
    </w:p>
    <w:p>
      <w:pPr>
        <w:spacing w:before="0"/>
        <w:ind w:left="88" w:right="0" w:firstLine="0"/>
        <w:jc w:val="left"/>
        <w:rPr>
          <w:rFonts w:ascii="KaTeX_Main"/>
          <w:sz w:val="24"/>
        </w:rPr>
      </w:pPr>
      <w:r>
        <w:rPr>
          <w:rFonts w:ascii="KaTeX_Main"/>
          <w:sz w:val="24"/>
        </w:rPr>
        <w:t>=</w:t>
      </w:r>
      <w:r>
        <w:rPr>
          <w:rFonts w:ascii="KaTeX_Main"/>
          <w:spacing w:val="26"/>
          <w:sz w:val="24"/>
        </w:rPr>
        <w:t> </w:t>
      </w:r>
      <w:r>
        <w:rPr>
          <w:rFonts w:ascii="Euclid"/>
          <w:i/>
          <w:sz w:val="22"/>
        </w:rPr>
        <w:t>0.5</w:t>
      </w:r>
      <w:r>
        <w:rPr>
          <w:rFonts w:ascii="KaTeX_Main"/>
          <w:sz w:val="24"/>
        </w:rPr>
        <w:t>,</w:t>
      </w:r>
      <w:r>
        <w:rPr>
          <w:rFonts w:ascii="KaTeX_Main"/>
          <w:spacing w:val="17"/>
          <w:sz w:val="24"/>
        </w:rPr>
        <w:t> </w:t>
      </w:r>
      <w:r>
        <w:rPr>
          <w:rFonts w:ascii="KaTeX_Math"/>
          <w:i/>
          <w:sz w:val="23"/>
        </w:rPr>
        <w:t>LRD</w:t>
      </w:r>
      <w:r>
        <w:rPr>
          <w:rFonts w:ascii="KaTeX_Main"/>
          <w:sz w:val="24"/>
        </w:rPr>
        <w:t>(</w:t>
      </w:r>
      <w:r>
        <w:rPr>
          <w:rFonts w:ascii="KaTeX_Math"/>
          <w:i/>
          <w:sz w:val="23"/>
        </w:rPr>
        <w:t>D</w:t>
      </w:r>
      <w:r>
        <w:rPr>
          <w:rFonts w:ascii="KaTeX_Main"/>
          <w:sz w:val="24"/>
        </w:rPr>
        <w:t>)</w:t>
      </w:r>
      <w:r>
        <w:rPr>
          <w:rFonts w:ascii="KaTeX_Main"/>
          <w:spacing w:val="27"/>
          <w:sz w:val="24"/>
        </w:rPr>
        <w:t> </w:t>
      </w:r>
      <w:r>
        <w:rPr>
          <w:rFonts w:ascii="KaTeX_Main"/>
          <w:spacing w:val="-10"/>
          <w:sz w:val="24"/>
        </w:rPr>
        <w:t>=</w:t>
      </w:r>
    </w:p>
    <w:p>
      <w:pPr>
        <w:spacing w:line="343" w:lineRule="exact" w:before="94"/>
        <w:ind w:left="82" w:right="0" w:firstLine="0"/>
        <w:jc w:val="center"/>
        <w:rPr>
          <w:rFonts w:ascii="Euclid"/>
          <w:i/>
          <w:sz w:val="22"/>
        </w:rPr>
      </w:pPr>
      <w:r>
        <w:rPr/>
        <w:br w:type="column"/>
      </w:r>
      <w:r>
        <w:rPr>
          <w:rFonts w:ascii="Euclid"/>
          <w:i/>
          <w:spacing w:val="-10"/>
          <w:w w:val="110"/>
          <w:sz w:val="22"/>
        </w:rPr>
        <w:t>2</w:t>
      </w:r>
    </w:p>
    <w:p>
      <w:pPr>
        <w:spacing w:line="343" w:lineRule="exact" w:before="0"/>
        <w:ind w:left="78" w:right="0" w:firstLine="0"/>
        <w:jc w:val="center"/>
        <w:rPr>
          <w:rFonts w:ascii="Euclid"/>
          <w:i/>
          <w:sz w:val="22"/>
        </w:rPr>
      </w:pPr>
      <w:r>
        <w:rPr/>
        <w:pict>
          <v:rect style="position:absolute;margin-left:457.999969pt;margin-top:.058474pt;width:31.999998pt;height:.5pt;mso-position-horizontal-relative:page;mso-position-vertical-relative:paragraph;z-index:15738880" id="docshape21" filled="true" fillcolor="#000000" stroked="false">
            <v:fill type="solid"/>
            <w10:wrap type="none"/>
          </v:rect>
        </w:pict>
      </w:r>
      <w:r>
        <w:rPr>
          <w:rFonts w:ascii="Euclid"/>
          <w:i/>
          <w:w w:val="105"/>
          <w:sz w:val="22"/>
        </w:rPr>
        <w:t>5</w:t>
      </w:r>
      <w:r>
        <w:rPr>
          <w:rFonts w:ascii="Euclid"/>
          <w:i/>
          <w:spacing w:val="4"/>
          <w:w w:val="105"/>
          <w:sz w:val="22"/>
        </w:rPr>
        <w:t> </w:t>
      </w:r>
      <w:r>
        <w:rPr>
          <w:rFonts w:ascii="KaTeX_Main"/>
          <w:w w:val="105"/>
          <w:sz w:val="24"/>
        </w:rPr>
        <w:t>+</w:t>
      </w:r>
      <w:r>
        <w:rPr>
          <w:rFonts w:ascii="KaTeX_Main"/>
          <w:spacing w:val="5"/>
          <w:w w:val="105"/>
          <w:sz w:val="24"/>
        </w:rPr>
        <w:t> </w:t>
      </w:r>
      <w:r>
        <w:rPr>
          <w:rFonts w:ascii="Euclid"/>
          <w:i/>
          <w:spacing w:val="-10"/>
          <w:w w:val="105"/>
          <w:sz w:val="22"/>
        </w:rPr>
        <w:t>5</w:t>
      </w:r>
    </w:p>
    <w:p>
      <w:pPr>
        <w:spacing w:line="240" w:lineRule="auto" w:before="4"/>
        <w:rPr>
          <w:rFonts w:ascii="Euclid"/>
          <w:i/>
          <w:sz w:val="15"/>
        </w:rPr>
      </w:pPr>
      <w:r>
        <w:rPr/>
        <w:br w:type="column"/>
      </w:r>
      <w:r>
        <w:rPr>
          <w:rFonts w:ascii="Euclid"/>
          <w:i/>
          <w:sz w:val="15"/>
        </w:rPr>
      </w:r>
    </w:p>
    <w:p>
      <w:pPr>
        <w:spacing w:before="0"/>
        <w:ind w:left="92" w:right="0" w:firstLine="0"/>
        <w:jc w:val="left"/>
        <w:rPr>
          <w:rFonts w:ascii="Euclid"/>
          <w:i/>
          <w:sz w:val="22"/>
        </w:rPr>
      </w:pPr>
      <w:r>
        <w:rPr>
          <w:rFonts w:ascii="KaTeX_Main"/>
          <w:w w:val="105"/>
          <w:sz w:val="24"/>
        </w:rPr>
        <w:t>=</w:t>
      </w:r>
      <w:r>
        <w:rPr>
          <w:rFonts w:ascii="KaTeX_Main"/>
          <w:spacing w:val="-9"/>
          <w:w w:val="105"/>
          <w:sz w:val="24"/>
        </w:rPr>
        <w:t> </w:t>
      </w:r>
      <w:r>
        <w:rPr>
          <w:rFonts w:ascii="Euclid"/>
          <w:i/>
          <w:spacing w:val="-4"/>
          <w:w w:val="105"/>
          <w:sz w:val="22"/>
        </w:rPr>
        <w:t>0.20</w:t>
      </w:r>
    </w:p>
    <w:p>
      <w:pPr>
        <w:spacing w:after="0"/>
        <w:jc w:val="left"/>
        <w:rPr>
          <w:rFonts w:ascii="Euclid"/>
          <w:sz w:val="22"/>
        </w:rPr>
        <w:sectPr>
          <w:type w:val="continuous"/>
          <w:pgSz w:w="12240" w:h="15840"/>
          <w:pgMar w:top="1760" w:bottom="280" w:left="1400" w:right="1280"/>
          <w:cols w:num="7" w:equalWidth="0">
            <w:col w:w="2458" w:space="40"/>
            <w:col w:w="654" w:space="39"/>
            <w:col w:w="1741" w:space="39"/>
            <w:col w:w="663" w:space="39"/>
            <w:col w:w="1987" w:space="40"/>
            <w:col w:w="667" w:space="40"/>
            <w:col w:w="1153"/>
          </w:cols>
        </w:sectPr>
      </w:pPr>
    </w:p>
    <w:p>
      <w:pPr>
        <w:pStyle w:val="BodyText"/>
        <w:spacing w:before="150"/>
        <w:ind w:left="106"/>
      </w:pPr>
      <w:r>
        <w:rPr/>
        <w:t>It is</w:t>
      </w:r>
      <w:r>
        <w:rPr>
          <w:spacing w:val="1"/>
        </w:rPr>
        <w:t> </w:t>
      </w:r>
      <w:r>
        <w:rPr/>
        <w:t>not surprising</w:t>
      </w:r>
      <w:r>
        <w:rPr>
          <w:spacing w:val="1"/>
        </w:rPr>
        <w:t> </w:t>
      </w:r>
      <w:r>
        <w:rPr/>
        <w:t>that the</w:t>
      </w:r>
      <w:r>
        <w:rPr>
          <w:spacing w:val="1"/>
        </w:rPr>
        <w:t> </w:t>
      </w:r>
      <w:r>
        <w:rPr/>
        <w:t>density around</w:t>
      </w:r>
      <w:r>
        <w:rPr>
          <w:spacing w:val="1"/>
        </w:rPr>
        <w:t> </w:t>
      </w:r>
      <w:r>
        <w:rPr>
          <w:rFonts w:ascii="KaTeX_Math"/>
          <w:i/>
          <w:sz w:val="23"/>
        </w:rPr>
        <w:t>D</w:t>
      </w:r>
      <w:r>
        <w:rPr>
          <w:rFonts w:ascii="KaTeX_Math"/>
          <w:i/>
          <w:spacing w:val="-3"/>
          <w:sz w:val="23"/>
        </w:rPr>
        <w:t> </w:t>
      </w:r>
      <w:r>
        <w:rPr/>
        <w:t>is</w:t>
      </w:r>
      <w:r>
        <w:rPr>
          <w:spacing w:val="1"/>
        </w:rPr>
        <w:t> </w:t>
      </w:r>
      <w:r>
        <w:rPr/>
        <w:t>the </w:t>
      </w:r>
      <w:r>
        <w:rPr>
          <w:spacing w:val="-2"/>
        </w:rPr>
        <w:t>lowest.</w:t>
      </w:r>
    </w:p>
    <w:p>
      <w:pPr>
        <w:pStyle w:val="BodyText"/>
        <w:spacing w:before="4"/>
      </w:pPr>
    </w:p>
    <w:p>
      <w:pPr>
        <w:pStyle w:val="Heading3"/>
        <w:numPr>
          <w:ilvl w:val="3"/>
          <w:numId w:val="3"/>
        </w:numPr>
        <w:tabs>
          <w:tab w:pos="983" w:val="left" w:leader="none"/>
        </w:tabs>
        <w:spacing w:line="240" w:lineRule="auto" w:before="0" w:after="0"/>
        <w:ind w:left="982" w:right="0" w:hanging="877"/>
        <w:jc w:val="left"/>
        <w:rPr>
          <w:i/>
        </w:rPr>
      </w:pPr>
      <w:r>
        <w:rPr>
          <w:i/>
          <w:color w:val="005C5C"/>
        </w:rPr>
        <w:t>LOF</w:t>
      </w:r>
      <w:r>
        <w:rPr>
          <w:i/>
          <w:color w:val="005C5C"/>
          <w:spacing w:val="9"/>
        </w:rPr>
        <w:t> </w:t>
      </w:r>
      <w:r>
        <w:rPr>
          <w:i/>
          <w:color w:val="005C5C"/>
          <w:spacing w:val="-2"/>
        </w:rPr>
        <w:t>Calculation</w:t>
      </w:r>
    </w:p>
    <w:p>
      <w:pPr>
        <w:pStyle w:val="BodyText"/>
        <w:spacing w:before="5"/>
        <w:rPr>
          <w:b/>
          <w:i/>
        </w:rPr>
      </w:pPr>
    </w:p>
    <w:p>
      <w:pPr>
        <w:pStyle w:val="BodyText"/>
        <w:spacing w:line="249" w:lineRule="auto" w:before="1"/>
        <w:ind w:left="106" w:right="262"/>
      </w:pPr>
      <w:r>
        <w:rPr/>
        <w:t>Finally, we calculate the local outlier factor (LOF). It is the average of the ratio of the local reachability density of</w:t>
      </w:r>
      <w:r>
        <w:rPr>
          <w:spacing w:val="1"/>
        </w:rPr>
        <w:t> </w:t>
      </w:r>
      <w:r>
        <w:rPr/>
        <w:t>a</w:t>
      </w:r>
      <w:r>
        <w:rPr>
          <w:spacing w:val="1"/>
        </w:rPr>
        <w:t> </w:t>
      </w:r>
      <w:r>
        <w:rPr/>
        <w:t>point and</w:t>
      </w:r>
      <w:r>
        <w:rPr>
          <w:spacing w:val="1"/>
        </w:rPr>
        <w:t> </w:t>
      </w:r>
      <w:r>
        <w:rPr/>
        <w:t>those</w:t>
      </w:r>
      <w:r>
        <w:rPr>
          <w:spacing w:val="1"/>
        </w:rPr>
        <w:t> </w:t>
      </w:r>
      <w:r>
        <w:rPr/>
        <w:t>of its</w:t>
      </w:r>
      <w:r>
        <w:rPr>
          <w:spacing w:val="1"/>
        </w:rPr>
        <w:t> </w:t>
      </w:r>
      <w:r>
        <w:rPr/>
        <w:t>neighbors.</w:t>
      </w:r>
      <w:r>
        <w:rPr>
          <w:spacing w:val="1"/>
        </w:rPr>
        <w:t> </w:t>
      </w:r>
      <w:r>
        <w:rPr/>
        <w:t>Hence,</w:t>
      </w:r>
      <w:r>
        <w:rPr>
          <w:spacing w:val="1"/>
        </w:rPr>
        <w:t> </w:t>
      </w:r>
      <w:r>
        <w:rPr/>
        <w:t>if we</w:t>
      </w:r>
      <w:r>
        <w:rPr>
          <w:spacing w:val="1"/>
        </w:rPr>
        <w:t> </w:t>
      </w:r>
      <w:r>
        <w:rPr/>
        <w:t>consider</w:t>
      </w:r>
      <w:r>
        <w:rPr>
          <w:spacing w:val="1"/>
        </w:rPr>
        <w:t> </w:t>
      </w:r>
      <w:r>
        <w:rPr/>
        <w:t>point </w:t>
      </w:r>
      <w:r>
        <w:rPr>
          <w:rFonts w:ascii="KaTeX_Math"/>
          <w:i/>
          <w:sz w:val="23"/>
        </w:rPr>
        <w:t>D</w:t>
      </w:r>
      <w:r>
        <w:rPr/>
        <w:t>,</w:t>
      </w:r>
      <w:r>
        <w:rPr>
          <w:spacing w:val="1"/>
        </w:rPr>
        <w:t> </w:t>
      </w:r>
      <w:r>
        <w:rPr/>
        <w:t>which</w:t>
      </w:r>
      <w:r>
        <w:rPr>
          <w:spacing w:val="1"/>
        </w:rPr>
        <w:t> </w:t>
      </w:r>
      <w:r>
        <w:rPr/>
        <w:t>has </w:t>
      </w:r>
      <w:r>
        <w:rPr>
          <w:rFonts w:ascii="KaTeX_Math"/>
          <w:i/>
          <w:sz w:val="23"/>
        </w:rPr>
        <w:t>A</w:t>
      </w:r>
      <w:r>
        <w:rPr>
          <w:rFonts w:ascii="KaTeX_Math"/>
          <w:i/>
          <w:spacing w:val="-1"/>
          <w:sz w:val="23"/>
        </w:rPr>
        <w:t> </w:t>
      </w:r>
      <w:r>
        <w:rPr/>
        <w:t>and</w:t>
      </w:r>
      <w:r>
        <w:rPr>
          <w:spacing w:val="1"/>
        </w:rPr>
        <w:t> </w:t>
      </w:r>
      <w:r>
        <w:rPr>
          <w:rFonts w:ascii="KaTeX_Math"/>
          <w:i/>
          <w:sz w:val="23"/>
        </w:rPr>
        <w:t>C</w:t>
      </w:r>
      <w:r>
        <w:rPr>
          <w:rFonts w:ascii="KaTeX_Math"/>
          <w:i/>
          <w:spacing w:val="9"/>
          <w:sz w:val="23"/>
        </w:rPr>
        <w:t> </w:t>
      </w:r>
      <w:r>
        <w:rPr/>
        <w:t>as </w:t>
      </w:r>
      <w:r>
        <w:rPr>
          <w:spacing w:val="-5"/>
        </w:rPr>
        <w:t>its</w:t>
      </w:r>
    </w:p>
    <w:p>
      <w:pPr>
        <w:spacing w:after="0" w:line="249" w:lineRule="auto"/>
        <w:sectPr>
          <w:type w:val="continuous"/>
          <w:pgSz w:w="12240" w:h="15840"/>
          <w:pgMar w:top="1760" w:bottom="280" w:left="1400" w:right="1280"/>
        </w:sectPr>
      </w:pPr>
    </w:p>
    <w:p>
      <w:pPr>
        <w:pStyle w:val="BodyText"/>
        <w:spacing w:line="234" w:lineRule="exact"/>
        <w:ind w:left="106"/>
        <w:rPr>
          <w:rFonts w:ascii="KaTeX_Main"/>
          <w:sz w:val="17"/>
        </w:rPr>
      </w:pPr>
      <w:r>
        <w:rPr/>
        <w:t>neighbors, then it is the average of the ratio of</w:t>
      </w:r>
      <w:r>
        <w:rPr>
          <w:spacing w:val="58"/>
        </w:rPr>
        <w:t> </w:t>
      </w:r>
      <w:r>
        <w:rPr>
          <w:rFonts w:ascii="KaTeX_Math"/>
          <w:i/>
          <w:spacing w:val="-2"/>
          <w:position w:val="12"/>
          <w:sz w:val="16"/>
          <w:u w:val="single"/>
        </w:rPr>
        <w:t>LRD</w:t>
      </w:r>
      <w:r>
        <w:rPr>
          <w:rFonts w:ascii="KaTeX_Main"/>
          <w:spacing w:val="-2"/>
          <w:position w:val="12"/>
          <w:sz w:val="17"/>
          <w:u w:val="single"/>
        </w:rPr>
        <w:t>(</w:t>
      </w:r>
      <w:r>
        <w:rPr>
          <w:rFonts w:ascii="KaTeX_Math"/>
          <w:i/>
          <w:spacing w:val="-2"/>
          <w:position w:val="12"/>
          <w:sz w:val="16"/>
          <w:u w:val="single"/>
        </w:rPr>
        <w:t>A</w:t>
      </w:r>
      <w:r>
        <w:rPr>
          <w:rFonts w:ascii="KaTeX_Main"/>
          <w:spacing w:val="-2"/>
          <w:position w:val="12"/>
          <w:sz w:val="17"/>
          <w:u w:val="single"/>
        </w:rPr>
        <w:t>)</w:t>
      </w:r>
    </w:p>
    <w:p>
      <w:pPr>
        <w:spacing w:line="153" w:lineRule="exact" w:before="0"/>
        <w:ind w:left="0" w:right="0" w:firstLine="0"/>
        <w:jc w:val="right"/>
        <w:rPr>
          <w:rFonts w:ascii="KaTeX_Main"/>
          <w:sz w:val="17"/>
        </w:rPr>
      </w:pPr>
      <w:r>
        <w:rPr>
          <w:rFonts w:ascii="KaTeX_Math"/>
          <w:i/>
          <w:spacing w:val="-2"/>
          <w:w w:val="105"/>
          <w:sz w:val="16"/>
        </w:rPr>
        <w:t>LRD</w:t>
      </w:r>
      <w:r>
        <w:rPr>
          <w:rFonts w:ascii="KaTeX_Main"/>
          <w:spacing w:val="-2"/>
          <w:w w:val="105"/>
          <w:sz w:val="17"/>
        </w:rPr>
        <w:t>(</w:t>
      </w:r>
      <w:r>
        <w:rPr>
          <w:rFonts w:ascii="KaTeX_Math"/>
          <w:i/>
          <w:spacing w:val="-2"/>
          <w:w w:val="105"/>
          <w:sz w:val="16"/>
        </w:rPr>
        <w:t>D</w:t>
      </w:r>
      <w:r>
        <w:rPr>
          <w:rFonts w:ascii="KaTeX_Main"/>
          <w:spacing w:val="-2"/>
          <w:w w:val="105"/>
          <w:sz w:val="17"/>
        </w:rPr>
        <w:t>)</w:t>
      </w:r>
    </w:p>
    <w:p>
      <w:pPr>
        <w:pStyle w:val="BodyText"/>
        <w:spacing w:line="234" w:lineRule="exact"/>
        <w:ind w:left="67"/>
      </w:pPr>
      <w:r>
        <w:rPr/>
        <w:br w:type="column"/>
      </w:r>
      <w:r>
        <w:rPr/>
        <w:t>and</w:t>
      </w:r>
      <w:r>
        <w:rPr>
          <w:spacing w:val="63"/>
        </w:rPr>
        <w:t> </w:t>
      </w:r>
      <w:r>
        <w:rPr>
          <w:rFonts w:ascii="KaTeX_Math"/>
          <w:i/>
          <w:position w:val="12"/>
          <w:sz w:val="16"/>
          <w:u w:val="single"/>
        </w:rPr>
        <w:t>LRD</w:t>
      </w:r>
      <w:r>
        <w:rPr>
          <w:rFonts w:ascii="KaTeX_Main"/>
          <w:position w:val="12"/>
          <w:sz w:val="17"/>
          <w:u w:val="single"/>
        </w:rPr>
        <w:t>(</w:t>
      </w:r>
      <w:r>
        <w:rPr>
          <w:rFonts w:ascii="KaTeX_Math"/>
          <w:i/>
          <w:position w:val="12"/>
          <w:sz w:val="16"/>
          <w:u w:val="single"/>
        </w:rPr>
        <w:t>C</w:t>
      </w:r>
      <w:r>
        <w:rPr>
          <w:rFonts w:ascii="KaTeX_Main"/>
          <w:position w:val="12"/>
          <w:sz w:val="17"/>
          <w:u w:val="single"/>
        </w:rPr>
        <w:t>)</w:t>
      </w:r>
      <w:r>
        <w:rPr>
          <w:rFonts w:ascii="KaTeX_Main"/>
          <w:spacing w:val="19"/>
          <w:position w:val="12"/>
          <w:sz w:val="17"/>
        </w:rPr>
        <w:t> </w:t>
      </w:r>
      <w:r>
        <w:rPr/>
        <w:t>.</w:t>
      </w:r>
      <w:r>
        <w:rPr>
          <w:spacing w:val="3"/>
        </w:rPr>
        <w:t> </w:t>
      </w:r>
      <w:r>
        <w:rPr/>
        <w:t>Since</w:t>
      </w:r>
      <w:r>
        <w:rPr>
          <w:spacing w:val="3"/>
        </w:rPr>
        <w:t> </w:t>
      </w:r>
      <w:r>
        <w:rPr/>
        <w:t>each</w:t>
      </w:r>
      <w:r>
        <w:rPr>
          <w:spacing w:val="3"/>
        </w:rPr>
        <w:t> </w:t>
      </w:r>
      <w:r>
        <w:rPr/>
        <w:t>neighborhood</w:t>
      </w:r>
      <w:r>
        <w:rPr>
          <w:spacing w:val="4"/>
        </w:rPr>
        <w:t> </w:t>
      </w:r>
      <w:r>
        <w:rPr/>
        <w:t>has</w:t>
      </w:r>
      <w:r>
        <w:rPr>
          <w:spacing w:val="3"/>
        </w:rPr>
        <w:t> </w:t>
      </w:r>
      <w:r>
        <w:rPr>
          <w:spacing w:val="-5"/>
        </w:rPr>
        <w:t>two</w:t>
      </w:r>
    </w:p>
    <w:p>
      <w:pPr>
        <w:spacing w:line="153" w:lineRule="exact" w:before="0"/>
        <w:ind w:left="509" w:right="0" w:firstLine="0"/>
        <w:jc w:val="left"/>
        <w:rPr>
          <w:rFonts w:ascii="KaTeX_Main"/>
          <w:sz w:val="17"/>
        </w:rPr>
      </w:pPr>
      <w:r>
        <w:rPr>
          <w:rFonts w:ascii="KaTeX_Math"/>
          <w:i/>
          <w:spacing w:val="-2"/>
          <w:w w:val="105"/>
          <w:sz w:val="16"/>
        </w:rPr>
        <w:t>LRD</w:t>
      </w:r>
      <w:r>
        <w:rPr>
          <w:rFonts w:ascii="KaTeX_Main"/>
          <w:spacing w:val="-2"/>
          <w:w w:val="105"/>
          <w:sz w:val="17"/>
        </w:rPr>
        <w:t>(</w:t>
      </w:r>
      <w:r>
        <w:rPr>
          <w:rFonts w:ascii="KaTeX_Math"/>
          <w:i/>
          <w:spacing w:val="-2"/>
          <w:w w:val="105"/>
          <w:sz w:val="16"/>
        </w:rPr>
        <w:t>D</w:t>
      </w:r>
      <w:r>
        <w:rPr>
          <w:rFonts w:ascii="KaTeX_Main"/>
          <w:spacing w:val="-2"/>
          <w:w w:val="105"/>
          <w:sz w:val="17"/>
        </w:rPr>
        <w:t>)</w:t>
      </w:r>
    </w:p>
    <w:p>
      <w:pPr>
        <w:spacing w:after="0" w:line="153" w:lineRule="exact"/>
        <w:jc w:val="left"/>
        <w:rPr>
          <w:rFonts w:ascii="KaTeX_Main"/>
          <w:sz w:val="17"/>
        </w:rPr>
        <w:sectPr>
          <w:type w:val="continuous"/>
          <w:pgSz w:w="12240" w:h="15840"/>
          <w:pgMar w:top="1760" w:bottom="280" w:left="1400" w:right="1280"/>
          <w:cols w:num="2" w:equalWidth="0">
            <w:col w:w="4939" w:space="40"/>
            <w:col w:w="4581"/>
          </w:cols>
        </w:sectPr>
      </w:pPr>
    </w:p>
    <w:p>
      <w:pPr>
        <w:pStyle w:val="BodyText"/>
        <w:spacing w:before="6"/>
        <w:ind w:left="106"/>
      </w:pPr>
      <w:r>
        <w:rPr/>
        <w:t>points, we divide by 2 to calculate the average. In other </w:t>
      </w:r>
      <w:r>
        <w:rPr>
          <w:spacing w:val="-2"/>
        </w:rPr>
        <w:t>words,</w:t>
      </w:r>
    </w:p>
    <w:p>
      <w:pPr>
        <w:pStyle w:val="BodyText"/>
        <w:spacing w:before="10"/>
        <w:rPr>
          <w:sz w:val="12"/>
        </w:rPr>
      </w:pPr>
    </w:p>
    <w:p>
      <w:pPr>
        <w:spacing w:after="0"/>
        <w:rPr>
          <w:sz w:val="12"/>
        </w:rPr>
        <w:sectPr>
          <w:type w:val="continuous"/>
          <w:pgSz w:w="12240" w:h="15840"/>
          <w:pgMar w:top="1760" w:bottom="280" w:left="1400" w:right="1280"/>
        </w:sectPr>
      </w:pPr>
    </w:p>
    <w:p>
      <w:pPr>
        <w:pStyle w:val="BodyText"/>
        <w:rPr>
          <w:sz w:val="24"/>
        </w:rPr>
      </w:pPr>
    </w:p>
    <w:p>
      <w:pPr>
        <w:pStyle w:val="BodyText"/>
        <w:rPr>
          <w:sz w:val="24"/>
        </w:rPr>
      </w:pPr>
    </w:p>
    <w:p>
      <w:pPr>
        <w:spacing w:before="0"/>
        <w:ind w:left="1740" w:right="0" w:firstLine="0"/>
        <w:jc w:val="left"/>
        <w:rPr>
          <w:rFonts w:ascii="KaTeX_Main"/>
          <w:sz w:val="24"/>
        </w:rPr>
      </w:pPr>
      <w:r>
        <w:rPr>
          <w:rFonts w:ascii="KaTeX_Math"/>
          <w:i/>
          <w:sz w:val="23"/>
        </w:rPr>
        <w:t>LOF</w:t>
      </w:r>
      <w:r>
        <w:rPr>
          <w:rFonts w:ascii="KaTeX_Math"/>
          <w:i/>
          <w:spacing w:val="-30"/>
          <w:sz w:val="23"/>
        </w:rPr>
        <w:t> </w:t>
      </w:r>
      <w:r>
        <w:rPr>
          <w:rFonts w:ascii="KaTeX_Main"/>
          <w:sz w:val="24"/>
        </w:rPr>
        <w:t>(</w:t>
      </w:r>
      <w:r>
        <w:rPr>
          <w:rFonts w:ascii="KaTeX_Math"/>
          <w:i/>
          <w:sz w:val="23"/>
        </w:rPr>
        <w:t>D</w:t>
      </w:r>
      <w:r>
        <w:rPr>
          <w:rFonts w:ascii="KaTeX_Main"/>
          <w:sz w:val="24"/>
        </w:rPr>
        <w:t>)</w:t>
      </w:r>
      <w:r>
        <w:rPr>
          <w:rFonts w:ascii="KaTeX_Main"/>
          <w:spacing w:val="37"/>
          <w:sz w:val="24"/>
        </w:rPr>
        <w:t> </w:t>
      </w:r>
      <w:r>
        <w:rPr>
          <w:rFonts w:ascii="KaTeX_Main"/>
          <w:spacing w:val="-10"/>
          <w:sz w:val="24"/>
        </w:rPr>
        <w:t>=</w:t>
      </w:r>
    </w:p>
    <w:p>
      <w:pPr>
        <w:spacing w:before="42"/>
        <w:ind w:left="159" w:right="0" w:firstLine="0"/>
        <w:jc w:val="left"/>
        <w:rPr>
          <w:rFonts w:ascii="KaTeX_Main"/>
          <w:sz w:val="24"/>
        </w:rPr>
      </w:pPr>
      <w:r>
        <w:rPr/>
        <w:br w:type="column"/>
      </w:r>
      <w:r>
        <w:rPr>
          <w:rFonts w:ascii="KaTeX_Math"/>
          <w:i/>
          <w:spacing w:val="-2"/>
          <w:sz w:val="23"/>
        </w:rPr>
        <w:t>LRD</w:t>
      </w:r>
      <w:r>
        <w:rPr>
          <w:rFonts w:ascii="KaTeX_Main"/>
          <w:spacing w:val="-2"/>
          <w:sz w:val="24"/>
        </w:rPr>
        <w:t>(</w:t>
      </w:r>
      <w:r>
        <w:rPr>
          <w:rFonts w:ascii="KaTeX_Math"/>
          <w:i/>
          <w:spacing w:val="-2"/>
          <w:sz w:val="23"/>
        </w:rPr>
        <w:t>A</w:t>
      </w:r>
      <w:r>
        <w:rPr>
          <w:rFonts w:ascii="KaTeX_Main"/>
          <w:spacing w:val="-2"/>
          <w:sz w:val="24"/>
        </w:rPr>
        <w:t>)</w:t>
      </w:r>
    </w:p>
    <w:p>
      <w:pPr>
        <w:pStyle w:val="BodyText"/>
        <w:spacing w:before="9"/>
        <w:rPr>
          <w:rFonts w:ascii="KaTeX_Main"/>
          <w:sz w:val="2"/>
        </w:rPr>
      </w:pPr>
    </w:p>
    <w:p>
      <w:pPr>
        <w:pStyle w:val="BodyText"/>
        <w:spacing w:line="20" w:lineRule="exact"/>
        <w:ind w:left="130" w:right="-87"/>
        <w:rPr>
          <w:rFonts w:ascii="KaTeX_Main"/>
          <w:sz w:val="2"/>
        </w:rPr>
      </w:pPr>
      <w:r>
        <w:rPr>
          <w:rFonts w:ascii="KaTeX_Main"/>
          <w:sz w:val="2"/>
        </w:rPr>
        <w:pict>
          <v:group style="width:48.5pt;height:.5pt;mso-position-horizontal-relative:char;mso-position-vertical-relative:line" id="docshapegroup22" coordorigin="0,0" coordsize="970,10">
            <v:rect style="position:absolute;left:0;top:0;width:970;height:10" id="docshape23" filled="true" fillcolor="#000000" stroked="false">
              <v:fill type="solid"/>
            </v:rect>
          </v:group>
        </w:pict>
      </w:r>
      <w:r>
        <w:rPr>
          <w:rFonts w:ascii="KaTeX_Main"/>
          <w:sz w:val="2"/>
        </w:rPr>
      </w:r>
    </w:p>
    <w:p>
      <w:pPr>
        <w:spacing w:before="0"/>
        <w:ind w:left="150" w:right="0" w:firstLine="0"/>
        <w:jc w:val="left"/>
        <w:rPr>
          <w:rFonts w:ascii="KaTeX_Main"/>
          <w:sz w:val="24"/>
        </w:rPr>
      </w:pPr>
      <w:r>
        <w:rPr>
          <w:rFonts w:ascii="KaTeX_Math"/>
          <w:i/>
          <w:spacing w:val="-2"/>
          <w:sz w:val="23"/>
        </w:rPr>
        <w:t>LRD</w:t>
      </w:r>
      <w:r>
        <w:rPr>
          <w:rFonts w:ascii="KaTeX_Main"/>
          <w:spacing w:val="-2"/>
          <w:sz w:val="24"/>
        </w:rPr>
        <w:t>(</w:t>
      </w:r>
      <w:r>
        <w:rPr>
          <w:rFonts w:ascii="KaTeX_Math"/>
          <w:i/>
          <w:spacing w:val="-2"/>
          <w:sz w:val="23"/>
        </w:rPr>
        <w:t>D</w:t>
      </w:r>
      <w:r>
        <w:rPr>
          <w:rFonts w:ascii="KaTeX_Main"/>
          <w:spacing w:val="-2"/>
          <w:sz w:val="24"/>
        </w:rPr>
        <w:t>)</w:t>
      </w:r>
    </w:p>
    <w:p>
      <w:pPr>
        <w:spacing w:line="236" w:lineRule="exact" w:before="42"/>
        <w:ind w:left="364" w:right="0" w:firstLine="0"/>
        <w:jc w:val="left"/>
        <w:rPr>
          <w:rFonts w:ascii="KaTeX_Main"/>
          <w:sz w:val="24"/>
        </w:rPr>
      </w:pPr>
      <w:r>
        <w:rPr/>
        <w:br w:type="column"/>
      </w:r>
      <w:r>
        <w:rPr>
          <w:rFonts w:ascii="KaTeX_Math"/>
          <w:i/>
          <w:spacing w:val="-2"/>
          <w:sz w:val="23"/>
        </w:rPr>
        <w:t>LRD</w:t>
      </w:r>
      <w:r>
        <w:rPr>
          <w:rFonts w:ascii="KaTeX_Main"/>
          <w:spacing w:val="-2"/>
          <w:sz w:val="24"/>
        </w:rPr>
        <w:t>(</w:t>
      </w:r>
      <w:r>
        <w:rPr>
          <w:rFonts w:ascii="KaTeX_Math"/>
          <w:i/>
          <w:spacing w:val="-2"/>
          <w:sz w:val="23"/>
        </w:rPr>
        <w:t>C</w:t>
      </w:r>
      <w:r>
        <w:rPr>
          <w:rFonts w:ascii="KaTeX_Main"/>
          <w:spacing w:val="-2"/>
          <w:sz w:val="24"/>
        </w:rPr>
        <w:t>)</w:t>
      </w:r>
    </w:p>
    <w:p>
      <w:pPr>
        <w:spacing w:line="170" w:lineRule="exact" w:before="0"/>
        <w:ind w:left="65" w:right="0" w:firstLine="0"/>
        <w:jc w:val="left"/>
        <w:rPr>
          <w:rFonts w:ascii="KaTeX_Main"/>
          <w:sz w:val="24"/>
        </w:rPr>
      </w:pPr>
      <w:r>
        <w:rPr/>
        <w:pict>
          <v:rect style="position:absolute;margin-left:290.499969pt;margin-top:5.057995pt;width:48.499997pt;height:.5pt;mso-position-horizontal-relative:page;mso-position-vertical-relative:paragraph;z-index:15739392" id="docshape24" filled="true" fillcolor="#000000" stroked="false">
            <v:fill type="solid"/>
            <w10:wrap type="none"/>
          </v:rect>
        </w:pict>
      </w:r>
      <w:r>
        <w:rPr>
          <w:rFonts w:ascii="KaTeX_Main"/>
          <w:w w:val="99"/>
          <w:sz w:val="24"/>
        </w:rPr>
        <w:t>+</w:t>
      </w:r>
    </w:p>
    <w:p>
      <w:pPr>
        <w:spacing w:line="236" w:lineRule="exact" w:before="0"/>
        <w:ind w:left="356" w:right="0" w:firstLine="0"/>
        <w:jc w:val="left"/>
        <w:rPr>
          <w:rFonts w:ascii="KaTeX_Main"/>
          <w:sz w:val="24"/>
        </w:rPr>
      </w:pPr>
      <w:r>
        <w:rPr>
          <w:rFonts w:ascii="KaTeX_Math"/>
          <w:i/>
          <w:spacing w:val="-2"/>
          <w:sz w:val="23"/>
        </w:rPr>
        <w:t>LRD</w:t>
      </w:r>
      <w:r>
        <w:rPr>
          <w:rFonts w:ascii="KaTeX_Main"/>
          <w:spacing w:val="-2"/>
          <w:sz w:val="24"/>
        </w:rPr>
        <w:t>(</w:t>
      </w:r>
      <w:r>
        <w:rPr>
          <w:rFonts w:ascii="KaTeX_Math"/>
          <w:i/>
          <w:spacing w:val="-2"/>
          <w:sz w:val="23"/>
        </w:rPr>
        <w:t>D</w:t>
      </w:r>
      <w:r>
        <w:rPr>
          <w:rFonts w:ascii="KaTeX_Main"/>
          <w:spacing w:val="-2"/>
          <w:sz w:val="24"/>
        </w:rPr>
        <w:t>)</w:t>
      </w:r>
    </w:p>
    <w:p>
      <w:pPr>
        <w:pStyle w:val="Heading2"/>
        <w:spacing w:before="27"/>
        <w:ind w:left="98"/>
      </w:pPr>
      <w:r>
        <w:rPr/>
        <w:pict>
          <v:rect style="position:absolute;margin-left:221.499985pt;margin-top:1.729994pt;width:119.999993pt;height:.5pt;mso-position-horizontal-relative:page;mso-position-vertical-relative:paragraph;z-index:15739904" id="docshape25" filled="true" fillcolor="#000000" stroked="false">
            <v:fill type="solid"/>
            <w10:wrap type="none"/>
          </v:rect>
        </w:pict>
      </w:r>
      <w:r>
        <w:rPr>
          <w:w w:val="99"/>
        </w:rPr>
        <w:t>2</w:t>
      </w:r>
    </w:p>
    <w:p>
      <w:pPr>
        <w:spacing w:line="231" w:lineRule="exact" w:before="112"/>
        <w:ind w:left="526" w:right="0" w:firstLine="0"/>
        <w:jc w:val="left"/>
        <w:rPr>
          <w:rFonts w:ascii="KaTeX_Main"/>
          <w:sz w:val="24"/>
        </w:rPr>
      </w:pPr>
      <w:r>
        <w:rPr/>
        <w:br w:type="column"/>
      </w:r>
      <w:r>
        <w:rPr>
          <w:rFonts w:ascii="KaTeX_Main"/>
          <w:spacing w:val="-5"/>
          <w:sz w:val="24"/>
        </w:rPr>
        <w:t>0.5</w:t>
      </w:r>
    </w:p>
    <w:p>
      <w:pPr>
        <w:spacing w:line="160" w:lineRule="exact" w:before="0"/>
        <w:ind w:left="937" w:right="0" w:firstLine="0"/>
        <w:jc w:val="left"/>
        <w:rPr>
          <w:rFonts w:ascii="KaTeX_Main"/>
          <w:sz w:val="24"/>
        </w:rPr>
      </w:pPr>
      <w:r>
        <w:rPr/>
        <w:pict>
          <v:rect style="position:absolute;margin-left:364.999969pt;margin-top:4.807995pt;width:17.499999pt;height:.5pt;mso-position-horizontal-relative:page;mso-position-vertical-relative:paragraph;z-index:15740416" id="docshape26" filled="true" fillcolor="#000000" stroked="false">
            <v:fill type="solid"/>
            <w10:wrap type="none"/>
          </v:rect>
        </w:pict>
      </w:r>
      <w:r>
        <w:rPr>
          <w:rFonts w:ascii="KaTeX_Main"/>
          <w:w w:val="99"/>
          <w:sz w:val="24"/>
        </w:rPr>
        <w:t>+</w:t>
      </w:r>
    </w:p>
    <w:p>
      <w:pPr>
        <w:pStyle w:val="Heading2"/>
        <w:spacing w:line="146" w:lineRule="auto"/>
      </w:pPr>
      <w:r>
        <w:rPr/>
        <w:pict>
          <v:rect style="position:absolute;margin-left:362.499969pt;margin-top:12.086794pt;width:57.999997pt;height:.5pt;mso-position-horizontal-relative:page;mso-position-vertical-relative:paragraph;z-index:-16054784" id="docshape27" filled="true" fillcolor="#000000" stroked="false">
            <v:fill type="solid"/>
            <w10:wrap type="none"/>
          </v:rect>
        </w:pict>
      </w:r>
      <w:r>
        <w:rPr>
          <w:position w:val="-11"/>
        </w:rPr>
        <w:t>=</w:t>
      </w:r>
      <w:r>
        <w:rPr>
          <w:spacing w:val="34"/>
          <w:position w:val="-11"/>
        </w:rPr>
        <w:t>  </w:t>
      </w:r>
      <w:r>
        <w:rPr>
          <w:spacing w:val="-5"/>
        </w:rPr>
        <w:t>0.2</w:t>
      </w:r>
    </w:p>
    <w:p>
      <w:pPr>
        <w:spacing w:line="232" w:lineRule="exact" w:before="0"/>
        <w:ind w:left="970" w:right="0" w:firstLine="0"/>
        <w:jc w:val="left"/>
        <w:rPr>
          <w:rFonts w:ascii="KaTeX_Main"/>
          <w:sz w:val="24"/>
        </w:rPr>
      </w:pPr>
      <w:r>
        <w:rPr>
          <w:rFonts w:ascii="KaTeX_Main"/>
          <w:w w:val="99"/>
          <w:sz w:val="24"/>
        </w:rPr>
        <w:t>2</w:t>
      </w:r>
    </w:p>
    <w:p>
      <w:pPr>
        <w:spacing w:before="112"/>
        <w:ind w:left="65" w:right="0" w:firstLine="0"/>
        <w:jc w:val="left"/>
        <w:rPr>
          <w:rFonts w:ascii="KaTeX_Main"/>
          <w:sz w:val="24"/>
        </w:rPr>
      </w:pPr>
      <w:r>
        <w:rPr/>
        <w:br w:type="column"/>
      </w:r>
      <w:r>
        <w:rPr>
          <w:rFonts w:ascii="KaTeX_Main"/>
          <w:spacing w:val="-5"/>
          <w:sz w:val="24"/>
        </w:rPr>
        <w:t>0.5</w:t>
      </w:r>
    </w:p>
    <w:p>
      <w:pPr>
        <w:pStyle w:val="BodyText"/>
        <w:rPr>
          <w:rFonts w:ascii="KaTeX_Main"/>
          <w:sz w:val="2"/>
        </w:rPr>
      </w:pPr>
    </w:p>
    <w:p>
      <w:pPr>
        <w:pStyle w:val="BodyText"/>
        <w:spacing w:line="20" w:lineRule="exact"/>
        <w:ind w:left="38" w:right="-87"/>
        <w:rPr>
          <w:rFonts w:ascii="KaTeX_Main"/>
          <w:sz w:val="2"/>
        </w:rPr>
      </w:pPr>
      <w:r>
        <w:rPr>
          <w:rFonts w:ascii="KaTeX_Main"/>
          <w:sz w:val="2"/>
        </w:rPr>
        <w:pict>
          <v:group style="width:18pt;height:.5pt;mso-position-horizontal-relative:char;mso-position-vertical-relative:line" id="docshapegroup28" coordorigin="0,0" coordsize="360,10">
            <v:rect style="position:absolute;left:0;top:0;width:360;height:10" id="docshape29" filled="true" fillcolor="#000000" stroked="false">
              <v:fill type="solid"/>
            </v:rect>
          </v:group>
        </w:pict>
      </w:r>
      <w:r>
        <w:rPr>
          <w:rFonts w:ascii="KaTeX_Main"/>
          <w:sz w:val="2"/>
        </w:rPr>
      </w:r>
    </w:p>
    <w:p>
      <w:pPr>
        <w:pStyle w:val="Heading2"/>
        <w:ind w:left="65"/>
      </w:pPr>
      <w:r>
        <w:rPr>
          <w:spacing w:val="-5"/>
        </w:rPr>
        <w:t>0.2</w:t>
      </w:r>
    </w:p>
    <w:p>
      <w:pPr>
        <w:spacing w:line="240" w:lineRule="auto" w:before="0"/>
        <w:rPr>
          <w:rFonts w:ascii="KaTeX_Main"/>
          <w:sz w:val="24"/>
        </w:rPr>
      </w:pPr>
      <w:r>
        <w:rPr/>
        <w:br w:type="column"/>
      </w:r>
      <w:r>
        <w:rPr>
          <w:rFonts w:ascii="KaTeX_Main"/>
          <w:sz w:val="24"/>
        </w:rPr>
      </w:r>
    </w:p>
    <w:p>
      <w:pPr>
        <w:pStyle w:val="BodyText"/>
        <w:spacing w:before="9"/>
        <w:rPr>
          <w:rFonts w:ascii="KaTeX_Main"/>
          <w:sz w:val="19"/>
        </w:rPr>
      </w:pPr>
    </w:p>
    <w:p>
      <w:pPr>
        <w:pStyle w:val="Heading2"/>
      </w:pPr>
      <w:r>
        <w:rPr/>
        <w:t>=</w:t>
      </w:r>
      <w:r>
        <w:rPr>
          <w:spacing w:val="23"/>
        </w:rPr>
        <w:t> </w:t>
      </w:r>
      <w:r>
        <w:rPr>
          <w:spacing w:val="-5"/>
        </w:rPr>
        <w:t>2.5</w:t>
      </w:r>
    </w:p>
    <w:p>
      <w:pPr>
        <w:spacing w:after="0"/>
        <w:sectPr>
          <w:type w:val="continuous"/>
          <w:pgSz w:w="12240" w:h="15840"/>
          <w:pgMar w:top="1760" w:bottom="280" w:left="1400" w:right="1280"/>
          <w:cols w:num="6" w:equalWidth="0">
            <w:col w:w="2920" w:space="40"/>
            <w:col w:w="1076" w:space="39"/>
            <w:col w:w="1283" w:space="40"/>
            <w:col w:w="1124" w:space="40"/>
            <w:col w:w="371" w:space="39"/>
            <w:col w:w="2588"/>
          </w:cols>
        </w:sectPr>
      </w:pPr>
    </w:p>
    <w:p>
      <w:pPr>
        <w:spacing w:line="346" w:lineRule="exact" w:before="85"/>
        <w:ind w:left="106" w:right="0" w:firstLine="0"/>
        <w:jc w:val="left"/>
        <w:rPr>
          <w:rFonts w:ascii="KaTeX_Math"/>
          <w:i/>
          <w:sz w:val="23"/>
        </w:rPr>
      </w:pPr>
      <w:r>
        <w:rPr>
          <w:sz w:val="20"/>
        </w:rPr>
        <w:t>Similarly,</w:t>
      </w:r>
      <w:r>
        <w:rPr>
          <w:spacing w:val="4"/>
          <w:sz w:val="20"/>
        </w:rPr>
        <w:t> </w:t>
      </w:r>
      <w:r>
        <w:rPr>
          <w:rFonts w:ascii="KaTeX_Math"/>
          <w:i/>
          <w:sz w:val="23"/>
        </w:rPr>
        <w:t>LOF</w:t>
      </w:r>
      <w:r>
        <w:rPr>
          <w:rFonts w:ascii="KaTeX_Math"/>
          <w:i/>
          <w:spacing w:val="-31"/>
          <w:sz w:val="23"/>
        </w:rPr>
        <w:t> </w:t>
      </w:r>
      <w:r>
        <w:rPr>
          <w:rFonts w:ascii="KaTeX_Main"/>
          <w:sz w:val="24"/>
        </w:rPr>
        <w:t>(</w:t>
      </w:r>
      <w:r>
        <w:rPr>
          <w:rFonts w:ascii="KaTeX_Math"/>
          <w:i/>
          <w:sz w:val="23"/>
        </w:rPr>
        <w:t>A</w:t>
      </w:r>
      <w:r>
        <w:rPr>
          <w:rFonts w:ascii="KaTeX_Main"/>
          <w:sz w:val="24"/>
        </w:rPr>
        <w:t>)</w:t>
      </w:r>
      <w:r>
        <w:rPr>
          <w:rFonts w:ascii="KaTeX_Main"/>
          <w:spacing w:val="12"/>
          <w:sz w:val="24"/>
        </w:rPr>
        <w:t> </w:t>
      </w:r>
      <w:r>
        <w:rPr>
          <w:rFonts w:ascii="KaTeX_Main"/>
          <w:sz w:val="24"/>
        </w:rPr>
        <w:t>=</w:t>
      </w:r>
      <w:r>
        <w:rPr>
          <w:rFonts w:ascii="KaTeX_Main"/>
          <w:spacing w:val="12"/>
          <w:sz w:val="24"/>
        </w:rPr>
        <w:t> </w:t>
      </w:r>
      <w:r>
        <w:rPr>
          <w:rFonts w:ascii="Euclid"/>
          <w:i/>
          <w:sz w:val="22"/>
        </w:rPr>
        <w:t>1</w:t>
      </w:r>
      <w:r>
        <w:rPr>
          <w:sz w:val="20"/>
        </w:rPr>
        <w:t>,</w:t>
      </w:r>
      <w:r>
        <w:rPr>
          <w:spacing w:val="5"/>
          <w:sz w:val="20"/>
        </w:rPr>
        <w:t> </w:t>
      </w:r>
      <w:r>
        <w:rPr>
          <w:rFonts w:ascii="KaTeX_Math"/>
          <w:i/>
          <w:sz w:val="23"/>
        </w:rPr>
        <w:t>LOF</w:t>
      </w:r>
      <w:r>
        <w:rPr>
          <w:rFonts w:ascii="KaTeX_Math"/>
          <w:i/>
          <w:spacing w:val="-31"/>
          <w:sz w:val="23"/>
        </w:rPr>
        <w:t> </w:t>
      </w:r>
      <w:r>
        <w:rPr>
          <w:rFonts w:ascii="KaTeX_Main"/>
          <w:sz w:val="24"/>
        </w:rPr>
        <w:t>(</w:t>
      </w:r>
      <w:r>
        <w:rPr>
          <w:rFonts w:ascii="KaTeX_Math"/>
          <w:i/>
          <w:sz w:val="23"/>
        </w:rPr>
        <w:t>B</w:t>
      </w:r>
      <w:r>
        <w:rPr>
          <w:rFonts w:ascii="KaTeX_Main"/>
          <w:sz w:val="24"/>
        </w:rPr>
        <w:t>)</w:t>
      </w:r>
      <w:r>
        <w:rPr>
          <w:rFonts w:ascii="KaTeX_Main"/>
          <w:spacing w:val="11"/>
          <w:sz w:val="24"/>
        </w:rPr>
        <w:t> </w:t>
      </w:r>
      <w:r>
        <w:rPr>
          <w:rFonts w:ascii="KaTeX_Main"/>
          <w:sz w:val="24"/>
        </w:rPr>
        <w:t>=</w:t>
      </w:r>
      <w:r>
        <w:rPr>
          <w:rFonts w:ascii="KaTeX_Main"/>
          <w:spacing w:val="12"/>
          <w:sz w:val="24"/>
        </w:rPr>
        <w:t> </w:t>
      </w:r>
      <w:r>
        <w:rPr>
          <w:rFonts w:ascii="Euclid"/>
          <w:i/>
          <w:sz w:val="22"/>
        </w:rPr>
        <w:t>0.5</w:t>
      </w:r>
      <w:r>
        <w:rPr>
          <w:rFonts w:ascii="KaTeX_Main"/>
          <w:sz w:val="24"/>
        </w:rPr>
        <w:t>, </w:t>
      </w:r>
      <w:r>
        <w:rPr>
          <w:sz w:val="20"/>
        </w:rPr>
        <w:t>and</w:t>
      </w:r>
      <w:r>
        <w:rPr>
          <w:spacing w:val="5"/>
          <w:sz w:val="20"/>
        </w:rPr>
        <w:t> </w:t>
      </w:r>
      <w:r>
        <w:rPr>
          <w:rFonts w:ascii="KaTeX_Math"/>
          <w:i/>
          <w:sz w:val="23"/>
        </w:rPr>
        <w:t>LOF</w:t>
      </w:r>
      <w:r>
        <w:rPr>
          <w:rFonts w:ascii="KaTeX_Math"/>
          <w:i/>
          <w:spacing w:val="-31"/>
          <w:sz w:val="23"/>
        </w:rPr>
        <w:t> </w:t>
      </w:r>
      <w:r>
        <w:rPr>
          <w:rFonts w:ascii="KaTeX_Main"/>
          <w:sz w:val="24"/>
        </w:rPr>
        <w:t>(</w:t>
      </w:r>
      <w:r>
        <w:rPr>
          <w:rFonts w:ascii="KaTeX_Math"/>
          <w:i/>
          <w:sz w:val="23"/>
        </w:rPr>
        <w:t>C</w:t>
      </w:r>
      <w:r>
        <w:rPr>
          <w:rFonts w:ascii="KaTeX_Main"/>
          <w:sz w:val="24"/>
        </w:rPr>
        <w:t>)</w:t>
      </w:r>
      <w:r>
        <w:rPr>
          <w:rFonts w:ascii="KaTeX_Main"/>
          <w:spacing w:val="11"/>
          <w:sz w:val="24"/>
        </w:rPr>
        <w:t> </w:t>
      </w:r>
      <w:r>
        <w:rPr>
          <w:rFonts w:ascii="KaTeX_Main"/>
          <w:sz w:val="24"/>
        </w:rPr>
        <w:t>=</w:t>
      </w:r>
      <w:r>
        <w:rPr>
          <w:rFonts w:ascii="KaTeX_Main"/>
          <w:spacing w:val="12"/>
          <w:sz w:val="24"/>
        </w:rPr>
        <w:t> </w:t>
      </w:r>
      <w:r>
        <w:rPr>
          <w:rFonts w:ascii="Euclid"/>
          <w:i/>
          <w:sz w:val="22"/>
        </w:rPr>
        <w:t>1</w:t>
      </w:r>
      <w:r>
        <w:rPr>
          <w:sz w:val="20"/>
        </w:rPr>
        <w:t>.</w:t>
      </w:r>
      <w:r>
        <w:rPr>
          <w:spacing w:val="5"/>
          <w:sz w:val="20"/>
        </w:rPr>
        <w:t> </w:t>
      </w:r>
      <w:r>
        <w:rPr>
          <w:sz w:val="20"/>
        </w:rPr>
        <w:t>Since</w:t>
      </w:r>
      <w:r>
        <w:rPr>
          <w:spacing w:val="5"/>
          <w:sz w:val="20"/>
        </w:rPr>
        <w:t> </w:t>
      </w:r>
      <w:r>
        <w:rPr>
          <w:sz w:val="20"/>
        </w:rPr>
        <w:t>the</w:t>
      </w:r>
      <w:r>
        <w:rPr>
          <w:spacing w:val="5"/>
          <w:sz w:val="20"/>
        </w:rPr>
        <w:t> </w:t>
      </w:r>
      <w:r>
        <w:rPr>
          <w:sz w:val="20"/>
        </w:rPr>
        <w:t>LOF</w:t>
      </w:r>
      <w:r>
        <w:rPr>
          <w:spacing w:val="4"/>
          <w:sz w:val="20"/>
        </w:rPr>
        <w:t> </w:t>
      </w:r>
      <w:r>
        <w:rPr>
          <w:sz w:val="20"/>
        </w:rPr>
        <w:t>of</w:t>
      </w:r>
      <w:r>
        <w:rPr>
          <w:spacing w:val="5"/>
          <w:sz w:val="20"/>
        </w:rPr>
        <w:t> </w:t>
      </w:r>
      <w:r>
        <w:rPr>
          <w:rFonts w:ascii="KaTeX_Math"/>
          <w:i/>
          <w:sz w:val="23"/>
        </w:rPr>
        <w:t>D</w:t>
      </w:r>
      <w:r>
        <w:rPr>
          <w:rFonts w:ascii="KaTeX_Math"/>
          <w:i/>
          <w:spacing w:val="2"/>
          <w:sz w:val="23"/>
        </w:rPr>
        <w:t> </w:t>
      </w:r>
      <w:r>
        <w:rPr>
          <w:sz w:val="20"/>
        </w:rPr>
        <w:t>is</w:t>
      </w:r>
      <w:r>
        <w:rPr>
          <w:spacing w:val="5"/>
          <w:sz w:val="20"/>
        </w:rPr>
        <w:t> </w:t>
      </w:r>
      <w:r>
        <w:rPr>
          <w:sz w:val="20"/>
        </w:rPr>
        <w:t>the</w:t>
      </w:r>
      <w:r>
        <w:rPr>
          <w:spacing w:val="4"/>
          <w:sz w:val="20"/>
        </w:rPr>
        <w:t> </w:t>
      </w:r>
      <w:r>
        <w:rPr>
          <w:sz w:val="20"/>
        </w:rPr>
        <w:t>highest,</w:t>
      </w:r>
      <w:r>
        <w:rPr>
          <w:spacing w:val="5"/>
          <w:sz w:val="20"/>
        </w:rPr>
        <w:t> </w:t>
      </w:r>
      <w:r>
        <w:rPr>
          <w:rFonts w:ascii="KaTeX_Math"/>
          <w:i/>
          <w:spacing w:val="-10"/>
          <w:sz w:val="23"/>
        </w:rPr>
        <w:t>D</w:t>
      </w:r>
    </w:p>
    <w:p>
      <w:pPr>
        <w:pStyle w:val="BodyText"/>
        <w:spacing w:line="210" w:lineRule="exact"/>
        <w:ind w:left="106"/>
      </w:pPr>
      <w:r>
        <w:rPr/>
        <w:t>can be classified as an </w:t>
      </w:r>
      <w:r>
        <w:rPr>
          <w:spacing w:val="-2"/>
        </w:rPr>
        <w:t>outlier.</w:t>
      </w:r>
    </w:p>
    <w:p>
      <w:pPr>
        <w:pStyle w:val="BodyText"/>
        <w:spacing w:before="3"/>
        <w:rPr>
          <w:sz w:val="18"/>
        </w:rPr>
      </w:pPr>
    </w:p>
    <w:p>
      <w:pPr>
        <w:pStyle w:val="BodyText"/>
        <w:spacing w:line="249" w:lineRule="auto"/>
        <w:ind w:left="106" w:right="262"/>
      </w:pPr>
      <w:r>
        <w:rPr/>
        <w:t>Let’s visually see how the LOF works by using a simple dataset of two input features: </w:t>
      </w:r>
      <w:r>
        <w:rPr>
          <w:i/>
        </w:rPr>
        <w:t>x </w:t>
      </w:r>
      <w:r>
        <w:rPr/>
        <w:t>and </w:t>
      </w:r>
      <w:r>
        <w:rPr>
          <w:i/>
        </w:rPr>
        <w:t>y</w:t>
      </w:r>
      <w:r>
        <w:rPr/>
        <w:t>. Plotting the</w:t>
      </w:r>
      <w:r>
        <w:rPr>
          <w:spacing w:val="-2"/>
        </w:rPr>
        <w:t> </w:t>
      </w:r>
      <w:r>
        <w:rPr/>
        <w:t>data</w:t>
      </w:r>
      <w:r>
        <w:rPr>
          <w:spacing w:val="-2"/>
        </w:rPr>
        <w:t> </w:t>
      </w:r>
      <w:r>
        <w:rPr/>
        <w:t>in</w:t>
      </w:r>
      <w:r>
        <w:rPr>
          <w:spacing w:val="-2"/>
        </w:rPr>
        <w:t> </w:t>
      </w:r>
      <w:r>
        <w:rPr>
          <w:color w:val="184866"/>
          <w:u w:val="single" w:color="184866"/>
        </w:rPr>
        <w:t>F</w:t>
      </w:r>
      <w:r>
        <w:rPr>
          <w:color w:val="184866"/>
        </w:rPr>
        <w:t>ig</w:t>
      </w:r>
      <w:r>
        <w:rPr>
          <w:color w:val="184866"/>
          <w:u w:val="single" w:color="184866"/>
        </w:rPr>
        <w:t>ure</w:t>
      </w:r>
      <w:r>
        <w:rPr>
          <w:color w:val="184866"/>
          <w:spacing w:val="-2"/>
          <w:u w:val="single" w:color="184866"/>
        </w:rPr>
        <w:t> </w:t>
      </w:r>
      <w:r>
        <w:rPr>
          <w:color w:val="184866"/>
          <w:u w:val="single" w:color="184866"/>
        </w:rPr>
        <w:t>11.3</w:t>
      </w:r>
      <w:r>
        <w:rPr>
          <w:color w:val="184866"/>
          <w:spacing w:val="-2"/>
        </w:rPr>
        <w:t> </w:t>
      </w:r>
      <w:r>
        <w:rPr/>
        <w:t>gives</w:t>
      </w:r>
      <w:r>
        <w:rPr>
          <w:spacing w:val="-2"/>
        </w:rPr>
        <w:t> </w:t>
      </w:r>
      <w:r>
        <w:rPr/>
        <w:t>us</w:t>
      </w:r>
      <w:r>
        <w:rPr>
          <w:spacing w:val="-2"/>
        </w:rPr>
        <w:t> </w:t>
      </w:r>
      <w:r>
        <w:rPr/>
        <w:t>the</w:t>
      </w:r>
      <w:r>
        <w:rPr>
          <w:spacing w:val="-2"/>
        </w:rPr>
        <w:t> </w:t>
      </w:r>
      <w:r>
        <w:rPr/>
        <w:t>following</w:t>
      </w:r>
      <w:r>
        <w:rPr>
          <w:spacing w:val="-2"/>
        </w:rPr>
        <w:t> </w:t>
      </w:r>
      <w:r>
        <w:rPr/>
        <w:t>output,</w:t>
      </w:r>
      <w:r>
        <w:rPr>
          <w:spacing w:val="-2"/>
        </w:rPr>
        <w:t> </w:t>
      </w:r>
      <w:r>
        <w:rPr/>
        <w:t>in</w:t>
      </w:r>
      <w:r>
        <w:rPr>
          <w:spacing w:val="-2"/>
        </w:rPr>
        <w:t> </w:t>
      </w:r>
      <w:r>
        <w:rPr/>
        <w:t>which</w:t>
      </w:r>
      <w:r>
        <w:rPr>
          <w:spacing w:val="-2"/>
        </w:rPr>
        <w:t> </w:t>
      </w:r>
      <w:r>
        <w:rPr/>
        <w:t>we</w:t>
      </w:r>
      <w:r>
        <w:rPr>
          <w:spacing w:val="-2"/>
        </w:rPr>
        <w:t> </w:t>
      </w:r>
      <w:r>
        <w:rPr/>
        <w:t>can</w:t>
      </w:r>
      <w:r>
        <w:rPr>
          <w:spacing w:val="-2"/>
        </w:rPr>
        <w:t> </w:t>
      </w:r>
      <w:r>
        <w:rPr/>
        <w:t>see</w:t>
      </w:r>
      <w:r>
        <w:rPr>
          <w:spacing w:val="-2"/>
        </w:rPr>
        <w:t> </w:t>
      </w:r>
      <w:r>
        <w:rPr/>
        <w:t>that</w:t>
      </w:r>
      <w:r>
        <w:rPr>
          <w:spacing w:val="-2"/>
        </w:rPr>
        <w:t> </w:t>
      </w:r>
      <w:r>
        <w:rPr/>
        <w:t>there</w:t>
      </w:r>
      <w:r>
        <w:rPr>
          <w:spacing w:val="-2"/>
        </w:rPr>
        <w:t> </w:t>
      </w:r>
      <w:r>
        <w:rPr/>
        <w:t>are</w:t>
      </w:r>
      <w:r>
        <w:rPr>
          <w:spacing w:val="-2"/>
        </w:rPr>
        <w:t> </w:t>
      </w:r>
      <w:r>
        <w:rPr/>
        <w:t>two</w:t>
      </w:r>
      <w:r>
        <w:rPr>
          <w:spacing w:val="-2"/>
        </w:rPr>
        <w:t> </w:t>
      </w:r>
      <w:r>
        <w:rPr/>
        <w:t>big</w:t>
      </w:r>
      <w:r>
        <w:rPr>
          <w:spacing w:val="-2"/>
        </w:rPr>
        <w:t> </w:t>
      </w:r>
      <w:r>
        <w:rPr/>
        <w:t>and</w:t>
      </w:r>
      <w:r>
        <w:rPr>
          <w:spacing w:val="-2"/>
        </w:rPr>
        <w:t> </w:t>
      </w:r>
      <w:r>
        <w:rPr/>
        <w:t>one small cluster of observations.</w:t>
      </w:r>
    </w:p>
    <w:p>
      <w:pPr>
        <w:spacing w:after="0" w:line="249" w:lineRule="auto"/>
        <w:sectPr>
          <w:type w:val="continuous"/>
          <w:pgSz w:w="12240" w:h="15840"/>
          <w:pgMar w:top="1760" w:bottom="280" w:left="1400" w:right="1280"/>
        </w:sectPr>
      </w:pPr>
    </w:p>
    <w:p>
      <w:pPr>
        <w:pStyle w:val="BodyText"/>
        <w:ind w:left="130"/>
      </w:pPr>
      <w:r>
        <w:rPr/>
        <w:drawing>
          <wp:inline distT="0" distB="0" distL="0" distR="0">
            <wp:extent cx="3959552" cy="2265235"/>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7" cstate="print"/>
                    <a:stretch>
                      <a:fillRect/>
                    </a:stretch>
                  </pic:blipFill>
                  <pic:spPr>
                    <a:xfrm>
                      <a:off x="0" y="0"/>
                      <a:ext cx="3959552" cy="2265235"/>
                    </a:xfrm>
                    <a:prstGeom prst="rect">
                      <a:avLst/>
                    </a:prstGeom>
                  </pic:spPr>
                </pic:pic>
              </a:graphicData>
            </a:graphic>
          </wp:inline>
        </w:drawing>
      </w:r>
      <w:r>
        <w:rPr/>
      </w:r>
    </w:p>
    <w:p>
      <w:pPr>
        <w:pStyle w:val="BodyText"/>
      </w:pPr>
    </w:p>
    <w:p>
      <w:pPr>
        <w:pStyle w:val="BodyText"/>
        <w:spacing w:before="2"/>
        <w:rPr>
          <w:sz w:val="17"/>
        </w:rPr>
      </w:pPr>
    </w:p>
    <w:p>
      <w:pPr>
        <w:spacing w:before="98"/>
        <w:ind w:left="106" w:right="0" w:firstLine="0"/>
        <w:jc w:val="left"/>
        <w:rPr>
          <w:sz w:val="22"/>
        </w:rPr>
      </w:pPr>
      <w:r>
        <w:rPr>
          <w:b/>
          <w:sz w:val="22"/>
        </w:rPr>
        <w:t>Figure</w:t>
      </w:r>
      <w:r>
        <w:rPr>
          <w:b/>
          <w:spacing w:val="11"/>
          <w:sz w:val="22"/>
        </w:rPr>
        <w:t> </w:t>
      </w:r>
      <w:r>
        <w:rPr>
          <w:b/>
          <w:sz w:val="22"/>
        </w:rPr>
        <w:t>11.3</w:t>
      </w:r>
      <w:r>
        <w:rPr>
          <w:b/>
          <w:spacing w:val="11"/>
          <w:sz w:val="22"/>
        </w:rPr>
        <w:t> </w:t>
      </w:r>
      <w:r>
        <w:rPr>
          <w:sz w:val="22"/>
        </w:rPr>
        <w:t>Data</w:t>
      </w:r>
      <w:r>
        <w:rPr>
          <w:spacing w:val="12"/>
          <w:sz w:val="22"/>
        </w:rPr>
        <w:t> </w:t>
      </w:r>
      <w:r>
        <w:rPr>
          <w:spacing w:val="-4"/>
          <w:sz w:val="22"/>
        </w:rPr>
        <w:t>Plot</w:t>
      </w:r>
    </w:p>
    <w:p>
      <w:pPr>
        <w:pStyle w:val="BodyText"/>
        <w:spacing w:before="4"/>
        <w:rPr>
          <w:sz w:val="21"/>
        </w:rPr>
      </w:pPr>
    </w:p>
    <w:p>
      <w:pPr>
        <w:pStyle w:val="BodyText"/>
        <w:spacing w:line="249" w:lineRule="auto"/>
        <w:ind w:left="106" w:right="224"/>
      </w:pPr>
      <w:r>
        <w:rPr/>
        <w:t>Recall that LOF calculations require the user to specify the size of the neighborhood. In this case, let’s provide six neighborhood sizes from 5 to 10. The model will calculate LOF scores for each observation for</w:t>
      </w:r>
      <w:r>
        <w:rPr>
          <w:spacing w:val="-3"/>
        </w:rPr>
        <w:t> </w:t>
      </w:r>
      <w:r>
        <w:rPr/>
        <w:t>each</w:t>
      </w:r>
      <w:r>
        <w:rPr>
          <w:spacing w:val="-3"/>
        </w:rPr>
        <w:t> </w:t>
      </w:r>
      <w:r>
        <w:rPr/>
        <w:t>neighborhood</w:t>
      </w:r>
      <w:r>
        <w:rPr>
          <w:spacing w:val="-3"/>
        </w:rPr>
        <w:t> </w:t>
      </w:r>
      <w:r>
        <w:rPr/>
        <w:t>size.</w:t>
      </w:r>
      <w:r>
        <w:rPr>
          <w:spacing w:val="-3"/>
        </w:rPr>
        <w:t> </w:t>
      </w:r>
      <w:r>
        <w:rPr/>
        <w:t>Since</w:t>
      </w:r>
      <w:r>
        <w:rPr>
          <w:spacing w:val="-3"/>
        </w:rPr>
        <w:t> </w:t>
      </w:r>
      <w:r>
        <w:rPr/>
        <w:t>we</w:t>
      </w:r>
      <w:r>
        <w:rPr>
          <w:spacing w:val="-3"/>
        </w:rPr>
        <w:t> </w:t>
      </w:r>
      <w:r>
        <w:rPr/>
        <w:t>have</w:t>
      </w:r>
      <w:r>
        <w:rPr>
          <w:spacing w:val="-3"/>
        </w:rPr>
        <w:t> </w:t>
      </w:r>
      <w:r>
        <w:rPr/>
        <w:t>provided</w:t>
      </w:r>
      <w:r>
        <w:rPr>
          <w:spacing w:val="-3"/>
        </w:rPr>
        <w:t> </w:t>
      </w:r>
      <w:r>
        <w:rPr/>
        <w:t>six</w:t>
      </w:r>
      <w:r>
        <w:rPr>
          <w:spacing w:val="-3"/>
        </w:rPr>
        <w:t> </w:t>
      </w:r>
      <w:r>
        <w:rPr/>
        <w:t>different</w:t>
      </w:r>
      <w:r>
        <w:rPr>
          <w:spacing w:val="-3"/>
        </w:rPr>
        <w:t> </w:t>
      </w:r>
      <w:r>
        <w:rPr/>
        <w:t>neighborhood</w:t>
      </w:r>
      <w:r>
        <w:rPr>
          <w:spacing w:val="-3"/>
        </w:rPr>
        <w:t> </w:t>
      </w:r>
      <w:r>
        <w:rPr/>
        <w:t>sizes,</w:t>
      </w:r>
      <w:r>
        <w:rPr>
          <w:spacing w:val="-3"/>
        </w:rPr>
        <w:t> </w:t>
      </w:r>
      <w:r>
        <w:rPr/>
        <w:t>it</w:t>
      </w:r>
      <w:r>
        <w:rPr>
          <w:spacing w:val="-3"/>
        </w:rPr>
        <w:t> </w:t>
      </w:r>
      <w:r>
        <w:rPr/>
        <w:t>will</w:t>
      </w:r>
      <w:r>
        <w:rPr>
          <w:spacing w:val="-3"/>
        </w:rPr>
        <w:t> </w:t>
      </w:r>
      <w:r>
        <w:rPr/>
        <w:t>calculate</w:t>
      </w:r>
      <w:r>
        <w:rPr>
          <w:spacing w:val="-3"/>
        </w:rPr>
        <w:t> </w:t>
      </w:r>
      <w:r>
        <w:rPr/>
        <w:t>six different LOF values for each observation of the data.</w:t>
      </w:r>
    </w:p>
    <w:p>
      <w:pPr>
        <w:pStyle w:val="BodyText"/>
        <w:spacing w:before="8"/>
        <w:rPr>
          <w:sz w:val="17"/>
        </w:rPr>
      </w:pPr>
    </w:p>
    <w:p>
      <w:pPr>
        <w:pStyle w:val="BodyText"/>
        <w:spacing w:line="249" w:lineRule="auto"/>
        <w:ind w:left="106" w:right="311"/>
      </w:pPr>
      <w:r>
        <w:rPr/>
        <w:pict>
          <v:rect style="position:absolute;margin-left:360.834991pt;margin-top:21.880161pt;width:36.368134pt;height:1pt;mso-position-horizontal-relative:page;mso-position-vertical-relative:paragraph;z-index:15742976" id="docshape30" filled="true" fillcolor="#184866" stroked="false">
            <v:fill type="solid"/>
            <w10:wrap type="none"/>
          </v:rect>
        </w:pict>
      </w:r>
      <w:r>
        <w:rPr/>
        <w:t>Now</w:t>
      </w:r>
      <w:r>
        <w:rPr>
          <w:spacing w:val="-4"/>
        </w:rPr>
        <w:t> </w:t>
      </w:r>
      <w:r>
        <w:rPr/>
        <w:t>we</w:t>
      </w:r>
      <w:r>
        <w:rPr>
          <w:spacing w:val="-4"/>
        </w:rPr>
        <w:t> </w:t>
      </w:r>
      <w:r>
        <w:rPr/>
        <w:t>estimate</w:t>
      </w:r>
      <w:r>
        <w:rPr>
          <w:spacing w:val="-4"/>
        </w:rPr>
        <w:t> </w:t>
      </w:r>
      <w:r>
        <w:rPr/>
        <w:t>the</w:t>
      </w:r>
      <w:r>
        <w:rPr>
          <w:spacing w:val="-4"/>
        </w:rPr>
        <w:t> </w:t>
      </w:r>
      <w:r>
        <w:rPr/>
        <w:t>median</w:t>
      </w:r>
      <w:r>
        <w:rPr>
          <w:spacing w:val="-4"/>
        </w:rPr>
        <w:t> </w:t>
      </w:r>
      <w:r>
        <w:rPr/>
        <w:t>LOF</w:t>
      </w:r>
      <w:r>
        <w:rPr>
          <w:spacing w:val="-4"/>
        </w:rPr>
        <w:t> </w:t>
      </w:r>
      <w:r>
        <w:rPr/>
        <w:t>for</w:t>
      </w:r>
      <w:r>
        <w:rPr>
          <w:spacing w:val="-4"/>
        </w:rPr>
        <w:t> </w:t>
      </w:r>
      <w:r>
        <w:rPr/>
        <w:t>each</w:t>
      </w:r>
      <w:r>
        <w:rPr>
          <w:spacing w:val="-4"/>
        </w:rPr>
        <w:t> </w:t>
      </w:r>
      <w:r>
        <w:rPr/>
        <w:t>observation</w:t>
      </w:r>
      <w:r>
        <w:rPr>
          <w:spacing w:val="-4"/>
        </w:rPr>
        <w:t> </w:t>
      </w:r>
      <w:r>
        <w:rPr/>
        <w:t>that</w:t>
      </w:r>
      <w:r>
        <w:rPr>
          <w:spacing w:val="-4"/>
        </w:rPr>
        <w:t> </w:t>
      </w:r>
      <w:r>
        <w:rPr/>
        <w:t>currently</w:t>
      </w:r>
      <w:r>
        <w:rPr>
          <w:spacing w:val="-4"/>
        </w:rPr>
        <w:t> </w:t>
      </w:r>
      <w:r>
        <w:rPr/>
        <w:t>has</w:t>
      </w:r>
      <w:r>
        <w:rPr>
          <w:spacing w:val="-4"/>
        </w:rPr>
        <w:t> </w:t>
      </w:r>
      <w:r>
        <w:rPr/>
        <w:t>six</w:t>
      </w:r>
      <w:r>
        <w:rPr>
          <w:spacing w:val="-4"/>
        </w:rPr>
        <w:t> </w:t>
      </w:r>
      <w:r>
        <w:rPr/>
        <w:t>LOF</w:t>
      </w:r>
      <w:r>
        <w:rPr>
          <w:spacing w:val="-4"/>
        </w:rPr>
        <w:t> </w:t>
      </w:r>
      <w:r>
        <w:rPr/>
        <w:t>values.</w:t>
      </w:r>
      <w:r>
        <w:rPr>
          <w:spacing w:val="-4"/>
        </w:rPr>
        <w:t> </w:t>
      </w:r>
      <w:r>
        <w:rPr/>
        <w:t>Finally,</w:t>
      </w:r>
      <w:r>
        <w:rPr>
          <w:spacing w:val="-4"/>
        </w:rPr>
        <w:t> </w:t>
      </w:r>
      <w:r>
        <w:rPr/>
        <w:t>we plot data points and label LOF values greater or equal to 2 in </w:t>
      </w:r>
      <w:hyperlink w:history="true" w:anchor="_bookmark2">
        <w:r>
          <w:rPr>
            <w:color w:val="184866"/>
            <w:u w:val="single" w:color="184866"/>
          </w:rPr>
          <w:t>F</w:t>
        </w:r>
        <w:r>
          <w:rPr>
            <w:color w:val="184866"/>
          </w:rPr>
          <w:t>igure 11.4</w:t>
        </w:r>
      </w:hyperlink>
      <w:r>
        <w:rPr/>
        <w:t>.</w:t>
      </w:r>
    </w:p>
    <w:p>
      <w:pPr>
        <w:pStyle w:val="BodyText"/>
      </w:pPr>
    </w:p>
    <w:p>
      <w:pPr>
        <w:pStyle w:val="BodyText"/>
        <w:spacing w:before="7"/>
        <w:rPr>
          <w:sz w:val="12"/>
        </w:rPr>
      </w:pPr>
      <w:r>
        <w:rPr/>
        <w:drawing>
          <wp:anchor distT="0" distB="0" distL="0" distR="0" allowOverlap="1" layoutInCell="1" locked="0" behindDoc="0" simplePos="0" relativeHeight="27">
            <wp:simplePos x="0" y="0"/>
            <wp:positionH relativeFrom="page">
              <wp:posOffset>985062</wp:posOffset>
            </wp:positionH>
            <wp:positionV relativeFrom="paragraph">
              <wp:posOffset>107653</wp:posOffset>
            </wp:positionV>
            <wp:extent cx="3944121" cy="2418588"/>
            <wp:effectExtent l="0" t="0" r="0" b="0"/>
            <wp:wrapTopAndBottom/>
            <wp:docPr id="7" name="image4.jpeg"/>
            <wp:cNvGraphicFramePr>
              <a:graphicFrameLocks noChangeAspect="1"/>
            </wp:cNvGraphicFramePr>
            <a:graphic>
              <a:graphicData uri="http://schemas.openxmlformats.org/drawingml/2006/picture">
                <pic:pic>
                  <pic:nvPicPr>
                    <pic:cNvPr id="8" name="image4.jpeg"/>
                    <pic:cNvPicPr/>
                  </pic:nvPicPr>
                  <pic:blipFill>
                    <a:blip r:embed="rId8" cstate="print"/>
                    <a:stretch>
                      <a:fillRect/>
                    </a:stretch>
                  </pic:blipFill>
                  <pic:spPr>
                    <a:xfrm>
                      <a:off x="0" y="0"/>
                      <a:ext cx="3944121" cy="2418588"/>
                    </a:xfrm>
                    <a:prstGeom prst="rect">
                      <a:avLst/>
                    </a:prstGeom>
                  </pic:spPr>
                </pic:pic>
              </a:graphicData>
            </a:graphic>
          </wp:anchor>
        </w:drawing>
      </w:r>
    </w:p>
    <w:p>
      <w:pPr>
        <w:pStyle w:val="BodyText"/>
        <w:spacing w:before="70"/>
        <w:ind w:right="2011"/>
        <w:jc w:val="right"/>
      </w:pPr>
      <w:bookmarkStart w:name="_bookmark2" w:id="3"/>
      <w:bookmarkEnd w:id="3"/>
      <w:r>
        <w:rPr/>
      </w:r>
      <w:r>
        <w:rPr>
          <w:color w:val="184866"/>
          <w:spacing w:val="-2"/>
        </w:rPr>
        <w:t>Description</w:t>
      </w:r>
    </w:p>
    <w:p>
      <w:pPr>
        <w:pStyle w:val="BodyText"/>
        <w:spacing w:before="4"/>
      </w:pPr>
    </w:p>
    <w:p>
      <w:pPr>
        <w:spacing w:before="1"/>
        <w:ind w:left="106" w:right="0" w:firstLine="0"/>
        <w:jc w:val="left"/>
        <w:rPr>
          <w:sz w:val="22"/>
        </w:rPr>
      </w:pPr>
      <w:r>
        <w:rPr/>
        <w:pict>
          <v:shape style="position:absolute;margin-left:397.328033pt;margin-top:-13.13103pt;width:50.05pt;height:1pt;mso-position-horizontal-relative:page;mso-position-vertical-relative:paragraph;z-index:15743488" id="docshape31" coordorigin="7947,-263" coordsize="1001,20" path="m8507,-263l7947,-263,7947,-243,8507,-243,8507,-263xm8947,-263l8564,-263,8564,-243,8947,-243,8947,-263xe" filled="true" fillcolor="#184866" stroked="false">
            <v:path arrowok="t"/>
            <v:fill type="solid"/>
            <w10:wrap type="none"/>
          </v:shape>
        </w:pict>
      </w:r>
      <w:r>
        <w:rPr>
          <w:b/>
          <w:sz w:val="22"/>
        </w:rPr>
        <w:t>Figure</w:t>
      </w:r>
      <w:r>
        <w:rPr>
          <w:b/>
          <w:spacing w:val="11"/>
          <w:sz w:val="22"/>
        </w:rPr>
        <w:t> </w:t>
      </w:r>
      <w:r>
        <w:rPr>
          <w:b/>
          <w:sz w:val="22"/>
        </w:rPr>
        <w:t>11.4</w:t>
      </w:r>
      <w:r>
        <w:rPr>
          <w:b/>
          <w:spacing w:val="11"/>
          <w:sz w:val="22"/>
        </w:rPr>
        <w:t> </w:t>
      </w:r>
      <w:r>
        <w:rPr>
          <w:sz w:val="22"/>
        </w:rPr>
        <w:t>LOF</w:t>
      </w:r>
      <w:r>
        <w:rPr>
          <w:spacing w:val="11"/>
          <w:sz w:val="22"/>
        </w:rPr>
        <w:t> </w:t>
      </w:r>
      <w:r>
        <w:rPr>
          <w:spacing w:val="-2"/>
          <w:sz w:val="22"/>
        </w:rPr>
        <w:t>Values</w:t>
      </w:r>
    </w:p>
    <w:p>
      <w:pPr>
        <w:pStyle w:val="BodyText"/>
        <w:spacing w:before="5"/>
        <w:rPr>
          <w:sz w:val="21"/>
        </w:rPr>
      </w:pPr>
    </w:p>
    <w:p>
      <w:pPr>
        <w:pStyle w:val="Heading3"/>
        <w:numPr>
          <w:ilvl w:val="3"/>
          <w:numId w:val="3"/>
        </w:numPr>
        <w:tabs>
          <w:tab w:pos="983" w:val="left" w:leader="none"/>
        </w:tabs>
        <w:spacing w:line="240" w:lineRule="auto" w:before="0" w:after="0"/>
        <w:ind w:left="982" w:right="0" w:hanging="877"/>
        <w:jc w:val="left"/>
        <w:rPr>
          <w:i/>
        </w:rPr>
      </w:pPr>
      <w:r>
        <w:rPr>
          <w:i/>
          <w:color w:val="005C5C"/>
        </w:rPr>
        <w:t>Local</w:t>
      </w:r>
      <w:r>
        <w:rPr>
          <w:i/>
          <w:color w:val="005C5C"/>
          <w:spacing w:val="13"/>
        </w:rPr>
        <w:t> </w:t>
      </w:r>
      <w:r>
        <w:rPr>
          <w:i/>
          <w:color w:val="005C5C"/>
        </w:rPr>
        <w:t>Outlier</w:t>
      </w:r>
      <w:r>
        <w:rPr>
          <w:i/>
          <w:color w:val="005C5C"/>
          <w:spacing w:val="14"/>
        </w:rPr>
        <w:t> </w:t>
      </w:r>
      <w:r>
        <w:rPr>
          <w:i/>
          <w:color w:val="005C5C"/>
          <w:spacing w:val="-2"/>
        </w:rPr>
        <w:t>Probability</w:t>
      </w:r>
    </w:p>
    <w:p>
      <w:pPr>
        <w:pStyle w:val="BodyText"/>
        <w:spacing w:before="4"/>
        <w:rPr>
          <w:b/>
          <w:i/>
          <w:sz w:val="12"/>
        </w:rPr>
      </w:pPr>
    </w:p>
    <w:p>
      <w:pPr>
        <w:pStyle w:val="BodyText"/>
        <w:spacing w:line="249" w:lineRule="auto" w:before="94"/>
        <w:ind w:left="106" w:right="262"/>
      </w:pPr>
      <w:r>
        <w:rPr/>
        <w:t>One issue with LOF is that we need to set a cutoff LOF value to identify outliers with more than that cutoff</w:t>
      </w:r>
      <w:r>
        <w:rPr>
          <w:spacing w:val="-5"/>
        </w:rPr>
        <w:t> </w:t>
      </w:r>
      <w:r>
        <w:rPr/>
        <w:t>value.</w:t>
      </w:r>
      <w:r>
        <w:rPr>
          <w:spacing w:val="-5"/>
        </w:rPr>
        <w:t> </w:t>
      </w:r>
      <w:r>
        <w:rPr/>
        <w:t>Sometimes</w:t>
      </w:r>
      <w:r>
        <w:rPr>
          <w:spacing w:val="-5"/>
        </w:rPr>
        <w:t> </w:t>
      </w:r>
      <w:r>
        <w:rPr/>
        <w:t>it</w:t>
      </w:r>
      <w:r>
        <w:rPr>
          <w:spacing w:val="-5"/>
        </w:rPr>
        <w:t> </w:t>
      </w:r>
      <w:r>
        <w:rPr/>
        <w:t>is</w:t>
      </w:r>
      <w:r>
        <w:rPr>
          <w:spacing w:val="-5"/>
        </w:rPr>
        <w:t> </w:t>
      </w:r>
      <w:r>
        <w:rPr/>
        <w:t>not</w:t>
      </w:r>
      <w:r>
        <w:rPr>
          <w:spacing w:val="-5"/>
        </w:rPr>
        <w:t> </w:t>
      </w:r>
      <w:r>
        <w:rPr/>
        <w:t>easy</w:t>
      </w:r>
      <w:r>
        <w:rPr>
          <w:spacing w:val="-5"/>
        </w:rPr>
        <w:t> </w:t>
      </w:r>
      <w:r>
        <w:rPr/>
        <w:t>to</w:t>
      </w:r>
      <w:r>
        <w:rPr>
          <w:spacing w:val="-5"/>
        </w:rPr>
        <w:t> </w:t>
      </w:r>
      <w:r>
        <w:rPr/>
        <w:t>decide</w:t>
      </w:r>
      <w:r>
        <w:rPr>
          <w:spacing w:val="-5"/>
        </w:rPr>
        <w:t> </w:t>
      </w:r>
      <w:r>
        <w:rPr/>
        <w:t>the</w:t>
      </w:r>
      <w:r>
        <w:rPr>
          <w:spacing w:val="-5"/>
        </w:rPr>
        <w:t> </w:t>
      </w:r>
      <w:r>
        <w:rPr/>
        <w:t>correct</w:t>
      </w:r>
      <w:r>
        <w:rPr>
          <w:spacing w:val="-5"/>
        </w:rPr>
        <w:t> </w:t>
      </w:r>
      <w:r>
        <w:rPr/>
        <w:t>cutoff</w:t>
      </w:r>
      <w:r>
        <w:rPr>
          <w:spacing w:val="-5"/>
        </w:rPr>
        <w:t> </w:t>
      </w:r>
      <w:r>
        <w:rPr/>
        <w:t>value</w:t>
      </w:r>
      <w:r>
        <w:rPr>
          <w:spacing w:val="-5"/>
        </w:rPr>
        <w:t> </w:t>
      </w:r>
      <w:r>
        <w:rPr/>
        <w:t>of</w:t>
      </w:r>
      <w:r>
        <w:rPr>
          <w:spacing w:val="-5"/>
        </w:rPr>
        <w:t> </w:t>
      </w:r>
      <w:r>
        <w:rPr/>
        <w:t>LOF.</w:t>
      </w:r>
      <w:r>
        <w:rPr>
          <w:spacing w:val="-9"/>
        </w:rPr>
        <w:t> </w:t>
      </w:r>
      <w:r>
        <w:rPr/>
        <w:t>To</w:t>
      </w:r>
      <w:r>
        <w:rPr>
          <w:spacing w:val="-5"/>
        </w:rPr>
        <w:t> </w:t>
      </w:r>
      <w:r>
        <w:rPr/>
        <w:t>address</w:t>
      </w:r>
      <w:r>
        <w:rPr>
          <w:spacing w:val="-5"/>
        </w:rPr>
        <w:t> </w:t>
      </w:r>
      <w:r>
        <w:rPr/>
        <w:t>this</w:t>
      </w:r>
      <w:r>
        <w:rPr>
          <w:spacing w:val="-5"/>
        </w:rPr>
        <w:t> </w:t>
      </w:r>
      <w:r>
        <w:rPr/>
        <w:t>issue,</w:t>
      </w:r>
      <w:r>
        <w:rPr>
          <w:spacing w:val="-5"/>
        </w:rPr>
        <w:t> </w:t>
      </w:r>
      <w:r>
        <w:rPr/>
        <w:t>a modification of LOF called LoOP (local outlier probability), is available. LoOP uses LOF scores to</w:t>
      </w:r>
    </w:p>
    <w:p>
      <w:pPr>
        <w:spacing w:after="0" w:line="249" w:lineRule="auto"/>
        <w:sectPr>
          <w:pgSz w:w="12240" w:h="15840"/>
          <w:pgMar w:top="1640" w:bottom="280" w:left="1400" w:right="1280"/>
        </w:sectPr>
      </w:pPr>
    </w:p>
    <w:p>
      <w:pPr>
        <w:pStyle w:val="BodyText"/>
        <w:spacing w:line="249" w:lineRule="auto" w:before="82"/>
        <w:ind w:left="106" w:right="283"/>
      </w:pPr>
      <w:r>
        <w:rPr/>
        <w:t>calculate</w:t>
      </w:r>
      <w:r>
        <w:rPr>
          <w:spacing w:val="-3"/>
        </w:rPr>
        <w:t> </w:t>
      </w:r>
      <w:r>
        <w:rPr/>
        <w:t>the</w:t>
      </w:r>
      <w:r>
        <w:rPr>
          <w:spacing w:val="-3"/>
        </w:rPr>
        <w:t> </w:t>
      </w:r>
      <w:r>
        <w:rPr/>
        <w:t>probability</w:t>
      </w:r>
      <w:r>
        <w:rPr>
          <w:spacing w:val="-3"/>
        </w:rPr>
        <w:t> </w:t>
      </w:r>
      <w:r>
        <w:rPr/>
        <w:t>of</w:t>
      </w:r>
      <w:r>
        <w:rPr>
          <w:spacing w:val="-3"/>
        </w:rPr>
        <w:t> </w:t>
      </w:r>
      <w:r>
        <w:rPr/>
        <w:t>a</w:t>
      </w:r>
      <w:r>
        <w:rPr>
          <w:spacing w:val="-3"/>
        </w:rPr>
        <w:t> </w:t>
      </w:r>
      <w:r>
        <w:rPr/>
        <w:t>point</w:t>
      </w:r>
      <w:r>
        <w:rPr>
          <w:spacing w:val="-3"/>
        </w:rPr>
        <w:t> </w:t>
      </w:r>
      <w:r>
        <w:rPr/>
        <w:t>being</w:t>
      </w:r>
      <w:r>
        <w:rPr>
          <w:spacing w:val="-3"/>
        </w:rPr>
        <w:t> </w:t>
      </w:r>
      <w:r>
        <w:rPr/>
        <w:t>an</w:t>
      </w:r>
      <w:r>
        <w:rPr>
          <w:spacing w:val="-3"/>
        </w:rPr>
        <w:t> </w:t>
      </w:r>
      <w:r>
        <w:rPr/>
        <w:t>outlier.</w:t>
      </w:r>
      <w:r>
        <w:rPr>
          <w:spacing w:val="-7"/>
        </w:rPr>
        <w:t> </w:t>
      </w:r>
      <w:r>
        <w:rPr/>
        <w:t>The</w:t>
      </w:r>
      <w:r>
        <w:rPr>
          <w:spacing w:val="-3"/>
        </w:rPr>
        <w:t> </w:t>
      </w:r>
      <w:r>
        <w:rPr/>
        <w:t>output,</w:t>
      </w:r>
      <w:r>
        <w:rPr>
          <w:spacing w:val="-3"/>
        </w:rPr>
        <w:t> </w:t>
      </w:r>
      <w:r>
        <w:rPr/>
        <w:t>therefore,</w:t>
      </w:r>
      <w:r>
        <w:rPr>
          <w:spacing w:val="-3"/>
        </w:rPr>
        <w:t> </w:t>
      </w:r>
      <w:r>
        <w:rPr/>
        <w:t>is</w:t>
      </w:r>
      <w:r>
        <w:rPr>
          <w:spacing w:val="-3"/>
        </w:rPr>
        <w:t> </w:t>
      </w:r>
      <w:r>
        <w:rPr/>
        <w:t>not</w:t>
      </w:r>
      <w:r>
        <w:rPr>
          <w:spacing w:val="-3"/>
        </w:rPr>
        <w:t> </w:t>
      </w:r>
      <w:r>
        <w:rPr/>
        <w:t>a</w:t>
      </w:r>
      <w:r>
        <w:rPr>
          <w:spacing w:val="-3"/>
        </w:rPr>
        <w:t> </w:t>
      </w:r>
      <w:r>
        <w:rPr/>
        <w:t>score</w:t>
      </w:r>
      <w:r>
        <w:rPr>
          <w:spacing w:val="-3"/>
        </w:rPr>
        <w:t> </w:t>
      </w:r>
      <w:r>
        <w:rPr/>
        <w:t>but</w:t>
      </w:r>
      <w:r>
        <w:rPr>
          <w:spacing w:val="-3"/>
        </w:rPr>
        <w:t> </w:t>
      </w:r>
      <w:r>
        <w:rPr/>
        <w:t>a</w:t>
      </w:r>
      <w:r>
        <w:rPr>
          <w:spacing w:val="-3"/>
        </w:rPr>
        <w:t> </w:t>
      </w:r>
      <w:r>
        <w:rPr/>
        <w:t>probability value between 0 and 1. LoOP essentially determines whether an observation lies in a low-density neighborhood (potentially outlier observations) or a high-density neighborhood (regular observations). Then this information is used to calculate the probability of the observation being an outlier. LoOP makes two assumptions: (1) that, geometrically, each point’s neighborhood is centered on that point, and (2) that distances of each of the points in the neighborhood to the target point follow approximately a half-Gaussian distribution (this is distinct from assuming all distances in the dataset follow a half- Gaussian distribution).</w:t>
      </w:r>
    </w:p>
    <w:p>
      <w:pPr>
        <w:pStyle w:val="BodyText"/>
        <w:spacing w:before="11"/>
        <w:rPr>
          <w:sz w:val="17"/>
        </w:rPr>
      </w:pPr>
    </w:p>
    <w:p>
      <w:pPr>
        <w:pStyle w:val="BodyText"/>
        <w:spacing w:line="249" w:lineRule="auto"/>
        <w:ind w:left="106" w:right="262"/>
      </w:pPr>
      <w:r>
        <w:rPr/>
        <w:t>Hence, LoOP allows us to have the best of both worlds: It doesn’t require the data to follow any distribution,</w:t>
      </w:r>
      <w:r>
        <w:rPr>
          <w:spacing w:val="-3"/>
        </w:rPr>
        <w:t> </w:t>
      </w:r>
      <w:r>
        <w:rPr/>
        <w:t>but</w:t>
      </w:r>
      <w:r>
        <w:rPr>
          <w:spacing w:val="-3"/>
        </w:rPr>
        <w:t> </w:t>
      </w:r>
      <w:r>
        <w:rPr/>
        <w:t>the</w:t>
      </w:r>
      <w:r>
        <w:rPr>
          <w:spacing w:val="-3"/>
        </w:rPr>
        <w:t> </w:t>
      </w:r>
      <w:r>
        <w:rPr/>
        <w:t>interobservation</w:t>
      </w:r>
      <w:r>
        <w:rPr>
          <w:spacing w:val="-3"/>
        </w:rPr>
        <w:t> </w:t>
      </w:r>
      <w:r>
        <w:rPr/>
        <w:t>distance</w:t>
      </w:r>
      <w:r>
        <w:rPr>
          <w:spacing w:val="-3"/>
        </w:rPr>
        <w:t> </w:t>
      </w:r>
      <w:r>
        <w:rPr/>
        <w:t>estimate</w:t>
      </w:r>
      <w:r>
        <w:rPr>
          <w:spacing w:val="-3"/>
        </w:rPr>
        <w:t> </w:t>
      </w:r>
      <w:r>
        <w:rPr/>
        <w:t>has</w:t>
      </w:r>
      <w:r>
        <w:rPr>
          <w:spacing w:val="-3"/>
        </w:rPr>
        <w:t> </w:t>
      </w:r>
      <w:r>
        <w:rPr/>
        <w:t>nice</w:t>
      </w:r>
      <w:r>
        <w:rPr>
          <w:spacing w:val="-3"/>
        </w:rPr>
        <w:t> </w:t>
      </w:r>
      <w:r>
        <w:rPr/>
        <w:t>distributional</w:t>
      </w:r>
      <w:r>
        <w:rPr>
          <w:spacing w:val="-3"/>
        </w:rPr>
        <w:t> </w:t>
      </w:r>
      <w:r>
        <w:rPr/>
        <w:t>properties</w:t>
      </w:r>
      <w:r>
        <w:rPr>
          <w:spacing w:val="-3"/>
        </w:rPr>
        <w:t> </w:t>
      </w:r>
      <w:r>
        <w:rPr/>
        <w:t>of</w:t>
      </w:r>
      <w:r>
        <w:rPr>
          <w:spacing w:val="-3"/>
        </w:rPr>
        <w:t> </w:t>
      </w:r>
      <w:r>
        <w:rPr/>
        <w:t>being</w:t>
      </w:r>
      <w:r>
        <w:rPr>
          <w:spacing w:val="-3"/>
        </w:rPr>
        <w:t> </w:t>
      </w:r>
      <w:r>
        <w:rPr/>
        <w:t>a</w:t>
      </w:r>
      <w:r>
        <w:rPr>
          <w:spacing w:val="-3"/>
        </w:rPr>
        <w:t> </w:t>
      </w:r>
      <w:r>
        <w:rPr/>
        <w:t>half- Gaussian distribution in a neighborhood, </w:t>
      </w:r>
      <w:r>
        <w:rPr>
          <w:i/>
        </w:rPr>
        <w:t>S</w:t>
      </w:r>
      <w:r>
        <w:rPr/>
        <w:t>, that is amenable to statistical calculations. This enables calculating the probability of an observation being an outlier.</w:t>
      </w:r>
    </w:p>
    <w:p>
      <w:pPr>
        <w:pStyle w:val="BodyText"/>
        <w:spacing w:before="8"/>
        <w:rPr>
          <w:sz w:val="17"/>
        </w:rPr>
      </w:pPr>
    </w:p>
    <w:p>
      <w:pPr>
        <w:pStyle w:val="BodyText"/>
        <w:spacing w:line="249" w:lineRule="auto"/>
        <w:ind w:left="106" w:right="262"/>
      </w:pPr>
      <w:r>
        <w:rPr/>
        <w:t>To</w:t>
      </w:r>
      <w:r>
        <w:rPr>
          <w:spacing w:val="-5"/>
        </w:rPr>
        <w:t> </w:t>
      </w:r>
      <w:r>
        <w:rPr/>
        <w:t>the</w:t>
      </w:r>
      <w:r>
        <w:rPr>
          <w:spacing w:val="-5"/>
        </w:rPr>
        <w:t> </w:t>
      </w:r>
      <w:r>
        <w:rPr/>
        <w:t>same</w:t>
      </w:r>
      <w:r>
        <w:rPr>
          <w:spacing w:val="-5"/>
        </w:rPr>
        <w:t> </w:t>
      </w:r>
      <w:r>
        <w:rPr/>
        <w:t>two-input</w:t>
      </w:r>
      <w:r>
        <w:rPr>
          <w:spacing w:val="-5"/>
        </w:rPr>
        <w:t> </w:t>
      </w:r>
      <w:r>
        <w:rPr/>
        <w:t>dataset</w:t>
      </w:r>
      <w:r>
        <w:rPr>
          <w:spacing w:val="-5"/>
        </w:rPr>
        <w:t> </w:t>
      </w:r>
      <w:r>
        <w:rPr/>
        <w:t>on</w:t>
      </w:r>
      <w:r>
        <w:rPr>
          <w:spacing w:val="-5"/>
        </w:rPr>
        <w:t> </w:t>
      </w:r>
      <w:r>
        <w:rPr/>
        <w:t>which</w:t>
      </w:r>
      <w:r>
        <w:rPr>
          <w:spacing w:val="-5"/>
        </w:rPr>
        <w:t> </w:t>
      </w:r>
      <w:r>
        <w:rPr/>
        <w:t>we</w:t>
      </w:r>
      <w:r>
        <w:rPr>
          <w:spacing w:val="-5"/>
        </w:rPr>
        <w:t> </w:t>
      </w:r>
      <w:r>
        <w:rPr/>
        <w:t>applied</w:t>
      </w:r>
      <w:r>
        <w:rPr>
          <w:spacing w:val="-5"/>
        </w:rPr>
        <w:t> </w:t>
      </w:r>
      <w:r>
        <w:rPr/>
        <w:t>LOF,</w:t>
      </w:r>
      <w:r>
        <w:rPr>
          <w:spacing w:val="-5"/>
        </w:rPr>
        <w:t> </w:t>
      </w:r>
      <w:r>
        <w:rPr/>
        <w:t>we</w:t>
      </w:r>
      <w:r>
        <w:rPr>
          <w:spacing w:val="-5"/>
        </w:rPr>
        <w:t> </w:t>
      </w:r>
      <w:r>
        <w:rPr/>
        <w:t>apply</w:t>
      </w:r>
      <w:r>
        <w:rPr>
          <w:spacing w:val="-5"/>
        </w:rPr>
        <w:t> </w:t>
      </w:r>
      <w:r>
        <w:rPr/>
        <w:t>LoOP</w:t>
      </w:r>
      <w:r>
        <w:rPr>
          <w:spacing w:val="-9"/>
        </w:rPr>
        <w:t> </w:t>
      </w:r>
      <w:r>
        <w:rPr/>
        <w:t>and</w:t>
      </w:r>
      <w:r>
        <w:rPr>
          <w:spacing w:val="-5"/>
        </w:rPr>
        <w:t> </w:t>
      </w:r>
      <w:r>
        <w:rPr/>
        <w:t>then</w:t>
      </w:r>
      <w:r>
        <w:rPr>
          <w:spacing w:val="-5"/>
        </w:rPr>
        <w:t> </w:t>
      </w:r>
      <w:r>
        <w:rPr/>
        <w:t>filter</w:t>
      </w:r>
      <w:r>
        <w:rPr>
          <w:spacing w:val="-5"/>
        </w:rPr>
        <w:t> </w:t>
      </w:r>
      <w:r>
        <w:rPr/>
        <w:t>out</w:t>
      </w:r>
      <w:r>
        <w:rPr>
          <w:spacing w:val="-5"/>
        </w:rPr>
        <w:t> </w:t>
      </w:r>
      <w:r>
        <w:rPr/>
        <w:t>data</w:t>
      </w:r>
      <w:r>
        <w:rPr>
          <w:spacing w:val="-5"/>
        </w:rPr>
        <w:t> </w:t>
      </w:r>
      <w:r>
        <w:rPr/>
        <w:t>points that have more than a 50% probability of being an outlier (see </w:t>
      </w:r>
      <w:hyperlink w:history="true" w:anchor="_bookmark3">
        <w:r>
          <w:rPr>
            <w:color w:val="184866"/>
            <w:u w:val="single" w:color="184866"/>
          </w:rPr>
          <w:t>F</w:t>
        </w:r>
        <w:r>
          <w:rPr>
            <w:color w:val="184866"/>
          </w:rPr>
          <w:t>ig</w:t>
        </w:r>
        <w:r>
          <w:rPr>
            <w:color w:val="184866"/>
            <w:u w:val="single" w:color="184866"/>
          </w:rPr>
          <w:t>ure 11.5</w:t>
        </w:r>
      </w:hyperlink>
      <w:r>
        <w:rPr/>
        <w:t>).</w:t>
      </w:r>
    </w:p>
    <w:p>
      <w:pPr>
        <w:pStyle w:val="BodyText"/>
      </w:pPr>
    </w:p>
    <w:p>
      <w:pPr>
        <w:pStyle w:val="BodyText"/>
        <w:spacing w:before="8"/>
        <w:rPr>
          <w:sz w:val="14"/>
        </w:rPr>
      </w:pPr>
    </w:p>
    <w:p>
      <w:pPr>
        <w:pStyle w:val="BodyText"/>
        <w:ind w:left="151"/>
      </w:pPr>
      <w:r>
        <w:rPr/>
        <w:drawing>
          <wp:inline distT="0" distB="0" distL="0" distR="0">
            <wp:extent cx="3944121" cy="2418588"/>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9" cstate="print"/>
                    <a:stretch>
                      <a:fillRect/>
                    </a:stretch>
                  </pic:blipFill>
                  <pic:spPr>
                    <a:xfrm>
                      <a:off x="0" y="0"/>
                      <a:ext cx="3944121" cy="2418588"/>
                    </a:xfrm>
                    <a:prstGeom prst="rect">
                      <a:avLst/>
                    </a:prstGeom>
                  </pic:spPr>
                </pic:pic>
              </a:graphicData>
            </a:graphic>
          </wp:inline>
        </w:drawing>
      </w:r>
      <w:r>
        <w:rPr/>
      </w:r>
    </w:p>
    <w:p>
      <w:pPr>
        <w:spacing w:after="0"/>
        <w:sectPr>
          <w:pgSz w:w="12240" w:h="15840"/>
          <w:pgMar w:top="1360" w:bottom="280" w:left="1400" w:right="1280"/>
        </w:sectPr>
      </w:pPr>
    </w:p>
    <w:p>
      <w:pPr>
        <w:pStyle w:val="BodyText"/>
        <w:rPr>
          <w:sz w:val="24"/>
        </w:rPr>
      </w:pPr>
    </w:p>
    <w:p>
      <w:pPr>
        <w:pStyle w:val="BodyText"/>
        <w:spacing w:before="5"/>
        <w:rPr>
          <w:sz w:val="22"/>
        </w:rPr>
      </w:pPr>
    </w:p>
    <w:p>
      <w:pPr>
        <w:spacing w:before="0"/>
        <w:ind w:left="106" w:right="0" w:firstLine="0"/>
        <w:jc w:val="left"/>
        <w:rPr>
          <w:sz w:val="22"/>
        </w:rPr>
      </w:pPr>
      <w:bookmarkStart w:name="_bookmark3" w:id="4"/>
      <w:bookmarkEnd w:id="4"/>
      <w:r>
        <w:rPr/>
      </w:r>
      <w:r>
        <w:rPr>
          <w:b/>
          <w:sz w:val="22"/>
        </w:rPr>
        <w:t>Figure</w:t>
      </w:r>
      <w:r>
        <w:rPr>
          <w:b/>
          <w:spacing w:val="14"/>
          <w:sz w:val="22"/>
        </w:rPr>
        <w:t> </w:t>
      </w:r>
      <w:r>
        <w:rPr>
          <w:b/>
          <w:sz w:val="22"/>
        </w:rPr>
        <w:t>11.5</w:t>
      </w:r>
      <w:r>
        <w:rPr>
          <w:b/>
          <w:spacing w:val="14"/>
          <w:sz w:val="22"/>
        </w:rPr>
        <w:t> </w:t>
      </w:r>
      <w:r>
        <w:rPr>
          <w:sz w:val="22"/>
        </w:rPr>
        <w:t>Local</w:t>
      </w:r>
      <w:r>
        <w:rPr>
          <w:spacing w:val="14"/>
          <w:sz w:val="22"/>
        </w:rPr>
        <w:t> </w:t>
      </w:r>
      <w:r>
        <w:rPr>
          <w:sz w:val="22"/>
        </w:rPr>
        <w:t>Outlier</w:t>
      </w:r>
      <w:r>
        <w:rPr>
          <w:spacing w:val="14"/>
          <w:sz w:val="22"/>
        </w:rPr>
        <w:t> </w:t>
      </w:r>
      <w:r>
        <w:rPr>
          <w:sz w:val="22"/>
        </w:rPr>
        <w:t>Probability</w:t>
      </w:r>
      <w:r>
        <w:rPr>
          <w:spacing w:val="15"/>
          <w:sz w:val="22"/>
        </w:rPr>
        <w:t> </w:t>
      </w:r>
      <w:r>
        <w:rPr>
          <w:spacing w:val="-2"/>
          <w:sz w:val="22"/>
        </w:rPr>
        <w:t>(LoOP)</w:t>
      </w:r>
    </w:p>
    <w:p>
      <w:pPr>
        <w:pStyle w:val="BodyText"/>
        <w:spacing w:before="70"/>
        <w:ind w:left="106"/>
      </w:pPr>
      <w:r>
        <w:rPr/>
        <w:br w:type="column"/>
      </w:r>
      <w:r>
        <w:rPr>
          <w:color w:val="184866"/>
          <w:spacing w:val="-2"/>
          <w:u w:val="single" w:color="184866"/>
        </w:rPr>
        <w:t>Description</w:t>
      </w:r>
    </w:p>
    <w:p>
      <w:pPr>
        <w:spacing w:after="0"/>
        <w:sectPr>
          <w:type w:val="continuous"/>
          <w:pgSz w:w="12240" w:h="15840"/>
          <w:pgMar w:top="1760" w:bottom="280" w:left="1400" w:right="1280"/>
          <w:cols w:num="2" w:equalWidth="0">
            <w:col w:w="6390" w:space="49"/>
            <w:col w:w="3121"/>
          </w:cols>
        </w:sectPr>
      </w:pPr>
    </w:p>
    <w:p>
      <w:pPr>
        <w:pStyle w:val="BodyText"/>
        <w:spacing w:before="7"/>
        <w:rPr>
          <w:sz w:val="27"/>
        </w:rPr>
      </w:pPr>
    </w:p>
    <w:p>
      <w:pPr>
        <w:pStyle w:val="Heading1"/>
        <w:numPr>
          <w:ilvl w:val="1"/>
          <w:numId w:val="3"/>
        </w:numPr>
        <w:tabs>
          <w:tab w:pos="737" w:val="left" w:leader="none"/>
        </w:tabs>
        <w:spacing w:line="240" w:lineRule="auto" w:before="94" w:after="0"/>
        <w:ind w:left="736" w:right="0" w:hanging="631"/>
        <w:jc w:val="left"/>
      </w:pPr>
      <w:r>
        <w:rPr>
          <w:color w:val="461261"/>
        </w:rPr>
        <w:t>DETECTING</w:t>
      </w:r>
      <w:r>
        <w:rPr>
          <w:color w:val="461261"/>
          <w:spacing w:val="9"/>
        </w:rPr>
        <w:t> </w:t>
      </w:r>
      <w:r>
        <w:rPr>
          <w:color w:val="461261"/>
        </w:rPr>
        <w:t>FRAUDULENT</w:t>
      </w:r>
      <w:r>
        <w:rPr>
          <w:color w:val="461261"/>
          <w:spacing w:val="9"/>
        </w:rPr>
        <w:t> </w:t>
      </w:r>
      <w:r>
        <w:rPr>
          <w:color w:val="461261"/>
        </w:rPr>
        <w:t>TRANSACTIONS</w:t>
      </w:r>
      <w:r>
        <w:rPr>
          <w:color w:val="461261"/>
          <w:spacing w:val="10"/>
        </w:rPr>
        <w:t> </w:t>
      </w:r>
      <w:r>
        <w:rPr>
          <w:color w:val="461261"/>
        </w:rPr>
        <w:t>USING</w:t>
      </w:r>
      <w:r>
        <w:rPr>
          <w:color w:val="461261"/>
          <w:spacing w:val="9"/>
        </w:rPr>
        <w:t> </w:t>
      </w:r>
      <w:r>
        <w:rPr>
          <w:color w:val="461261"/>
          <w:spacing w:val="-4"/>
        </w:rPr>
        <w:t>LOOP</w:t>
      </w:r>
    </w:p>
    <w:p>
      <w:pPr>
        <w:pStyle w:val="BodyText"/>
        <w:spacing w:line="249" w:lineRule="auto" w:before="223"/>
        <w:ind w:left="106" w:right="224"/>
      </w:pPr>
      <w:r>
        <w:rPr/>
        <w:t>We will use the Ogenes example for understanding how fraudulent transactions can be detected using outlier detection methods.</w:t>
      </w:r>
      <w:r>
        <w:rPr>
          <w:spacing w:val="-6"/>
        </w:rPr>
        <w:t> </w:t>
      </w:r>
      <w:r>
        <w:rPr/>
        <w:t>As you recall, Ogenes is a health care equipment and service company with more than 1,000 employees. It has given its employees a corporate credit card to use for business- related</w:t>
      </w:r>
      <w:r>
        <w:rPr>
          <w:spacing w:val="-3"/>
        </w:rPr>
        <w:t> </w:t>
      </w:r>
      <w:r>
        <w:rPr/>
        <w:t>expenses.</w:t>
      </w:r>
      <w:r>
        <w:rPr>
          <w:spacing w:val="-3"/>
        </w:rPr>
        <w:t> </w:t>
      </w:r>
      <w:r>
        <w:rPr/>
        <w:t>Based</w:t>
      </w:r>
      <w:r>
        <w:rPr>
          <w:spacing w:val="-3"/>
        </w:rPr>
        <w:t> </w:t>
      </w:r>
      <w:r>
        <w:rPr/>
        <w:t>on</w:t>
      </w:r>
      <w:r>
        <w:rPr>
          <w:spacing w:val="-3"/>
        </w:rPr>
        <w:t> </w:t>
      </w:r>
      <w:r>
        <w:rPr/>
        <w:t>reports,</w:t>
      </w:r>
      <w:r>
        <w:rPr>
          <w:spacing w:val="-3"/>
        </w:rPr>
        <w:t> </w:t>
      </w:r>
      <w:r>
        <w:rPr/>
        <w:t>company</w:t>
      </w:r>
      <w:r>
        <w:rPr>
          <w:spacing w:val="-3"/>
        </w:rPr>
        <w:t> </w:t>
      </w:r>
      <w:r>
        <w:rPr/>
        <w:t>management</w:t>
      </w:r>
      <w:r>
        <w:rPr>
          <w:spacing w:val="-3"/>
        </w:rPr>
        <w:t> </w:t>
      </w:r>
      <w:r>
        <w:rPr/>
        <w:t>has</w:t>
      </w:r>
      <w:r>
        <w:rPr>
          <w:spacing w:val="-3"/>
        </w:rPr>
        <w:t> </w:t>
      </w:r>
      <w:r>
        <w:rPr/>
        <w:t>determined</w:t>
      </w:r>
      <w:r>
        <w:rPr>
          <w:spacing w:val="-3"/>
        </w:rPr>
        <w:t> </w:t>
      </w:r>
      <w:r>
        <w:rPr/>
        <w:t>that</w:t>
      </w:r>
      <w:r>
        <w:rPr>
          <w:spacing w:val="-3"/>
        </w:rPr>
        <w:t> </w:t>
      </w:r>
      <w:r>
        <w:rPr/>
        <w:t>these</w:t>
      </w:r>
      <w:r>
        <w:rPr>
          <w:spacing w:val="-3"/>
        </w:rPr>
        <w:t> </w:t>
      </w:r>
      <w:r>
        <w:rPr/>
        <w:t>cards</w:t>
      </w:r>
      <w:r>
        <w:rPr>
          <w:spacing w:val="-3"/>
        </w:rPr>
        <w:t> </w:t>
      </w:r>
      <w:r>
        <w:rPr/>
        <w:t>need</w:t>
      </w:r>
      <w:r>
        <w:rPr>
          <w:spacing w:val="-3"/>
        </w:rPr>
        <w:t> </w:t>
      </w:r>
      <w:r>
        <w:rPr/>
        <w:t>to</w:t>
      </w:r>
      <w:r>
        <w:rPr>
          <w:spacing w:val="-3"/>
        </w:rPr>
        <w:t> </w:t>
      </w:r>
      <w:r>
        <w:rPr/>
        <w:t>be audited because it is believed some employees have been using the corporate card for personal expenses. In order to perform the audit, Ogenes knows that the input features of the fraudulent transactions will appear differently than those of legitimate transactions. Moreover, these transactions are likely to be small in number. Hence, the auditors used the LoOP local outlier detection method.</w:t>
      </w:r>
    </w:p>
    <w:p>
      <w:pPr>
        <w:pStyle w:val="BodyText"/>
        <w:spacing w:line="249" w:lineRule="auto" w:before="6"/>
        <w:ind w:left="106" w:right="262"/>
      </w:pPr>
      <w:r>
        <w:rPr/>
        <w:t>Again,</w:t>
      </w:r>
      <w:r>
        <w:rPr>
          <w:spacing w:val="-3"/>
        </w:rPr>
        <w:t> </w:t>
      </w:r>
      <w:r>
        <w:rPr/>
        <w:t>a</w:t>
      </w:r>
      <w:r>
        <w:rPr>
          <w:spacing w:val="-3"/>
        </w:rPr>
        <w:t> </w:t>
      </w:r>
      <w:r>
        <w:rPr/>
        <w:t>global</w:t>
      </w:r>
      <w:r>
        <w:rPr>
          <w:spacing w:val="-3"/>
        </w:rPr>
        <w:t> </w:t>
      </w:r>
      <w:r>
        <w:rPr/>
        <w:t>outlier</w:t>
      </w:r>
      <w:r>
        <w:rPr>
          <w:spacing w:val="-3"/>
        </w:rPr>
        <w:t> </w:t>
      </w:r>
      <w:r>
        <w:rPr/>
        <w:t>detection</w:t>
      </w:r>
      <w:r>
        <w:rPr>
          <w:spacing w:val="-3"/>
        </w:rPr>
        <w:t> </w:t>
      </w:r>
      <w:r>
        <w:rPr/>
        <w:t>was</w:t>
      </w:r>
      <w:r>
        <w:rPr>
          <w:spacing w:val="-3"/>
        </w:rPr>
        <w:t> </w:t>
      </w:r>
      <w:r>
        <w:rPr/>
        <w:t>not</w:t>
      </w:r>
      <w:r>
        <w:rPr>
          <w:spacing w:val="-3"/>
        </w:rPr>
        <w:t> </w:t>
      </w:r>
      <w:r>
        <w:rPr/>
        <w:t>used</w:t>
      </w:r>
      <w:r>
        <w:rPr>
          <w:spacing w:val="-3"/>
        </w:rPr>
        <w:t> </w:t>
      </w:r>
      <w:r>
        <w:rPr/>
        <w:t>because</w:t>
      </w:r>
      <w:r>
        <w:rPr>
          <w:spacing w:val="-3"/>
        </w:rPr>
        <w:t> </w:t>
      </w:r>
      <w:r>
        <w:rPr/>
        <w:t>the</w:t>
      </w:r>
      <w:r>
        <w:rPr>
          <w:spacing w:val="-3"/>
        </w:rPr>
        <w:t> </w:t>
      </w:r>
      <w:r>
        <w:rPr/>
        <w:t>reasons</w:t>
      </w:r>
      <w:r>
        <w:rPr>
          <w:spacing w:val="-3"/>
        </w:rPr>
        <w:t> </w:t>
      </w:r>
      <w:r>
        <w:rPr/>
        <w:t>for</w:t>
      </w:r>
      <w:r>
        <w:rPr>
          <w:spacing w:val="-3"/>
        </w:rPr>
        <w:t> </w:t>
      </w:r>
      <w:r>
        <w:rPr/>
        <w:t>the</w:t>
      </w:r>
      <w:r>
        <w:rPr>
          <w:spacing w:val="-3"/>
        </w:rPr>
        <w:t> </w:t>
      </w:r>
      <w:r>
        <w:rPr/>
        <w:t>fraudulent</w:t>
      </w:r>
      <w:r>
        <w:rPr>
          <w:spacing w:val="-3"/>
        </w:rPr>
        <w:t> </w:t>
      </w:r>
      <w:r>
        <w:rPr/>
        <w:t>transactions</w:t>
      </w:r>
      <w:r>
        <w:rPr>
          <w:spacing w:val="-3"/>
        </w:rPr>
        <w:t> </w:t>
      </w:r>
      <w:r>
        <w:rPr/>
        <w:t>could be diverse. We will use LoOP to determine which of the transactions were fraudulent. (The data for the Ogenes example are hypothetical.)</w:t>
      </w:r>
    </w:p>
    <w:p>
      <w:pPr>
        <w:spacing w:after="0" w:line="249" w:lineRule="auto"/>
        <w:sectPr>
          <w:type w:val="continuous"/>
          <w:pgSz w:w="12240" w:h="15840"/>
          <w:pgMar w:top="1760" w:bottom="280" w:left="1400" w:right="1280"/>
        </w:sectPr>
      </w:pPr>
    </w:p>
    <w:p>
      <w:pPr>
        <w:pStyle w:val="BodyText"/>
        <w:spacing w:line="249" w:lineRule="auto" w:before="82"/>
        <w:ind w:left="106" w:right="262"/>
      </w:pPr>
      <w:r>
        <w:rPr/>
        <w:t>Let’s assume that the five input features are number of daily transactions on the credit card, average distance from the corporate office and the place where the card was used, average daily amount spent using</w:t>
      </w:r>
      <w:r>
        <w:rPr>
          <w:spacing w:val="-4"/>
        </w:rPr>
        <w:t> </w:t>
      </w:r>
      <w:r>
        <w:rPr/>
        <w:t>the</w:t>
      </w:r>
      <w:r>
        <w:rPr>
          <w:spacing w:val="-4"/>
        </w:rPr>
        <w:t> </w:t>
      </w:r>
      <w:r>
        <w:rPr/>
        <w:t>card,</w:t>
      </w:r>
      <w:r>
        <w:rPr>
          <w:spacing w:val="-4"/>
        </w:rPr>
        <w:t> </w:t>
      </w:r>
      <w:r>
        <w:rPr/>
        <w:t>number</w:t>
      </w:r>
      <w:r>
        <w:rPr>
          <w:spacing w:val="-4"/>
        </w:rPr>
        <w:t> </w:t>
      </w:r>
      <w:r>
        <w:rPr/>
        <w:t>of</w:t>
      </w:r>
      <w:r>
        <w:rPr>
          <w:spacing w:val="-4"/>
        </w:rPr>
        <w:t> </w:t>
      </w:r>
      <w:r>
        <w:rPr/>
        <w:t>times</w:t>
      </w:r>
      <w:r>
        <w:rPr>
          <w:spacing w:val="-4"/>
        </w:rPr>
        <w:t> </w:t>
      </w:r>
      <w:r>
        <w:rPr/>
        <w:t>the</w:t>
      </w:r>
      <w:r>
        <w:rPr>
          <w:spacing w:val="-4"/>
        </w:rPr>
        <w:t> </w:t>
      </w:r>
      <w:r>
        <w:rPr/>
        <w:t>card</w:t>
      </w:r>
      <w:r>
        <w:rPr>
          <w:spacing w:val="-4"/>
        </w:rPr>
        <w:t> </w:t>
      </w:r>
      <w:r>
        <w:rPr/>
        <w:t>was</w:t>
      </w:r>
      <w:r>
        <w:rPr>
          <w:spacing w:val="-4"/>
        </w:rPr>
        <w:t> </w:t>
      </w:r>
      <w:r>
        <w:rPr/>
        <w:t>declined</w:t>
      </w:r>
      <w:r>
        <w:rPr>
          <w:spacing w:val="-4"/>
        </w:rPr>
        <w:t> </w:t>
      </w:r>
      <w:r>
        <w:rPr/>
        <w:t>each</w:t>
      </w:r>
      <w:r>
        <w:rPr>
          <w:spacing w:val="-4"/>
        </w:rPr>
        <w:t> </w:t>
      </w:r>
      <w:r>
        <w:rPr/>
        <w:t>day,</w:t>
      </w:r>
      <w:r>
        <w:rPr>
          <w:spacing w:val="-4"/>
        </w:rPr>
        <w:t> </w:t>
      </w:r>
      <w:r>
        <w:rPr/>
        <w:t>and</w:t>
      </w:r>
      <w:r>
        <w:rPr>
          <w:spacing w:val="-4"/>
        </w:rPr>
        <w:t> </w:t>
      </w:r>
      <w:r>
        <w:rPr/>
        <w:t>number</w:t>
      </w:r>
      <w:r>
        <w:rPr>
          <w:spacing w:val="-4"/>
        </w:rPr>
        <w:t> </w:t>
      </w:r>
      <w:r>
        <w:rPr/>
        <w:t>of</w:t>
      </w:r>
      <w:r>
        <w:rPr>
          <w:spacing w:val="-4"/>
        </w:rPr>
        <w:t> </w:t>
      </w:r>
      <w:r>
        <w:rPr/>
        <w:t>foreign</w:t>
      </w:r>
      <w:r>
        <w:rPr>
          <w:spacing w:val="-4"/>
        </w:rPr>
        <w:t> </w:t>
      </w:r>
      <w:r>
        <w:rPr/>
        <w:t>transactions</w:t>
      </w:r>
      <w:r>
        <w:rPr>
          <w:spacing w:val="-4"/>
        </w:rPr>
        <w:t> </w:t>
      </w:r>
      <w:r>
        <w:rPr/>
        <w:t>for which the card was used in the last six months. In our case, LoOP</w:t>
      </w:r>
      <w:r>
        <w:rPr>
          <w:spacing w:val="-4"/>
        </w:rPr>
        <w:t> </w:t>
      </w:r>
      <w:r>
        <w:rPr/>
        <w:t>is provided with 500 rows of data for the five input features and asked to identify the outliers that Ogenes would consider as potentially </w:t>
      </w:r>
      <w:r>
        <w:rPr>
          <w:spacing w:val="-2"/>
        </w:rPr>
        <w:t>fraudulent.</w:t>
      </w:r>
    </w:p>
    <w:p>
      <w:pPr>
        <w:pStyle w:val="BodyText"/>
        <w:spacing w:before="9"/>
        <w:rPr>
          <w:sz w:val="17"/>
        </w:rPr>
      </w:pPr>
    </w:p>
    <w:p>
      <w:pPr>
        <w:pStyle w:val="BodyText"/>
        <w:spacing w:line="249" w:lineRule="auto" w:before="1"/>
        <w:ind w:left="106" w:right="311"/>
      </w:pPr>
      <w:r>
        <w:rPr/>
        <w:t>Note that in order to verify how well the model is able to truly detect outliers given these specific input variables for a specific organization, data with labels are typically used so that the output of the model can be compared to the ground truth. In this case, we do the same; we have data with output labels— that is, we have ground truth information for whether a transaction was fraudulent. However, as mentioned</w:t>
      </w:r>
      <w:r>
        <w:rPr>
          <w:spacing w:val="-4"/>
        </w:rPr>
        <w:t> </w:t>
      </w:r>
      <w:r>
        <w:rPr/>
        <w:t>earlier,</w:t>
      </w:r>
      <w:r>
        <w:rPr>
          <w:spacing w:val="-4"/>
        </w:rPr>
        <w:t> </w:t>
      </w:r>
      <w:r>
        <w:rPr/>
        <w:t>we</w:t>
      </w:r>
      <w:r>
        <w:rPr>
          <w:spacing w:val="-4"/>
        </w:rPr>
        <w:t> </w:t>
      </w:r>
      <w:r>
        <w:rPr/>
        <w:t>did</w:t>
      </w:r>
      <w:r>
        <w:rPr>
          <w:spacing w:val="-4"/>
        </w:rPr>
        <w:t> </w:t>
      </w:r>
      <w:r>
        <w:rPr/>
        <w:t>not</w:t>
      </w:r>
      <w:r>
        <w:rPr>
          <w:spacing w:val="-4"/>
        </w:rPr>
        <w:t> </w:t>
      </w:r>
      <w:r>
        <w:rPr/>
        <w:t>provide</w:t>
      </w:r>
      <w:r>
        <w:rPr>
          <w:spacing w:val="-4"/>
        </w:rPr>
        <w:t> </w:t>
      </w:r>
      <w:r>
        <w:rPr/>
        <w:t>this</w:t>
      </w:r>
      <w:r>
        <w:rPr>
          <w:spacing w:val="-4"/>
        </w:rPr>
        <w:t> </w:t>
      </w:r>
      <w:r>
        <w:rPr/>
        <w:t>information</w:t>
      </w:r>
      <w:r>
        <w:rPr>
          <w:spacing w:val="-4"/>
        </w:rPr>
        <w:t> </w:t>
      </w:r>
      <w:r>
        <w:rPr/>
        <w:t>to</w:t>
      </w:r>
      <w:r>
        <w:rPr>
          <w:spacing w:val="-4"/>
        </w:rPr>
        <w:t> </w:t>
      </w:r>
      <w:r>
        <w:rPr/>
        <w:t>LoOP</w:t>
      </w:r>
      <w:r>
        <w:rPr>
          <w:spacing w:val="-7"/>
        </w:rPr>
        <w:t> </w:t>
      </w:r>
      <w:r>
        <w:rPr/>
        <w:t>but</w:t>
      </w:r>
      <w:r>
        <w:rPr>
          <w:spacing w:val="-4"/>
        </w:rPr>
        <w:t> </w:t>
      </w:r>
      <w:r>
        <w:rPr/>
        <w:t>only</w:t>
      </w:r>
      <w:r>
        <w:rPr>
          <w:spacing w:val="-4"/>
        </w:rPr>
        <w:t> </w:t>
      </w:r>
      <w:r>
        <w:rPr/>
        <w:t>provided</w:t>
      </w:r>
      <w:r>
        <w:rPr>
          <w:spacing w:val="-4"/>
        </w:rPr>
        <w:t> </w:t>
      </w:r>
      <w:r>
        <w:rPr/>
        <w:t>LoOP</w:t>
      </w:r>
      <w:r>
        <w:rPr>
          <w:spacing w:val="-7"/>
        </w:rPr>
        <w:t> </w:t>
      </w:r>
      <w:r>
        <w:rPr/>
        <w:t>with</w:t>
      </w:r>
      <w:r>
        <w:rPr>
          <w:spacing w:val="-4"/>
        </w:rPr>
        <w:t> </w:t>
      </w:r>
      <w:r>
        <w:rPr/>
        <w:t>information on the five input features. Using the input features, we ask LoOP to decide which of these 500 observations</w:t>
      </w:r>
      <w:r>
        <w:rPr>
          <w:spacing w:val="-4"/>
        </w:rPr>
        <w:t> </w:t>
      </w:r>
      <w:r>
        <w:rPr/>
        <w:t>appear</w:t>
      </w:r>
      <w:r>
        <w:rPr>
          <w:spacing w:val="-4"/>
        </w:rPr>
        <w:t> </w:t>
      </w:r>
      <w:r>
        <w:rPr/>
        <w:t>different</w:t>
      </w:r>
      <w:r>
        <w:rPr>
          <w:spacing w:val="-4"/>
        </w:rPr>
        <w:t> </w:t>
      </w:r>
      <w:r>
        <w:rPr/>
        <w:t>from</w:t>
      </w:r>
      <w:r>
        <w:rPr>
          <w:spacing w:val="-4"/>
        </w:rPr>
        <w:t> </w:t>
      </w:r>
      <w:r>
        <w:rPr/>
        <w:t>the</w:t>
      </w:r>
      <w:r>
        <w:rPr>
          <w:spacing w:val="-4"/>
        </w:rPr>
        <w:t> </w:t>
      </w:r>
      <w:r>
        <w:rPr/>
        <w:t>others.</w:t>
      </w:r>
      <w:r>
        <w:rPr>
          <w:spacing w:val="-4"/>
        </w:rPr>
        <w:t> </w:t>
      </w:r>
      <w:r>
        <w:rPr/>
        <w:t>Once</w:t>
      </w:r>
      <w:r>
        <w:rPr>
          <w:spacing w:val="-4"/>
        </w:rPr>
        <w:t> </w:t>
      </w:r>
      <w:r>
        <w:rPr/>
        <w:t>we</w:t>
      </w:r>
      <w:r>
        <w:rPr>
          <w:spacing w:val="-4"/>
        </w:rPr>
        <w:t> </w:t>
      </w:r>
      <w:r>
        <w:rPr/>
        <w:t>have</w:t>
      </w:r>
      <w:r>
        <w:rPr>
          <w:spacing w:val="-4"/>
        </w:rPr>
        <w:t> </w:t>
      </w:r>
      <w:r>
        <w:rPr/>
        <w:t>the</w:t>
      </w:r>
      <w:r>
        <w:rPr>
          <w:spacing w:val="-4"/>
        </w:rPr>
        <w:t> </w:t>
      </w:r>
      <w:r>
        <w:rPr/>
        <w:t>output</w:t>
      </w:r>
      <w:r>
        <w:rPr>
          <w:spacing w:val="-4"/>
        </w:rPr>
        <w:t> </w:t>
      </w:r>
      <w:r>
        <w:rPr/>
        <w:t>from</w:t>
      </w:r>
      <w:r>
        <w:rPr>
          <w:spacing w:val="-4"/>
        </w:rPr>
        <w:t> </w:t>
      </w:r>
      <w:r>
        <w:rPr/>
        <w:t>LoOP,</w:t>
      </w:r>
      <w:r>
        <w:rPr>
          <w:spacing w:val="-4"/>
        </w:rPr>
        <w:t> </w:t>
      </w:r>
      <w:r>
        <w:rPr/>
        <w:t>we</w:t>
      </w:r>
      <w:r>
        <w:rPr>
          <w:spacing w:val="-4"/>
        </w:rPr>
        <w:t> </w:t>
      </w:r>
      <w:r>
        <w:rPr/>
        <w:t>can</w:t>
      </w:r>
      <w:r>
        <w:rPr>
          <w:spacing w:val="-4"/>
        </w:rPr>
        <w:t> </w:t>
      </w:r>
      <w:r>
        <w:rPr/>
        <w:t>compare</w:t>
      </w:r>
      <w:r>
        <w:rPr>
          <w:spacing w:val="-4"/>
        </w:rPr>
        <w:t> </w:t>
      </w:r>
      <w:r>
        <w:rPr/>
        <w:t>it to our ground truth and examine whether the observations that LoOP determined as different were indeed the fraudulent ones.</w:t>
      </w:r>
    </w:p>
    <w:p>
      <w:pPr>
        <w:pStyle w:val="BodyText"/>
        <w:rPr>
          <w:sz w:val="18"/>
        </w:rPr>
      </w:pPr>
    </w:p>
    <w:p>
      <w:pPr>
        <w:pStyle w:val="BodyText"/>
        <w:spacing w:line="252" w:lineRule="auto"/>
        <w:ind w:left="106" w:right="217"/>
      </w:pPr>
      <w:r>
        <w:rPr/>
        <w:t>In order to compare LoOP output with the ground truth, we first convert LoOP-generated probability values</w:t>
      </w:r>
      <w:r>
        <w:rPr>
          <w:spacing w:val="-7"/>
        </w:rPr>
        <w:t> </w:t>
      </w:r>
      <w:r>
        <w:rPr/>
        <w:t>into</w:t>
      </w:r>
      <w:r>
        <w:rPr>
          <w:spacing w:val="-4"/>
        </w:rPr>
        <w:t> </w:t>
      </w:r>
      <w:r>
        <w:rPr/>
        <w:t>a</w:t>
      </w:r>
      <w:r>
        <w:rPr>
          <w:spacing w:val="-4"/>
        </w:rPr>
        <w:t> </w:t>
      </w:r>
      <w:r>
        <w:rPr/>
        <w:t>binary</w:t>
      </w:r>
      <w:r>
        <w:rPr>
          <w:spacing w:val="-4"/>
        </w:rPr>
        <w:t> </w:t>
      </w:r>
      <w:r>
        <w:rPr/>
        <w:t>response</w:t>
      </w:r>
      <w:r>
        <w:rPr>
          <w:spacing w:val="-4"/>
        </w:rPr>
        <w:t> </w:t>
      </w:r>
      <w:r>
        <w:rPr/>
        <w:t>of</w:t>
      </w:r>
      <w:r>
        <w:rPr>
          <w:spacing w:val="-4"/>
        </w:rPr>
        <w:t> </w:t>
      </w:r>
      <w:r>
        <w:rPr>
          <w:rFonts w:ascii="Liberation Mono" w:hAnsi="Liberation Mono"/>
        </w:rPr>
        <w:t>fraud</w:t>
      </w:r>
      <w:r>
        <w:rPr>
          <w:rFonts w:ascii="Liberation Mono" w:hAnsi="Liberation Mono"/>
          <w:spacing w:val="-65"/>
        </w:rPr>
        <w:t> </w:t>
      </w:r>
      <w:r>
        <w:rPr/>
        <w:t>and</w:t>
      </w:r>
      <w:r>
        <w:rPr>
          <w:spacing w:val="-4"/>
        </w:rPr>
        <w:t> </w:t>
      </w:r>
      <w:r>
        <w:rPr>
          <w:rFonts w:ascii="Liberation Mono" w:hAnsi="Liberation Mono"/>
        </w:rPr>
        <w:t>no</w:t>
      </w:r>
      <w:r>
        <w:rPr>
          <w:rFonts w:ascii="Liberation Mono" w:hAnsi="Liberation Mono"/>
          <w:spacing w:val="-8"/>
        </w:rPr>
        <w:t> </w:t>
      </w:r>
      <w:r>
        <w:rPr>
          <w:rFonts w:ascii="Liberation Mono" w:hAnsi="Liberation Mono"/>
        </w:rPr>
        <w:t>fraud</w:t>
      </w:r>
      <w:r>
        <w:rPr/>
        <w:t>.</w:t>
      </w:r>
      <w:r>
        <w:rPr>
          <w:spacing w:val="-8"/>
        </w:rPr>
        <w:t> </w:t>
      </w:r>
      <w:r>
        <w:rPr/>
        <w:t>To</w:t>
      </w:r>
      <w:r>
        <w:rPr>
          <w:spacing w:val="-4"/>
        </w:rPr>
        <w:t> </w:t>
      </w:r>
      <w:r>
        <w:rPr/>
        <w:t>convert</w:t>
      </w:r>
      <w:r>
        <w:rPr>
          <w:spacing w:val="-4"/>
        </w:rPr>
        <w:t> </w:t>
      </w:r>
      <w:r>
        <w:rPr/>
        <w:t>probabilities</w:t>
      </w:r>
      <w:r>
        <w:rPr>
          <w:spacing w:val="-4"/>
        </w:rPr>
        <w:t> </w:t>
      </w:r>
      <w:r>
        <w:rPr/>
        <w:t>into</w:t>
      </w:r>
      <w:r>
        <w:rPr>
          <w:spacing w:val="-4"/>
        </w:rPr>
        <w:t> </w:t>
      </w:r>
      <w:r>
        <w:rPr/>
        <w:t>binary</w:t>
      </w:r>
      <w:r>
        <w:rPr>
          <w:spacing w:val="-4"/>
        </w:rPr>
        <w:t> </w:t>
      </w:r>
      <w:r>
        <w:rPr/>
        <w:t>class,</w:t>
      </w:r>
      <w:r>
        <w:rPr>
          <w:spacing w:val="-4"/>
        </w:rPr>
        <w:t> </w:t>
      </w:r>
      <w:r>
        <w:rPr/>
        <w:t>we</w:t>
      </w:r>
      <w:r>
        <w:rPr>
          <w:spacing w:val="-4"/>
        </w:rPr>
        <w:t> </w:t>
      </w:r>
      <w:r>
        <w:rPr/>
        <w:t>set a threshold of 50% probability. If predicted probability is 50% or less, we classify that prediction as </w:t>
      </w:r>
      <w:r>
        <w:rPr>
          <w:rFonts w:ascii="Liberation Mono" w:hAnsi="Liberation Mono"/>
        </w:rPr>
        <w:t>no fraud</w:t>
      </w:r>
      <w:r>
        <w:rPr>
          <w:rFonts w:ascii="Liberation Mono" w:hAnsi="Liberation Mono"/>
          <w:spacing w:val="-55"/>
        </w:rPr>
        <w:t> </w:t>
      </w:r>
      <w:r>
        <w:rPr/>
        <w:t>(+1). Probabilities above 50% are classified as </w:t>
      </w:r>
      <w:r>
        <w:rPr>
          <w:rFonts w:ascii="Liberation Mono" w:hAnsi="Liberation Mono"/>
        </w:rPr>
        <w:t>fraud</w:t>
      </w:r>
      <w:r>
        <w:rPr>
          <w:rFonts w:ascii="Liberation Mono" w:hAnsi="Liberation Mono"/>
          <w:spacing w:val="-55"/>
        </w:rPr>
        <w:t> </w:t>
      </w:r>
      <w:r>
        <w:rPr/>
        <w:t>(−1). We then obtain a confusion matrix (see </w:t>
      </w:r>
      <w:r>
        <w:rPr>
          <w:color w:val="184866"/>
          <w:u w:val="single" w:color="184866"/>
        </w:rPr>
        <w:t>Chapter 9</w:t>
      </w:r>
      <w:r>
        <w:rPr>
          <w:color w:val="184866"/>
        </w:rPr>
        <w:t> </w:t>
      </w:r>
      <w:r>
        <w:rPr/>
        <w:t>on logistic regression for more details about the confusion matrix).</w:t>
      </w:r>
    </w:p>
    <w:p>
      <w:pPr>
        <w:pStyle w:val="BodyText"/>
        <w:spacing w:line="249" w:lineRule="auto" w:before="195"/>
        <w:ind w:left="106" w:right="262"/>
      </w:pPr>
      <w:r>
        <w:rPr/>
        <w:t>As</w:t>
      </w:r>
      <w:r>
        <w:rPr>
          <w:spacing w:val="-4"/>
        </w:rPr>
        <w:t> </w:t>
      </w:r>
      <w:r>
        <w:rPr/>
        <w:t>we</w:t>
      </w:r>
      <w:r>
        <w:rPr>
          <w:spacing w:val="-4"/>
        </w:rPr>
        <w:t> </w:t>
      </w:r>
      <w:r>
        <w:rPr/>
        <w:t>can</w:t>
      </w:r>
      <w:r>
        <w:rPr>
          <w:spacing w:val="-4"/>
        </w:rPr>
        <w:t> </w:t>
      </w:r>
      <w:r>
        <w:rPr/>
        <w:t>see</w:t>
      </w:r>
      <w:r>
        <w:rPr>
          <w:spacing w:val="-4"/>
        </w:rPr>
        <w:t> </w:t>
      </w:r>
      <w:r>
        <w:rPr/>
        <w:t>from</w:t>
      </w:r>
      <w:r>
        <w:rPr>
          <w:spacing w:val="-4"/>
        </w:rPr>
        <w:t> </w:t>
      </w:r>
      <w:r>
        <w:rPr/>
        <w:t>the</w:t>
      </w:r>
      <w:r>
        <w:rPr>
          <w:spacing w:val="-4"/>
        </w:rPr>
        <w:t> </w:t>
      </w:r>
      <w:r>
        <w:rPr/>
        <w:t>confusion</w:t>
      </w:r>
      <w:r>
        <w:rPr>
          <w:spacing w:val="-4"/>
        </w:rPr>
        <w:t> </w:t>
      </w:r>
      <w:r>
        <w:rPr/>
        <w:t>matrix,</w:t>
      </w:r>
      <w:r>
        <w:rPr>
          <w:spacing w:val="-4"/>
        </w:rPr>
        <w:t> </w:t>
      </w:r>
      <w:r>
        <w:rPr/>
        <w:t>there</w:t>
      </w:r>
      <w:r>
        <w:rPr>
          <w:spacing w:val="-4"/>
        </w:rPr>
        <w:t> </w:t>
      </w:r>
      <w:r>
        <w:rPr/>
        <w:t>are</w:t>
      </w:r>
      <w:r>
        <w:rPr>
          <w:spacing w:val="-4"/>
        </w:rPr>
        <w:t> </w:t>
      </w:r>
      <w:r>
        <w:rPr/>
        <w:t>eight</w:t>
      </w:r>
      <w:r>
        <w:rPr>
          <w:spacing w:val="-4"/>
        </w:rPr>
        <w:t> </w:t>
      </w:r>
      <w:r>
        <w:rPr/>
        <w:t>observations</w:t>
      </w:r>
      <w:r>
        <w:rPr>
          <w:spacing w:val="-4"/>
        </w:rPr>
        <w:t> </w:t>
      </w:r>
      <w:r>
        <w:rPr/>
        <w:t>that</w:t>
      </w:r>
      <w:r>
        <w:rPr>
          <w:spacing w:val="-4"/>
        </w:rPr>
        <w:t> </w:t>
      </w:r>
      <w:r>
        <w:rPr/>
        <w:t>are</w:t>
      </w:r>
      <w:r>
        <w:rPr>
          <w:spacing w:val="-4"/>
        </w:rPr>
        <w:t> </w:t>
      </w:r>
      <w:r>
        <w:rPr/>
        <w:t>misclassified</w:t>
      </w:r>
      <w:r>
        <w:rPr>
          <w:spacing w:val="-4"/>
        </w:rPr>
        <w:t> </w:t>
      </w:r>
      <w:r>
        <w:rPr/>
        <w:t>by</w:t>
      </w:r>
      <w:r>
        <w:rPr>
          <w:spacing w:val="-4"/>
        </w:rPr>
        <w:t> </w:t>
      </w:r>
      <w:r>
        <w:rPr/>
        <w:t>LoOP. These eight observations were predicted to be not fraudulent by LoOP but were actually fraudulent, which we know from the ground truth. In other words, 492 out of 500 observations were correctly</w:t>
      </w:r>
    </w:p>
    <w:p>
      <w:pPr>
        <w:pStyle w:val="BodyText"/>
        <w:spacing w:line="211" w:lineRule="auto"/>
        <w:ind w:left="106"/>
      </w:pPr>
      <w:r>
        <w:rPr/>
        <w:pict>
          <v:shape style="position:absolute;margin-left:324.210938pt;margin-top:11.640588pt;width:13.85pt;height:7.3pt;mso-position-horizontal-relative:page;mso-position-vertical-relative:paragraph;z-index:-16051712" type="#_x0000_t202" id="docshape32" filled="false" stroked="false">
            <v:textbox inset="0,0,0,0">
              <w:txbxContent>
                <w:p>
                  <w:pPr>
                    <w:spacing w:line="145" w:lineRule="exact" w:before="0"/>
                    <w:ind w:left="0" w:right="0" w:firstLine="0"/>
                    <w:jc w:val="left"/>
                    <w:rPr>
                      <w:rFonts w:ascii="Euclid"/>
                      <w:i/>
                      <w:sz w:val="15"/>
                    </w:rPr>
                  </w:pPr>
                  <w:r>
                    <w:rPr>
                      <w:rFonts w:ascii="Euclid"/>
                      <w:i/>
                      <w:spacing w:val="-5"/>
                      <w:w w:val="110"/>
                      <w:sz w:val="15"/>
                    </w:rPr>
                    <w:t>500</w:t>
                  </w:r>
                </w:p>
              </w:txbxContent>
            </v:textbox>
            <w10:wrap type="none"/>
          </v:shape>
        </w:pict>
      </w:r>
      <w:r>
        <w:rPr/>
        <w:t>predicted</w:t>
      </w:r>
      <w:r>
        <w:rPr>
          <w:spacing w:val="1"/>
        </w:rPr>
        <w:t> </w:t>
      </w:r>
      <w:r>
        <w:rPr/>
        <w:t>by</w:t>
      </w:r>
      <w:r>
        <w:rPr>
          <w:spacing w:val="1"/>
        </w:rPr>
        <w:t> </w:t>
      </w:r>
      <w:r>
        <w:rPr/>
        <w:t>LoOP.</w:t>
      </w:r>
      <w:r>
        <w:rPr>
          <w:spacing w:val="-3"/>
        </w:rPr>
        <w:t> </w:t>
      </w:r>
      <w:r>
        <w:rPr/>
        <w:t>The</w:t>
      </w:r>
      <w:r>
        <w:rPr>
          <w:spacing w:val="1"/>
        </w:rPr>
        <w:t> </w:t>
      </w:r>
      <w:r>
        <w:rPr/>
        <w:t>accuracy</w:t>
      </w:r>
      <w:r>
        <w:rPr>
          <w:spacing w:val="1"/>
        </w:rPr>
        <w:t> </w:t>
      </w:r>
      <w:r>
        <w:rPr/>
        <w:t>of</w:t>
      </w:r>
      <w:r>
        <w:rPr>
          <w:spacing w:val="1"/>
        </w:rPr>
        <w:t> </w:t>
      </w:r>
      <w:r>
        <w:rPr/>
        <w:t>LoOP,</w:t>
      </w:r>
      <w:r>
        <w:rPr>
          <w:spacing w:val="2"/>
        </w:rPr>
        <w:t> </w:t>
      </w:r>
      <w:r>
        <w:rPr/>
        <w:t>therefore,</w:t>
      </w:r>
      <w:r>
        <w:rPr>
          <w:spacing w:val="1"/>
        </w:rPr>
        <w:t> </w:t>
      </w:r>
      <w:r>
        <w:rPr/>
        <w:t>is</w:t>
      </w:r>
      <w:r>
        <w:rPr>
          <w:spacing w:val="28"/>
        </w:rPr>
        <w:t> </w:t>
      </w:r>
      <w:r>
        <w:rPr>
          <w:rFonts w:ascii="Times New Roman"/>
          <w:spacing w:val="-11"/>
          <w:position w:val="12"/>
          <w:sz w:val="17"/>
          <w:u w:val="single"/>
        </w:rPr>
        <w:t> </w:t>
      </w:r>
      <w:r>
        <w:rPr>
          <w:rFonts w:ascii="Euclid"/>
          <w:i/>
          <w:position w:val="12"/>
          <w:sz w:val="15"/>
          <w:u w:val="single"/>
        </w:rPr>
        <w:t>492</w:t>
      </w:r>
      <w:r>
        <w:rPr>
          <w:rFonts w:ascii="Euclid"/>
          <w:i/>
          <w:spacing w:val="78"/>
          <w:w w:val="150"/>
          <w:position w:val="12"/>
          <w:sz w:val="15"/>
        </w:rPr>
        <w:t> </w:t>
      </w:r>
      <w:r>
        <w:rPr>
          <w:rFonts w:ascii="KaTeX_Main"/>
          <w:sz w:val="24"/>
        </w:rPr>
        <w:t>=</w:t>
      </w:r>
      <w:r>
        <w:rPr>
          <w:rFonts w:ascii="KaTeX_Main"/>
          <w:spacing w:val="27"/>
          <w:sz w:val="24"/>
        </w:rPr>
        <w:t> </w:t>
      </w:r>
      <w:r>
        <w:rPr>
          <w:rFonts w:ascii="KaTeX_Main"/>
          <w:sz w:val="24"/>
        </w:rPr>
        <w:t>0.</w:t>
      </w:r>
      <w:r>
        <w:rPr>
          <w:rFonts w:ascii="KaTeX_Main"/>
          <w:spacing w:val="-21"/>
          <w:sz w:val="24"/>
        </w:rPr>
        <w:t> </w:t>
      </w:r>
      <w:r>
        <w:rPr>
          <w:rFonts w:ascii="Euclid"/>
          <w:i/>
          <w:sz w:val="22"/>
        </w:rPr>
        <w:t>984</w:t>
      </w:r>
      <w:r>
        <w:rPr>
          <w:rFonts w:ascii="Euclid"/>
          <w:i/>
          <w:spacing w:val="-16"/>
          <w:sz w:val="22"/>
        </w:rPr>
        <w:t> </w:t>
      </w:r>
      <w:r>
        <w:rPr/>
        <w:t>(i.e.,</w:t>
      </w:r>
      <w:r>
        <w:rPr>
          <w:spacing w:val="1"/>
        </w:rPr>
        <w:t> </w:t>
      </w:r>
      <w:r>
        <w:rPr/>
        <w:t>98.4%).</w:t>
      </w:r>
      <w:r>
        <w:rPr>
          <w:spacing w:val="-3"/>
        </w:rPr>
        <w:t> </w:t>
      </w:r>
      <w:r>
        <w:rPr/>
        <w:t>Therefore,</w:t>
      </w:r>
      <w:r>
        <w:rPr>
          <w:spacing w:val="1"/>
        </w:rPr>
        <w:t> </w:t>
      </w:r>
      <w:r>
        <w:rPr>
          <w:spacing w:val="-2"/>
        </w:rPr>
        <w:t>using</w:t>
      </w:r>
    </w:p>
    <w:p>
      <w:pPr>
        <w:pStyle w:val="BodyText"/>
        <w:spacing w:line="202" w:lineRule="exact"/>
        <w:ind w:left="106"/>
      </w:pPr>
      <w:r>
        <w:rPr/>
        <w:t>LoOP,</w:t>
      </w:r>
      <w:r>
        <w:rPr>
          <w:spacing w:val="-2"/>
        </w:rPr>
        <w:t> </w:t>
      </w:r>
      <w:r>
        <w:rPr/>
        <w:t>we</w:t>
      </w:r>
      <w:r>
        <w:rPr>
          <w:spacing w:val="-1"/>
        </w:rPr>
        <w:t> </w:t>
      </w:r>
      <w:r>
        <w:rPr/>
        <w:t>can</w:t>
      </w:r>
      <w:r>
        <w:rPr>
          <w:spacing w:val="-2"/>
        </w:rPr>
        <w:t> </w:t>
      </w:r>
      <w:r>
        <w:rPr/>
        <w:t>find</w:t>
      </w:r>
      <w:r>
        <w:rPr>
          <w:spacing w:val="-1"/>
        </w:rPr>
        <w:t> </w:t>
      </w:r>
      <w:r>
        <w:rPr/>
        <w:t>out</w:t>
      </w:r>
      <w:r>
        <w:rPr>
          <w:spacing w:val="-2"/>
        </w:rPr>
        <w:t> </w:t>
      </w:r>
      <w:r>
        <w:rPr/>
        <w:t>with</w:t>
      </w:r>
      <w:r>
        <w:rPr>
          <w:spacing w:val="-1"/>
        </w:rPr>
        <w:t> </w:t>
      </w:r>
      <w:r>
        <w:rPr/>
        <w:t>quite</w:t>
      </w:r>
      <w:r>
        <w:rPr>
          <w:spacing w:val="-2"/>
        </w:rPr>
        <w:t> </w:t>
      </w:r>
      <w:r>
        <w:rPr/>
        <w:t>a</w:t>
      </w:r>
      <w:r>
        <w:rPr>
          <w:spacing w:val="-1"/>
        </w:rPr>
        <w:t> </w:t>
      </w:r>
      <w:r>
        <w:rPr/>
        <w:t>high</w:t>
      </w:r>
      <w:r>
        <w:rPr>
          <w:spacing w:val="-2"/>
        </w:rPr>
        <w:t> </w:t>
      </w:r>
      <w:r>
        <w:rPr/>
        <w:t>level</w:t>
      </w:r>
      <w:r>
        <w:rPr>
          <w:spacing w:val="-1"/>
        </w:rPr>
        <w:t> </w:t>
      </w:r>
      <w:r>
        <w:rPr/>
        <w:t>of</w:t>
      </w:r>
      <w:r>
        <w:rPr>
          <w:spacing w:val="-2"/>
        </w:rPr>
        <w:t> </w:t>
      </w:r>
      <w:r>
        <w:rPr/>
        <w:t>accuracy</w:t>
      </w:r>
      <w:r>
        <w:rPr>
          <w:spacing w:val="-1"/>
        </w:rPr>
        <w:t> </w:t>
      </w:r>
      <w:r>
        <w:rPr/>
        <w:t>which</w:t>
      </w:r>
      <w:r>
        <w:rPr>
          <w:spacing w:val="-1"/>
        </w:rPr>
        <w:t> </w:t>
      </w:r>
      <w:r>
        <w:rPr/>
        <w:t>of</w:t>
      </w:r>
      <w:r>
        <w:rPr>
          <w:spacing w:val="-2"/>
        </w:rPr>
        <w:t> </w:t>
      </w:r>
      <w:r>
        <w:rPr/>
        <w:t>the</w:t>
      </w:r>
      <w:r>
        <w:rPr>
          <w:spacing w:val="-1"/>
        </w:rPr>
        <w:t> </w:t>
      </w:r>
      <w:r>
        <w:rPr/>
        <w:t>transactions</w:t>
      </w:r>
      <w:r>
        <w:rPr>
          <w:spacing w:val="-2"/>
        </w:rPr>
        <w:t> </w:t>
      </w:r>
      <w:r>
        <w:rPr/>
        <w:t>were</w:t>
      </w:r>
      <w:r>
        <w:rPr>
          <w:spacing w:val="-1"/>
        </w:rPr>
        <w:t> </w:t>
      </w:r>
      <w:r>
        <w:rPr/>
        <w:t>fraudulent.</w:t>
      </w:r>
      <w:r>
        <w:rPr>
          <w:spacing w:val="-13"/>
        </w:rPr>
        <w:t> </w:t>
      </w:r>
      <w:r>
        <w:rPr>
          <w:spacing w:val="-5"/>
        </w:rPr>
        <w:t>An</w:t>
      </w:r>
    </w:p>
    <w:p>
      <w:pPr>
        <w:pStyle w:val="BodyText"/>
        <w:spacing w:line="249" w:lineRule="auto" w:before="10"/>
        <w:ind w:left="106" w:right="262"/>
      </w:pPr>
      <w:r>
        <w:rPr/>
        <w:t>outlier</w:t>
      </w:r>
      <w:r>
        <w:rPr>
          <w:spacing w:val="-3"/>
        </w:rPr>
        <w:t> </w:t>
      </w:r>
      <w:r>
        <w:rPr/>
        <w:t>detection</w:t>
      </w:r>
      <w:r>
        <w:rPr>
          <w:spacing w:val="-3"/>
        </w:rPr>
        <w:t> </w:t>
      </w:r>
      <w:r>
        <w:rPr/>
        <w:t>method</w:t>
      </w:r>
      <w:r>
        <w:rPr>
          <w:spacing w:val="-3"/>
        </w:rPr>
        <w:t> </w:t>
      </w:r>
      <w:r>
        <w:rPr/>
        <w:t>works</w:t>
      </w:r>
      <w:r>
        <w:rPr>
          <w:spacing w:val="-3"/>
        </w:rPr>
        <w:t> </w:t>
      </w:r>
      <w:r>
        <w:rPr/>
        <w:t>in</w:t>
      </w:r>
      <w:r>
        <w:rPr>
          <w:spacing w:val="-3"/>
        </w:rPr>
        <w:t> </w:t>
      </w:r>
      <w:r>
        <w:rPr/>
        <w:t>this</w:t>
      </w:r>
      <w:r>
        <w:rPr>
          <w:spacing w:val="-3"/>
        </w:rPr>
        <w:t> </w:t>
      </w:r>
      <w:r>
        <w:rPr/>
        <w:t>case</w:t>
      </w:r>
      <w:r>
        <w:rPr>
          <w:spacing w:val="-3"/>
        </w:rPr>
        <w:t> </w:t>
      </w:r>
      <w:r>
        <w:rPr/>
        <w:t>because</w:t>
      </w:r>
      <w:r>
        <w:rPr>
          <w:spacing w:val="-3"/>
        </w:rPr>
        <w:t> </w:t>
      </w:r>
      <w:r>
        <w:rPr/>
        <w:t>the</w:t>
      </w:r>
      <w:r>
        <w:rPr>
          <w:spacing w:val="-3"/>
        </w:rPr>
        <w:t> </w:t>
      </w:r>
      <w:r>
        <w:rPr/>
        <w:t>fraudulent</w:t>
      </w:r>
      <w:r>
        <w:rPr>
          <w:spacing w:val="-3"/>
        </w:rPr>
        <w:t> </w:t>
      </w:r>
      <w:r>
        <w:rPr/>
        <w:t>transactions</w:t>
      </w:r>
      <w:r>
        <w:rPr>
          <w:spacing w:val="-3"/>
        </w:rPr>
        <w:t> </w:t>
      </w:r>
      <w:r>
        <w:rPr/>
        <w:t>are</w:t>
      </w:r>
      <w:r>
        <w:rPr>
          <w:spacing w:val="-3"/>
        </w:rPr>
        <w:t> </w:t>
      </w:r>
      <w:r>
        <w:rPr/>
        <w:t>not</w:t>
      </w:r>
      <w:r>
        <w:rPr>
          <w:spacing w:val="-3"/>
        </w:rPr>
        <w:t> </w:t>
      </w:r>
      <w:r>
        <w:rPr/>
        <w:t>the</w:t>
      </w:r>
      <w:r>
        <w:rPr>
          <w:spacing w:val="-3"/>
        </w:rPr>
        <w:t> </w:t>
      </w:r>
      <w:r>
        <w:rPr/>
        <w:t>norm</w:t>
      </w:r>
      <w:r>
        <w:rPr>
          <w:spacing w:val="-3"/>
        </w:rPr>
        <w:t> </w:t>
      </w:r>
      <w:r>
        <w:rPr/>
        <w:t>and appear as outliers compared to the other transactions and, hence, are successfully detected using </w:t>
      </w:r>
      <w:r>
        <w:rPr>
          <w:spacing w:val="-2"/>
        </w:rPr>
        <w:t>LoOP.</w:t>
      </w:r>
    </w:p>
    <w:p>
      <w:pPr>
        <w:pStyle w:val="BodyText"/>
        <w:rPr>
          <w:sz w:val="22"/>
        </w:rPr>
      </w:pPr>
    </w:p>
    <w:p>
      <w:pPr>
        <w:pStyle w:val="Heading1"/>
        <w:numPr>
          <w:ilvl w:val="1"/>
          <w:numId w:val="3"/>
        </w:numPr>
        <w:tabs>
          <w:tab w:pos="737" w:val="left" w:leader="none"/>
        </w:tabs>
        <w:spacing w:line="240" w:lineRule="auto" w:before="144" w:after="0"/>
        <w:ind w:left="736" w:right="0" w:hanging="631"/>
        <w:jc w:val="left"/>
      </w:pPr>
      <w:r>
        <w:rPr>
          <w:color w:val="461261"/>
        </w:rPr>
        <w:t>BUSINESS</w:t>
      </w:r>
      <w:r>
        <w:rPr>
          <w:color w:val="461261"/>
          <w:spacing w:val="7"/>
        </w:rPr>
        <w:t> </w:t>
      </w:r>
      <w:r>
        <w:rPr>
          <w:color w:val="461261"/>
        </w:rPr>
        <w:t>INSIGHTS</w:t>
      </w:r>
      <w:r>
        <w:rPr>
          <w:color w:val="461261"/>
          <w:spacing w:val="-4"/>
        </w:rPr>
        <w:t> </w:t>
      </w:r>
      <w:r>
        <w:rPr>
          <w:color w:val="461261"/>
        </w:rPr>
        <w:t>AND</w:t>
      </w:r>
      <w:r>
        <w:rPr>
          <w:color w:val="461261"/>
          <w:spacing w:val="7"/>
        </w:rPr>
        <w:t> </w:t>
      </w:r>
      <w:r>
        <w:rPr>
          <w:color w:val="461261"/>
          <w:spacing w:val="-2"/>
        </w:rPr>
        <w:t>CONCLUSION</w:t>
      </w:r>
    </w:p>
    <w:p>
      <w:pPr>
        <w:pStyle w:val="BodyText"/>
        <w:spacing w:line="249" w:lineRule="auto" w:before="223"/>
        <w:ind w:left="106" w:right="262"/>
      </w:pPr>
      <w:r>
        <w:rPr/>
        <w:t>The main intent of this chapter was to examine how machine-learning models can be used to identify fraudulent transactions. Specifically, in forensic accounting, the task of detecting a few fraudulent transactions among thousands of regular transactions is challenging. Hence, the method commonly used for such a process is outlier detection, in which fraudulent transactions, by the very fact that they are not a regular transaction, start exhibiting features that make them appear different. We discussed several</w:t>
      </w:r>
      <w:r>
        <w:rPr>
          <w:spacing w:val="-3"/>
        </w:rPr>
        <w:t> </w:t>
      </w:r>
      <w:r>
        <w:rPr/>
        <w:t>outlier</w:t>
      </w:r>
      <w:r>
        <w:rPr>
          <w:spacing w:val="-3"/>
        </w:rPr>
        <w:t> </w:t>
      </w:r>
      <w:r>
        <w:rPr/>
        <w:t>detection</w:t>
      </w:r>
      <w:r>
        <w:rPr>
          <w:spacing w:val="-3"/>
        </w:rPr>
        <w:t> </w:t>
      </w:r>
      <w:r>
        <w:rPr/>
        <w:t>methods,</w:t>
      </w:r>
      <w:r>
        <w:rPr>
          <w:spacing w:val="-3"/>
        </w:rPr>
        <w:t> </w:t>
      </w:r>
      <w:r>
        <w:rPr/>
        <w:t>ranging</w:t>
      </w:r>
      <w:r>
        <w:rPr>
          <w:spacing w:val="-3"/>
        </w:rPr>
        <w:t> </w:t>
      </w:r>
      <w:r>
        <w:rPr/>
        <w:t>from</w:t>
      </w:r>
      <w:r>
        <w:rPr>
          <w:spacing w:val="-3"/>
        </w:rPr>
        <w:t> </w:t>
      </w:r>
      <w:r>
        <w:rPr/>
        <w:t>the</w:t>
      </w:r>
      <w:r>
        <w:rPr>
          <w:spacing w:val="-3"/>
        </w:rPr>
        <w:t> </w:t>
      </w:r>
      <w:r>
        <w:rPr/>
        <w:t>simple</w:t>
      </w:r>
      <w:r>
        <w:rPr>
          <w:spacing w:val="-3"/>
        </w:rPr>
        <w:t> </w:t>
      </w:r>
      <w:r>
        <w:rPr/>
        <w:t>3SD</w:t>
      </w:r>
      <w:r>
        <w:rPr>
          <w:spacing w:val="-3"/>
        </w:rPr>
        <w:t> </w:t>
      </w:r>
      <w:r>
        <w:rPr/>
        <w:t>rule</w:t>
      </w:r>
      <w:r>
        <w:rPr>
          <w:spacing w:val="-3"/>
        </w:rPr>
        <w:t> </w:t>
      </w:r>
      <w:r>
        <w:rPr/>
        <w:t>to</w:t>
      </w:r>
      <w:r>
        <w:rPr>
          <w:spacing w:val="-3"/>
        </w:rPr>
        <w:t> </w:t>
      </w:r>
      <w:r>
        <w:rPr/>
        <w:t>global</w:t>
      </w:r>
      <w:r>
        <w:rPr>
          <w:spacing w:val="-3"/>
        </w:rPr>
        <w:t> </w:t>
      </w:r>
      <w:r>
        <w:rPr/>
        <w:t>and</w:t>
      </w:r>
      <w:r>
        <w:rPr>
          <w:spacing w:val="-3"/>
        </w:rPr>
        <w:t> </w:t>
      </w:r>
      <w:r>
        <w:rPr/>
        <w:t>local</w:t>
      </w:r>
      <w:r>
        <w:rPr>
          <w:spacing w:val="-3"/>
        </w:rPr>
        <w:t> </w:t>
      </w:r>
      <w:r>
        <w:rPr/>
        <w:t>outlier</w:t>
      </w:r>
      <w:r>
        <w:rPr>
          <w:spacing w:val="-3"/>
        </w:rPr>
        <w:t> </w:t>
      </w:r>
      <w:r>
        <w:rPr/>
        <w:t>detection methods such as Mahalanobis distance, LOF, and LoOP. LoOP</w:t>
      </w:r>
      <w:r>
        <w:rPr>
          <w:spacing w:val="-4"/>
        </w:rPr>
        <w:t> </w:t>
      </w:r>
      <w:r>
        <w:rPr/>
        <w:t>is a modified version of LOF that does not need to specify a cutoff threshold to determine which observations should be considered outliers.</w:t>
      </w:r>
    </w:p>
    <w:p>
      <w:pPr>
        <w:pStyle w:val="BodyText"/>
        <w:spacing w:line="249" w:lineRule="auto" w:before="7"/>
        <w:ind w:left="106" w:right="302"/>
      </w:pPr>
      <w:r>
        <w:rPr/>
        <w:t>Using</w:t>
      </w:r>
      <w:r>
        <w:rPr>
          <w:spacing w:val="-5"/>
        </w:rPr>
        <w:t> </w:t>
      </w:r>
      <w:r>
        <w:rPr/>
        <w:t>LoOP,</w:t>
      </w:r>
      <w:r>
        <w:rPr>
          <w:spacing w:val="-5"/>
        </w:rPr>
        <w:t> </w:t>
      </w:r>
      <w:r>
        <w:rPr/>
        <w:t>we</w:t>
      </w:r>
      <w:r>
        <w:rPr>
          <w:spacing w:val="-5"/>
        </w:rPr>
        <w:t> </w:t>
      </w:r>
      <w:r>
        <w:rPr/>
        <w:t>understood</w:t>
      </w:r>
      <w:r>
        <w:rPr>
          <w:spacing w:val="-5"/>
        </w:rPr>
        <w:t> </w:t>
      </w:r>
      <w:r>
        <w:rPr/>
        <w:t>how</w:t>
      </w:r>
      <w:r>
        <w:rPr>
          <w:spacing w:val="-5"/>
        </w:rPr>
        <w:t> </w:t>
      </w:r>
      <w:r>
        <w:rPr/>
        <w:t>to</w:t>
      </w:r>
      <w:r>
        <w:rPr>
          <w:spacing w:val="-5"/>
        </w:rPr>
        <w:t> </w:t>
      </w:r>
      <w:r>
        <w:rPr/>
        <w:t>detect</w:t>
      </w:r>
      <w:r>
        <w:rPr>
          <w:spacing w:val="-5"/>
        </w:rPr>
        <w:t> </w:t>
      </w:r>
      <w:r>
        <w:rPr/>
        <w:t>fraudulent</w:t>
      </w:r>
      <w:r>
        <w:rPr>
          <w:spacing w:val="-5"/>
        </w:rPr>
        <w:t> </w:t>
      </w:r>
      <w:r>
        <w:rPr/>
        <w:t>credit</w:t>
      </w:r>
      <w:r>
        <w:rPr>
          <w:spacing w:val="-5"/>
        </w:rPr>
        <w:t> </w:t>
      </w:r>
      <w:r>
        <w:rPr/>
        <w:t>card</w:t>
      </w:r>
      <w:r>
        <w:rPr>
          <w:spacing w:val="-5"/>
        </w:rPr>
        <w:t> </w:t>
      </w:r>
      <w:r>
        <w:rPr/>
        <w:t>transactions.</w:t>
      </w:r>
      <w:r>
        <w:rPr>
          <w:spacing w:val="-5"/>
        </w:rPr>
        <w:t> </w:t>
      </w:r>
      <w:r>
        <w:rPr/>
        <w:t>Using</w:t>
      </w:r>
      <w:r>
        <w:rPr>
          <w:spacing w:val="-5"/>
        </w:rPr>
        <w:t> </w:t>
      </w:r>
      <w:r>
        <w:rPr/>
        <w:t>a</w:t>
      </w:r>
      <w:r>
        <w:rPr>
          <w:spacing w:val="-5"/>
        </w:rPr>
        <w:t> </w:t>
      </w:r>
      <w:r>
        <w:rPr/>
        <w:t>confusion</w:t>
      </w:r>
      <w:r>
        <w:rPr>
          <w:spacing w:val="-5"/>
        </w:rPr>
        <w:t> </w:t>
      </w:r>
      <w:r>
        <w:rPr/>
        <w:t>matrix, we determined how accurate the outlier method is in detecting fraud. In sum, this chapter discussed how machine-learning methods are being applied to many accounting functions that range beyond routine</w:t>
      </w:r>
      <w:r>
        <w:rPr>
          <w:spacing w:val="-1"/>
        </w:rPr>
        <w:t> </w:t>
      </w:r>
      <w:r>
        <w:rPr/>
        <w:t>compiling</w:t>
      </w:r>
      <w:r>
        <w:rPr>
          <w:spacing w:val="-1"/>
        </w:rPr>
        <w:t> </w:t>
      </w:r>
      <w:r>
        <w:rPr/>
        <w:t>of</w:t>
      </w:r>
      <w:r>
        <w:rPr>
          <w:spacing w:val="-1"/>
        </w:rPr>
        <w:t> </w:t>
      </w:r>
      <w:r>
        <w:rPr/>
        <w:t>transactions</w:t>
      </w:r>
      <w:r>
        <w:rPr>
          <w:spacing w:val="-1"/>
        </w:rPr>
        <w:t> </w:t>
      </w:r>
      <w:r>
        <w:rPr/>
        <w:t>to</w:t>
      </w:r>
      <w:r>
        <w:rPr>
          <w:spacing w:val="-1"/>
        </w:rPr>
        <w:t> </w:t>
      </w:r>
      <w:r>
        <w:rPr/>
        <w:t>more</w:t>
      </w:r>
      <w:r>
        <w:rPr>
          <w:spacing w:val="-1"/>
        </w:rPr>
        <w:t> </w:t>
      </w:r>
      <w:r>
        <w:rPr/>
        <w:t>advanced</w:t>
      </w:r>
      <w:r>
        <w:rPr>
          <w:spacing w:val="-1"/>
        </w:rPr>
        <w:t> </w:t>
      </w:r>
      <w:r>
        <w:rPr/>
        <w:t>applications</w:t>
      </w:r>
      <w:r>
        <w:rPr>
          <w:spacing w:val="-1"/>
        </w:rPr>
        <w:t> </w:t>
      </w:r>
      <w:r>
        <w:rPr/>
        <w:t>of</w:t>
      </w:r>
      <w:r>
        <w:rPr>
          <w:spacing w:val="-1"/>
        </w:rPr>
        <w:t> </w:t>
      </w:r>
      <w:r>
        <w:rPr/>
        <w:t>robotic</w:t>
      </w:r>
      <w:r>
        <w:rPr>
          <w:spacing w:val="-1"/>
        </w:rPr>
        <w:t> </w:t>
      </w:r>
      <w:r>
        <w:rPr/>
        <w:t>process</w:t>
      </w:r>
      <w:r>
        <w:rPr>
          <w:spacing w:val="-1"/>
        </w:rPr>
        <w:t> </w:t>
      </w:r>
      <w:r>
        <w:rPr/>
        <w:t>automation</w:t>
      </w:r>
      <w:r>
        <w:rPr>
          <w:spacing w:val="-1"/>
        </w:rPr>
        <w:t> </w:t>
      </w:r>
      <w:r>
        <w:rPr/>
        <w:t>in</w:t>
      </w:r>
      <w:r>
        <w:rPr>
          <w:spacing w:val="-1"/>
        </w:rPr>
        <w:t> </w:t>
      </w:r>
      <w:r>
        <w:rPr/>
        <w:t>audits and identifying tax frauds in forensic accounting.</w:t>
      </w:r>
    </w:p>
    <w:p>
      <w:pPr>
        <w:pStyle w:val="BodyText"/>
        <w:rPr>
          <w:sz w:val="22"/>
        </w:rPr>
      </w:pPr>
    </w:p>
    <w:p>
      <w:pPr>
        <w:pStyle w:val="Heading1"/>
        <w:numPr>
          <w:ilvl w:val="1"/>
          <w:numId w:val="3"/>
        </w:numPr>
        <w:tabs>
          <w:tab w:pos="737" w:val="left" w:leader="none"/>
        </w:tabs>
        <w:spacing w:line="254" w:lineRule="auto" w:before="146" w:after="0"/>
        <w:ind w:left="106" w:right="1246" w:firstLine="0"/>
        <w:jc w:val="left"/>
      </w:pPr>
      <w:r>
        <w:rPr>
          <w:color w:val="461261"/>
        </w:rPr>
        <w:t>IMPLEMENTATION USING R: OUTLIER DETECTION FOR IDENTIFYING FRAUDULENT TRANSACTIONS</w:t>
      </w:r>
    </w:p>
    <w:p>
      <w:pPr>
        <w:spacing w:after="0" w:line="254" w:lineRule="auto"/>
        <w:jc w:val="left"/>
        <w:sectPr>
          <w:pgSz w:w="12240" w:h="15840"/>
          <w:pgMar w:top="1360" w:bottom="280" w:left="1400" w:right="1280"/>
        </w:sectPr>
      </w:pPr>
    </w:p>
    <w:p>
      <w:pPr>
        <w:pStyle w:val="BodyText"/>
        <w:spacing w:line="264" w:lineRule="auto" w:before="82"/>
        <w:ind w:left="106" w:right="262"/>
      </w:pPr>
      <w:r>
        <w:rPr/>
        <w:pict>
          <v:shape style="position:absolute;margin-left:142.484009pt;margin-top:39.480484pt;width:18.8pt;height:1pt;mso-position-horizontal-relative:page;mso-position-vertical-relative:paragraph;z-index:-16051200" id="docshape33" coordorigin="2850,790" coordsize="376,20" path="m3017,790l2850,790,2850,810,3017,810,3017,790xm3225,790l3058,790,3058,810,3225,810,3225,790xe" filled="true" fillcolor="#184866" stroked="false">
            <v:path arrowok="t"/>
            <v:fill type="solid"/>
            <w10:wrap type="none"/>
          </v:shape>
        </w:pict>
      </w:r>
      <w:r>
        <w:rPr/>
        <w:t>LoOP uses the 500 rows of data with the five input features to identify the outliers that Ogenes would consider</w:t>
      </w:r>
      <w:r>
        <w:rPr>
          <w:spacing w:val="-3"/>
        </w:rPr>
        <w:t> </w:t>
      </w:r>
      <w:r>
        <w:rPr/>
        <w:t>as</w:t>
      </w:r>
      <w:r>
        <w:rPr>
          <w:spacing w:val="-3"/>
        </w:rPr>
        <w:t> </w:t>
      </w:r>
      <w:r>
        <w:rPr/>
        <w:t>potentially</w:t>
      </w:r>
      <w:r>
        <w:rPr>
          <w:spacing w:val="-3"/>
        </w:rPr>
        <w:t> </w:t>
      </w:r>
      <w:r>
        <w:rPr/>
        <w:t>fraudulent.</w:t>
      </w:r>
      <w:r>
        <w:rPr>
          <w:spacing w:val="-3"/>
        </w:rPr>
        <w:t> </w:t>
      </w:r>
      <w:r>
        <w:rPr/>
        <w:t>Let’s</w:t>
      </w:r>
      <w:r>
        <w:rPr>
          <w:spacing w:val="-3"/>
        </w:rPr>
        <w:t> </w:t>
      </w:r>
      <w:r>
        <w:rPr/>
        <w:t>understand</w:t>
      </w:r>
      <w:r>
        <w:rPr>
          <w:spacing w:val="-3"/>
        </w:rPr>
        <w:t> </w:t>
      </w:r>
      <w:r>
        <w:rPr/>
        <w:t>the</w:t>
      </w:r>
      <w:r>
        <w:rPr>
          <w:spacing w:val="-3"/>
        </w:rPr>
        <w:t> </w:t>
      </w:r>
      <w:r>
        <w:rPr/>
        <w:t>R</w:t>
      </w:r>
      <w:r>
        <w:rPr>
          <w:spacing w:val="-3"/>
        </w:rPr>
        <w:t> </w:t>
      </w:r>
      <w:r>
        <w:rPr/>
        <w:t>code</w:t>
      </w:r>
      <w:r>
        <w:rPr>
          <w:spacing w:val="-3"/>
        </w:rPr>
        <w:t> </w:t>
      </w:r>
      <w:r>
        <w:rPr/>
        <w:t>line</w:t>
      </w:r>
      <w:r>
        <w:rPr>
          <w:spacing w:val="-3"/>
        </w:rPr>
        <w:t> </w:t>
      </w:r>
      <w:r>
        <w:rPr/>
        <w:t>by</w:t>
      </w:r>
      <w:r>
        <w:rPr>
          <w:spacing w:val="-3"/>
        </w:rPr>
        <w:t> </w:t>
      </w:r>
      <w:r>
        <w:rPr/>
        <w:t>line.</w:t>
      </w:r>
      <w:r>
        <w:rPr>
          <w:spacing w:val="-7"/>
        </w:rPr>
        <w:t> </w:t>
      </w:r>
      <w:r>
        <w:rPr/>
        <w:t>The</w:t>
      </w:r>
      <w:r>
        <w:rPr>
          <w:spacing w:val="-3"/>
        </w:rPr>
        <w:t> </w:t>
      </w:r>
      <w:r>
        <w:rPr/>
        <w:t>library</w:t>
      </w:r>
      <w:r>
        <w:rPr>
          <w:spacing w:val="-3"/>
        </w:rPr>
        <w:t> </w:t>
      </w:r>
      <w:r>
        <w:rPr/>
        <w:t>needed</w:t>
      </w:r>
      <w:r>
        <w:rPr>
          <w:spacing w:val="-3"/>
        </w:rPr>
        <w:t> </w:t>
      </w:r>
      <w:r>
        <w:rPr/>
        <w:t>are</w:t>
      </w:r>
      <w:r>
        <w:rPr>
          <w:spacing w:val="-3"/>
        </w:rPr>
        <w:t> </w:t>
      </w:r>
      <w:r>
        <w:rPr/>
        <w:t>caret and DDoutlier</w:t>
      </w:r>
      <w:r>
        <w:rPr>
          <w:rFonts w:ascii="Liberation Mono" w:hAnsi="Liberation Mono"/>
        </w:rPr>
        <w:t>.</w:t>
      </w:r>
      <w:r>
        <w:rPr>
          <w:color w:val="184866"/>
          <w:vertAlign w:val="superscript"/>
        </w:rPr>
        <w:t>14</w:t>
      </w:r>
      <w:r>
        <w:rPr>
          <w:vertAlign w:val="superscript"/>
        </w:rPr>
        <w:t>,</w:t>
      </w:r>
      <w:r>
        <w:rPr>
          <w:color w:val="184866"/>
          <w:vertAlign w:val="superscript"/>
        </w:rPr>
        <w:t>15</w:t>
      </w:r>
    </w:p>
    <w:p>
      <w:pPr>
        <w:pStyle w:val="BodyText"/>
        <w:spacing w:line="244" w:lineRule="auto" w:before="220"/>
        <w:ind w:left="106" w:right="262"/>
      </w:pPr>
      <w:r>
        <w:rPr/>
        <w:pict>
          <v:rect style="position:absolute;margin-left:351.328094pt;margin-top:20.551748pt;width:8.34375pt;height:1.0pt;mso-position-horizontal-relative:page;mso-position-vertical-relative:paragraph;z-index:15745024" id="docshape34" filled="true" fillcolor="#184866" stroked="false">
            <v:fill type="solid"/>
            <w10:wrap type="none"/>
          </v:rect>
        </w:pict>
      </w:r>
      <w:r>
        <w:rPr>
          <w:rFonts w:ascii="Liberation Mono"/>
        </w:rPr>
        <w:t>options(scipen</w:t>
      </w:r>
      <w:r>
        <w:rPr>
          <w:rFonts w:ascii="Liberation Mono"/>
          <w:spacing w:val="-4"/>
        </w:rPr>
        <w:t> </w:t>
      </w:r>
      <w:r>
        <w:rPr>
          <w:rFonts w:ascii="Liberation Mono"/>
        </w:rPr>
        <w:t>=</w:t>
      </w:r>
      <w:r>
        <w:rPr>
          <w:rFonts w:ascii="Liberation Mono"/>
          <w:spacing w:val="-2"/>
        </w:rPr>
        <w:t> </w:t>
      </w:r>
      <w:r>
        <w:rPr>
          <w:rFonts w:ascii="Liberation Mono"/>
        </w:rPr>
        <w:t>100)</w:t>
      </w:r>
      <w:r>
        <w:rPr>
          <w:rFonts w:ascii="Liberation Mono"/>
          <w:spacing w:val="-65"/>
        </w:rPr>
        <w:t> </w:t>
      </w:r>
      <w:r>
        <w:rPr/>
        <w:t>suppresses</w:t>
      </w:r>
      <w:r>
        <w:rPr>
          <w:spacing w:val="-1"/>
        </w:rPr>
        <w:t> </w:t>
      </w:r>
      <w:r>
        <w:rPr/>
        <w:t>scientific</w:t>
      </w:r>
      <w:r>
        <w:rPr>
          <w:spacing w:val="-1"/>
        </w:rPr>
        <w:t> </w:t>
      </w:r>
      <w:r>
        <w:rPr>
          <w:rFonts w:ascii="Liberation Mono"/>
        </w:rPr>
        <w:t>e</w:t>
      </w:r>
      <w:r>
        <w:rPr>
          <w:rFonts w:ascii="Liberation Mono"/>
          <w:spacing w:val="-65"/>
        </w:rPr>
        <w:t> </w:t>
      </w:r>
      <w:r>
        <w:rPr/>
        <w:t>notations.</w:t>
      </w:r>
      <w:r>
        <w:rPr>
          <w:color w:val="184866"/>
          <w:vertAlign w:val="superscript"/>
        </w:rPr>
        <w:t>16</w:t>
      </w:r>
      <w:r>
        <w:rPr>
          <w:color w:val="184866"/>
          <w:spacing w:val="-1"/>
          <w:vertAlign w:val="baseline"/>
        </w:rPr>
        <w:t> </w:t>
      </w:r>
      <w:r>
        <w:rPr>
          <w:vertAlign w:val="baseline"/>
        </w:rPr>
        <w:t>Next</w:t>
      </w:r>
      <w:r>
        <w:rPr>
          <w:spacing w:val="-1"/>
          <w:vertAlign w:val="baseline"/>
        </w:rPr>
        <w:t> </w:t>
      </w:r>
      <w:r>
        <w:rPr>
          <w:vertAlign w:val="baseline"/>
        </w:rPr>
        <w:t>we</w:t>
      </w:r>
      <w:r>
        <w:rPr>
          <w:spacing w:val="-1"/>
          <w:vertAlign w:val="baseline"/>
        </w:rPr>
        <w:t> </w:t>
      </w:r>
      <w:r>
        <w:rPr>
          <w:vertAlign w:val="baseline"/>
        </w:rPr>
        <w:t>import</w:t>
      </w:r>
      <w:r>
        <w:rPr>
          <w:spacing w:val="-1"/>
          <w:vertAlign w:val="baseline"/>
        </w:rPr>
        <w:t> </w:t>
      </w:r>
      <w:r>
        <w:rPr>
          <w:vertAlign w:val="baseline"/>
        </w:rPr>
        <w:t>the</w:t>
      </w:r>
      <w:r>
        <w:rPr>
          <w:spacing w:val="-1"/>
          <w:vertAlign w:val="baseline"/>
        </w:rPr>
        <w:t> </w:t>
      </w:r>
      <w:r>
        <w:rPr>
          <w:vertAlign w:val="baseline"/>
        </w:rPr>
        <w:t>data.</w:t>
      </w:r>
      <w:r>
        <w:rPr>
          <w:spacing w:val="-5"/>
          <w:vertAlign w:val="baseline"/>
        </w:rPr>
        <w:t> </w:t>
      </w:r>
      <w:r>
        <w:rPr>
          <w:vertAlign w:val="baseline"/>
        </w:rPr>
        <w:t>The</w:t>
      </w:r>
      <w:r>
        <w:rPr>
          <w:spacing w:val="-1"/>
          <w:vertAlign w:val="baseline"/>
        </w:rPr>
        <w:t> </w:t>
      </w:r>
      <w:r>
        <w:rPr>
          <w:vertAlign w:val="baseline"/>
        </w:rPr>
        <w:t>dataset has labels indicating fraudulent transactions, which helps us verify how well this method is working.</w:t>
      </w:r>
    </w:p>
    <w:p>
      <w:pPr>
        <w:pStyle w:val="BodyText"/>
        <w:spacing w:line="252" w:lineRule="auto" w:before="7"/>
        <w:ind w:left="106" w:right="256"/>
      </w:pPr>
      <w:r>
        <w:rPr/>
        <w:t>However, in the real world there will be no labels attached to the dataset, and since LoOP is an unsupervised method, it does not require any labels. Therefore, in the next line of code (</w:t>
      </w:r>
      <w:r>
        <w:rPr>
          <w:rFonts w:ascii="Liberation Mono"/>
        </w:rPr>
        <w:t>fraud_data[,1:5]</w:t>
      </w:r>
      <w:r>
        <w:rPr/>
        <w:t>), we just choose the five features of the dataset. Recall that this method requires a user to specify the neighborhood size, so we are providing 11 different neighborhood size values in </w:t>
      </w:r>
      <w:r>
        <w:rPr>
          <w:rFonts w:ascii="Liberation Mono"/>
        </w:rPr>
        <w:t>sapply(50:60, function(k) LOOP(fraud_predictors, k))</w:t>
      </w:r>
      <w:r>
        <w:rPr/>
        <w:t>. Here, </w:t>
      </w:r>
      <w:r>
        <w:rPr>
          <w:rFonts w:ascii="Liberation Mono"/>
        </w:rPr>
        <w:t>sapply</w:t>
      </w:r>
      <w:r>
        <w:rPr>
          <w:rFonts w:ascii="Liberation Mono"/>
          <w:spacing w:val="-50"/>
        </w:rPr>
        <w:t> </w:t>
      </w:r>
      <w:r>
        <w:rPr/>
        <w:t>applies a</w:t>
      </w:r>
      <w:r>
        <w:rPr>
          <w:spacing w:val="40"/>
        </w:rPr>
        <w:t> </w:t>
      </w:r>
      <w:r>
        <w:rPr/>
        <w:t>function (i.e., </w:t>
      </w:r>
      <w:r>
        <w:rPr>
          <w:rFonts w:ascii="Liberation Mono"/>
        </w:rPr>
        <w:t>LOOP</w:t>
      </w:r>
      <w:r>
        <w:rPr/>
        <w:t>) to all the values of neighborhood size between </w:t>
      </w:r>
      <w:r>
        <w:rPr>
          <w:rFonts w:ascii="Liberation Mono"/>
        </w:rPr>
        <w:t>50</w:t>
      </w:r>
      <w:r>
        <w:rPr>
          <w:rFonts w:ascii="Liberation Mono"/>
          <w:spacing w:val="-61"/>
        </w:rPr>
        <w:t> </w:t>
      </w:r>
      <w:r>
        <w:rPr/>
        <w:t>and </w:t>
      </w:r>
      <w:r>
        <w:rPr>
          <w:rFonts w:ascii="Liberation Mono"/>
        </w:rPr>
        <w:t>60</w:t>
      </w:r>
      <w:r>
        <w:rPr/>
        <w:t>.</w:t>
      </w:r>
      <w:r>
        <w:rPr>
          <w:spacing w:val="-1"/>
        </w:rPr>
        <w:t> </w:t>
      </w:r>
      <w:r>
        <w:rPr/>
        <w:t>This code generates 11 values</w:t>
      </w:r>
      <w:r>
        <w:rPr>
          <w:spacing w:val="-4"/>
        </w:rPr>
        <w:t> </w:t>
      </w:r>
      <w:r>
        <w:rPr/>
        <w:t>of</w:t>
      </w:r>
      <w:r>
        <w:rPr>
          <w:spacing w:val="-4"/>
        </w:rPr>
        <w:t> </w:t>
      </w:r>
      <w:r>
        <w:rPr/>
        <w:t>LoOP,</w:t>
      </w:r>
      <w:r>
        <w:rPr>
          <w:spacing w:val="-4"/>
        </w:rPr>
        <w:t> </w:t>
      </w:r>
      <w:r>
        <w:rPr/>
        <w:t>one</w:t>
      </w:r>
      <w:r>
        <w:rPr>
          <w:spacing w:val="-4"/>
        </w:rPr>
        <w:t> </w:t>
      </w:r>
      <w:r>
        <w:rPr/>
        <w:t>for</w:t>
      </w:r>
      <w:r>
        <w:rPr>
          <w:spacing w:val="-4"/>
        </w:rPr>
        <w:t> </w:t>
      </w:r>
      <w:r>
        <w:rPr/>
        <w:t>each</w:t>
      </w:r>
      <w:r>
        <w:rPr>
          <w:spacing w:val="-4"/>
        </w:rPr>
        <w:t> </w:t>
      </w:r>
      <w:r>
        <w:rPr/>
        <w:t>neighborhood</w:t>
      </w:r>
      <w:r>
        <w:rPr>
          <w:spacing w:val="-4"/>
        </w:rPr>
        <w:t> </w:t>
      </w:r>
      <w:r>
        <w:rPr/>
        <w:t>size,</w:t>
      </w:r>
      <w:r>
        <w:rPr>
          <w:spacing w:val="-4"/>
        </w:rPr>
        <w:t> </w:t>
      </w:r>
      <w:r>
        <w:rPr/>
        <w:t>including</w:t>
      </w:r>
      <w:r>
        <w:rPr>
          <w:spacing w:val="-4"/>
        </w:rPr>
        <w:t> </w:t>
      </w:r>
      <w:r>
        <w:rPr/>
        <w:t>the</w:t>
      </w:r>
      <w:r>
        <w:rPr>
          <w:spacing w:val="-4"/>
        </w:rPr>
        <w:t> </w:t>
      </w:r>
      <w:r>
        <w:rPr/>
        <w:t>endpoints</w:t>
      </w:r>
      <w:r>
        <w:rPr>
          <w:spacing w:val="-4"/>
        </w:rPr>
        <w:t> </w:t>
      </w:r>
      <w:r>
        <w:rPr/>
        <w:t>of</w:t>
      </w:r>
      <w:r>
        <w:rPr>
          <w:spacing w:val="-4"/>
        </w:rPr>
        <w:t> </w:t>
      </w:r>
      <w:r>
        <w:rPr/>
        <w:t>50</w:t>
      </w:r>
      <w:r>
        <w:rPr>
          <w:spacing w:val="-4"/>
        </w:rPr>
        <w:t> </w:t>
      </w:r>
      <w:r>
        <w:rPr/>
        <w:t>and</w:t>
      </w:r>
      <w:r>
        <w:rPr>
          <w:spacing w:val="-4"/>
        </w:rPr>
        <w:t> </w:t>
      </w:r>
      <w:r>
        <w:rPr/>
        <w:t>60.</w:t>
      </w:r>
      <w:r>
        <w:rPr>
          <w:spacing w:val="-4"/>
        </w:rPr>
        <w:t> </w:t>
      </w:r>
      <w:r>
        <w:rPr/>
        <w:t>In</w:t>
      </w:r>
      <w:r>
        <w:rPr>
          <w:spacing w:val="-4"/>
        </w:rPr>
        <w:t> </w:t>
      </w:r>
      <w:r>
        <w:rPr/>
        <w:t>order</w:t>
      </w:r>
      <w:r>
        <w:rPr>
          <w:spacing w:val="-4"/>
        </w:rPr>
        <w:t> </w:t>
      </w:r>
      <w:r>
        <w:rPr/>
        <w:t>to</w:t>
      </w:r>
      <w:r>
        <w:rPr>
          <w:spacing w:val="-4"/>
        </w:rPr>
        <w:t> </w:t>
      </w:r>
      <w:r>
        <w:rPr/>
        <w:t>obtain the median values, we use </w:t>
      </w:r>
      <w:r>
        <w:rPr>
          <w:rFonts w:ascii="Liberation Mono"/>
        </w:rPr>
        <w:t>apply(loop,1,median),</w:t>
      </w:r>
      <w:r>
        <w:rPr>
          <w:rFonts w:ascii="Liberation Mono"/>
          <w:spacing w:val="-52"/>
        </w:rPr>
        <w:t> </w:t>
      </w:r>
      <w:r>
        <w:rPr/>
        <w:t>which provides the median LoOP value for each observation.</w:t>
      </w:r>
    </w:p>
    <w:p>
      <w:pPr>
        <w:pStyle w:val="BodyText"/>
        <w:spacing w:before="9"/>
        <w:rPr>
          <w:sz w:val="16"/>
        </w:r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9285"/>
      </w:tblGrid>
      <w:tr>
        <w:trPr>
          <w:trHeight w:val="1169" w:hRule="atLeast"/>
        </w:trPr>
        <w:tc>
          <w:tcPr>
            <w:tcW w:w="9285" w:type="dxa"/>
            <w:tcBorders>
              <w:right w:val="nil"/>
            </w:tcBorders>
            <w:shd w:val="clear" w:color="auto" w:fill="E4F6FA"/>
          </w:tcPr>
          <w:p>
            <w:pPr>
              <w:pStyle w:val="TableParagraph"/>
              <w:spacing w:line="460" w:lineRule="atLeast" w:before="20"/>
              <w:ind w:right="2931"/>
              <w:rPr>
                <w:sz w:val="20"/>
              </w:rPr>
            </w:pPr>
            <w:r>
              <w:rPr>
                <w:sz w:val="20"/>
              </w:rPr>
              <w:t>options(scipen = 999) </w:t>
            </w:r>
            <w:r>
              <w:rPr>
                <w:spacing w:val="-2"/>
                <w:sz w:val="20"/>
              </w:rPr>
              <w:t>library(DDoutlier)library(caret)</w:t>
            </w:r>
          </w:p>
        </w:tc>
      </w:tr>
      <w:tr>
        <w:trPr>
          <w:trHeight w:val="290" w:hRule="atLeast"/>
        </w:trPr>
        <w:tc>
          <w:tcPr>
            <w:tcW w:w="9285" w:type="dxa"/>
            <w:tcBorders>
              <w:right w:val="nil"/>
            </w:tcBorders>
            <w:shd w:val="clear" w:color="auto" w:fill="E4F6FA"/>
          </w:tcPr>
          <w:p>
            <w:pPr>
              <w:pStyle w:val="TableParagraph"/>
              <w:spacing w:before="0"/>
              <w:ind w:left="0"/>
              <w:rPr>
                <w:rFonts w:ascii="Times New Roman"/>
                <w:sz w:val="18"/>
              </w:rPr>
            </w:pPr>
          </w:p>
        </w:tc>
      </w:tr>
      <w:tr>
        <w:trPr>
          <w:trHeight w:val="570" w:hRule="atLeast"/>
        </w:trPr>
        <w:tc>
          <w:tcPr>
            <w:tcW w:w="9285" w:type="dxa"/>
            <w:tcBorders>
              <w:right w:val="nil"/>
            </w:tcBorders>
            <w:shd w:val="clear" w:color="auto" w:fill="E4F6FA"/>
          </w:tcPr>
          <w:p>
            <w:pPr>
              <w:pStyle w:val="TableParagraph"/>
              <w:spacing w:line="260" w:lineRule="atLeast" w:before="20"/>
              <w:rPr>
                <w:sz w:val="20"/>
              </w:rPr>
            </w:pPr>
            <w:r>
              <w:rPr>
                <w:sz w:val="20"/>
              </w:rPr>
              <w:t>fraud_data &lt;- </w:t>
            </w:r>
            <w:hyperlink r:id="rId10">
              <w:r>
                <w:rPr>
                  <w:spacing w:val="-2"/>
                  <w:sz w:val="20"/>
                </w:rPr>
                <w:t>read.csv(url("http://data.mishra.us/files/chapter_outlier/fraud_dataset.csv")</w:t>
              </w:r>
            </w:hyperlink>
          </w:p>
        </w:tc>
      </w:tr>
      <w:tr>
        <w:trPr>
          <w:trHeight w:val="289" w:hRule="atLeast"/>
        </w:trPr>
        <w:tc>
          <w:tcPr>
            <w:tcW w:w="9285" w:type="dxa"/>
            <w:tcBorders>
              <w:right w:val="nil"/>
            </w:tcBorders>
            <w:shd w:val="clear" w:color="auto" w:fill="E4F6FA"/>
          </w:tcPr>
          <w:p>
            <w:pPr>
              <w:pStyle w:val="TableParagraph"/>
              <w:spacing w:before="0"/>
              <w:ind w:left="0"/>
              <w:rPr>
                <w:rFonts w:ascii="Times New Roman"/>
                <w:sz w:val="18"/>
              </w:rPr>
            </w:pPr>
          </w:p>
        </w:tc>
      </w:tr>
      <w:tr>
        <w:trPr>
          <w:trHeight w:val="310" w:hRule="atLeast"/>
        </w:trPr>
        <w:tc>
          <w:tcPr>
            <w:tcW w:w="9285" w:type="dxa"/>
            <w:tcBorders>
              <w:right w:val="nil"/>
            </w:tcBorders>
            <w:shd w:val="clear" w:color="auto" w:fill="E4F6FA"/>
          </w:tcPr>
          <w:p>
            <w:pPr>
              <w:pStyle w:val="TableParagraph"/>
              <w:rPr>
                <w:sz w:val="20"/>
              </w:rPr>
            </w:pPr>
            <w:r>
              <w:rPr>
                <w:sz w:val="20"/>
              </w:rPr>
              <w:t>fraud_predictors &lt;- </w:t>
            </w:r>
            <w:r>
              <w:rPr>
                <w:spacing w:val="-2"/>
                <w:sz w:val="20"/>
              </w:rPr>
              <w:t>fraud_data[,1:5]</w:t>
            </w:r>
          </w:p>
        </w:tc>
      </w:tr>
      <w:tr>
        <w:trPr>
          <w:trHeight w:val="290" w:hRule="atLeast"/>
        </w:trPr>
        <w:tc>
          <w:tcPr>
            <w:tcW w:w="9285" w:type="dxa"/>
            <w:tcBorders>
              <w:right w:val="nil"/>
            </w:tcBorders>
            <w:shd w:val="clear" w:color="auto" w:fill="E4F6FA"/>
          </w:tcPr>
          <w:p>
            <w:pPr>
              <w:pStyle w:val="TableParagraph"/>
              <w:spacing w:before="0"/>
              <w:ind w:left="0"/>
              <w:rPr>
                <w:rFonts w:ascii="Times New Roman"/>
                <w:sz w:val="18"/>
              </w:rPr>
            </w:pPr>
          </w:p>
        </w:tc>
      </w:tr>
      <w:tr>
        <w:trPr>
          <w:trHeight w:val="310" w:hRule="atLeast"/>
        </w:trPr>
        <w:tc>
          <w:tcPr>
            <w:tcW w:w="9285" w:type="dxa"/>
            <w:tcBorders>
              <w:right w:val="nil"/>
            </w:tcBorders>
            <w:shd w:val="clear" w:color="auto" w:fill="E4F6FA"/>
          </w:tcPr>
          <w:p>
            <w:pPr>
              <w:pStyle w:val="TableParagraph"/>
              <w:rPr>
                <w:sz w:val="20"/>
              </w:rPr>
            </w:pPr>
            <w:r>
              <w:rPr>
                <w:sz w:val="20"/>
              </w:rPr>
              <w:t>loop&lt;- sapply(50:60, function(k) </w:t>
            </w:r>
            <w:r>
              <w:rPr>
                <w:spacing w:val="-2"/>
                <w:sz w:val="20"/>
              </w:rPr>
              <w:t>LOOP(fraud_predictors,k))</w:t>
            </w:r>
          </w:p>
        </w:tc>
      </w:tr>
      <w:tr>
        <w:trPr>
          <w:trHeight w:val="309" w:hRule="atLeast"/>
        </w:trPr>
        <w:tc>
          <w:tcPr>
            <w:tcW w:w="9285" w:type="dxa"/>
            <w:tcBorders>
              <w:right w:val="nil"/>
            </w:tcBorders>
            <w:shd w:val="clear" w:color="auto" w:fill="E4F6FA"/>
          </w:tcPr>
          <w:p>
            <w:pPr>
              <w:pStyle w:val="TableParagraph"/>
              <w:rPr>
                <w:sz w:val="20"/>
              </w:rPr>
            </w:pPr>
            <w:r>
              <w:rPr>
                <w:sz w:val="20"/>
              </w:rPr>
              <w:t>loop&lt;-</w:t>
            </w:r>
            <w:r>
              <w:rPr>
                <w:spacing w:val="-2"/>
                <w:sz w:val="20"/>
              </w:rPr>
              <w:t>apply(loop,1,median)</w:t>
            </w:r>
          </w:p>
        </w:tc>
      </w:tr>
    </w:tbl>
    <w:p>
      <w:pPr>
        <w:pStyle w:val="BodyText"/>
        <w:spacing w:before="9"/>
        <w:rPr>
          <w:sz w:val="17"/>
        </w:rPr>
      </w:pPr>
    </w:p>
    <w:p>
      <w:pPr>
        <w:pStyle w:val="BodyText"/>
        <w:spacing w:line="252" w:lineRule="auto" w:before="1"/>
        <w:ind w:left="106" w:right="272"/>
      </w:pPr>
      <w:r>
        <w:rPr/>
        <w:t>Using the input features, we ask LoOP</w:t>
      </w:r>
      <w:r>
        <w:rPr>
          <w:spacing w:val="-2"/>
        </w:rPr>
        <w:t> </w:t>
      </w:r>
      <w:r>
        <w:rPr/>
        <w:t>to decide which of these 500 observations appear different from the</w:t>
      </w:r>
      <w:r>
        <w:rPr>
          <w:spacing w:val="-3"/>
        </w:rPr>
        <w:t> </w:t>
      </w:r>
      <w:r>
        <w:rPr/>
        <w:t>remaining</w:t>
      </w:r>
      <w:r>
        <w:rPr>
          <w:spacing w:val="-3"/>
        </w:rPr>
        <w:t> </w:t>
      </w:r>
      <w:r>
        <w:rPr/>
        <w:t>observations.</w:t>
      </w:r>
      <w:r>
        <w:rPr>
          <w:spacing w:val="-3"/>
        </w:rPr>
        <w:t> </w:t>
      </w:r>
      <w:r>
        <w:rPr/>
        <w:t>We</w:t>
      </w:r>
      <w:r>
        <w:rPr>
          <w:spacing w:val="-3"/>
        </w:rPr>
        <w:t> </w:t>
      </w:r>
      <w:r>
        <w:rPr/>
        <w:t>then</w:t>
      </w:r>
      <w:r>
        <w:rPr>
          <w:spacing w:val="-3"/>
        </w:rPr>
        <w:t> </w:t>
      </w:r>
      <w:r>
        <w:rPr/>
        <w:t>compare</w:t>
      </w:r>
      <w:r>
        <w:rPr>
          <w:spacing w:val="-3"/>
        </w:rPr>
        <w:t> </w:t>
      </w:r>
      <w:r>
        <w:rPr/>
        <w:t>them</w:t>
      </w:r>
      <w:r>
        <w:rPr>
          <w:spacing w:val="-3"/>
        </w:rPr>
        <w:t> </w:t>
      </w:r>
      <w:r>
        <w:rPr/>
        <w:t>to</w:t>
      </w:r>
      <w:r>
        <w:rPr>
          <w:spacing w:val="-3"/>
        </w:rPr>
        <w:t> </w:t>
      </w:r>
      <w:r>
        <w:rPr/>
        <w:t>our</w:t>
      </w:r>
      <w:r>
        <w:rPr>
          <w:spacing w:val="-3"/>
        </w:rPr>
        <w:t> </w:t>
      </w:r>
      <w:r>
        <w:rPr/>
        <w:t>ground</w:t>
      </w:r>
      <w:r>
        <w:rPr>
          <w:spacing w:val="-3"/>
        </w:rPr>
        <w:t> </w:t>
      </w:r>
      <w:r>
        <w:rPr/>
        <w:t>truth</w:t>
      </w:r>
      <w:r>
        <w:rPr>
          <w:spacing w:val="-3"/>
        </w:rPr>
        <w:t> </w:t>
      </w:r>
      <w:r>
        <w:rPr/>
        <w:t>to</w:t>
      </w:r>
      <w:r>
        <w:rPr>
          <w:spacing w:val="-3"/>
        </w:rPr>
        <w:t> </w:t>
      </w:r>
      <w:r>
        <w:rPr/>
        <w:t>see</w:t>
      </w:r>
      <w:r>
        <w:rPr>
          <w:spacing w:val="-3"/>
        </w:rPr>
        <w:t> </w:t>
      </w:r>
      <w:r>
        <w:rPr/>
        <w:t>whether</w:t>
      </w:r>
      <w:r>
        <w:rPr>
          <w:spacing w:val="-3"/>
        </w:rPr>
        <w:t> </w:t>
      </w:r>
      <w:r>
        <w:rPr/>
        <w:t>the</w:t>
      </w:r>
      <w:r>
        <w:rPr>
          <w:spacing w:val="-3"/>
        </w:rPr>
        <w:t> </w:t>
      </w:r>
      <w:r>
        <w:rPr/>
        <w:t>observations that LoOP determined as different were indeed the fraudulent ones. To convert LoOP-generated probabilities into binary class, we set a threshold of 50% probability. If predicted probability is 50% or less, we classify that prediction as </w:t>
      </w:r>
      <w:r>
        <w:rPr>
          <w:rFonts w:ascii="Liberation Mono" w:hAnsi="Liberation Mono"/>
        </w:rPr>
        <w:t>no fraud (+1)</w:t>
      </w:r>
      <w:r>
        <w:rPr/>
        <w:t>. Probabilities above 50% are classified as </w:t>
      </w:r>
      <w:r>
        <w:rPr>
          <w:rFonts w:ascii="Liberation Mono" w:hAnsi="Liberation Mono"/>
        </w:rPr>
        <w:t>fraud (</w:t>
      </w:r>
      <w:r>
        <w:rPr>
          <w:b/>
        </w:rPr>
        <w:t>−</w:t>
      </w:r>
      <w:r>
        <w:rPr>
          <w:rFonts w:ascii="Liberation Mono" w:hAnsi="Liberation Mono"/>
        </w:rPr>
        <w:t>1)</w:t>
      </w:r>
      <w:r>
        <w:rPr/>
        <w:t>. </w:t>
      </w:r>
      <w:r>
        <w:rPr>
          <w:rFonts w:ascii="Liberation Mono" w:hAnsi="Liberation Mono"/>
        </w:rPr>
        <w:t>loop_binary&lt;-ifelse(loop &gt; 0.5,</w:t>
      </w:r>
      <w:r>
        <w:rPr>
          <w:rFonts w:ascii="Liberation Mono" w:hAnsi="Liberation Mono"/>
          <w:spacing w:val="-53"/>
        </w:rPr>
        <w:t> </w:t>
      </w:r>
      <w:r>
        <w:rPr>
          <w:b/>
        </w:rPr>
        <w:t>−</w:t>
      </w:r>
      <w:r>
        <w:rPr>
          <w:rFonts w:ascii="Liberation Mono" w:hAnsi="Liberation Mono"/>
        </w:rPr>
        <w:t>1,1)</w:t>
      </w:r>
      <w:r>
        <w:rPr>
          <w:rFonts w:ascii="Liberation Mono" w:hAnsi="Liberation Mono"/>
          <w:spacing w:val="-53"/>
        </w:rPr>
        <w:t> </w:t>
      </w:r>
      <w:r>
        <w:rPr/>
        <w:t>performs the conversion from probabilities to binary</w:t>
      </w:r>
      <w:r>
        <w:rPr>
          <w:spacing w:val="-1"/>
        </w:rPr>
        <w:t> </w:t>
      </w:r>
      <w:r>
        <w:rPr/>
        <w:t>response</w:t>
      </w:r>
      <w:r>
        <w:rPr>
          <w:spacing w:val="-1"/>
        </w:rPr>
        <w:t> </w:t>
      </w:r>
      <w:r>
        <w:rPr/>
        <w:t>and</w:t>
      </w:r>
      <w:r>
        <w:rPr>
          <w:spacing w:val="-1"/>
        </w:rPr>
        <w:t> </w:t>
      </w:r>
      <w:r>
        <w:rPr/>
        <w:t>stores</w:t>
      </w:r>
      <w:r>
        <w:rPr>
          <w:spacing w:val="-1"/>
        </w:rPr>
        <w:t> </w:t>
      </w:r>
      <w:r>
        <w:rPr/>
        <w:t>it</w:t>
      </w:r>
      <w:r>
        <w:rPr>
          <w:spacing w:val="-1"/>
        </w:rPr>
        <w:t> </w:t>
      </w:r>
      <w:r>
        <w:rPr/>
        <w:t>in</w:t>
      </w:r>
      <w:r>
        <w:rPr>
          <w:spacing w:val="-1"/>
        </w:rPr>
        <w:t> </w:t>
      </w:r>
      <w:r>
        <w:rPr/>
        <w:t>a</w:t>
      </w:r>
      <w:r>
        <w:rPr>
          <w:spacing w:val="-1"/>
        </w:rPr>
        <w:t> </w:t>
      </w:r>
      <w:r>
        <w:rPr/>
        <w:t>new</w:t>
      </w:r>
      <w:r>
        <w:rPr>
          <w:spacing w:val="-1"/>
        </w:rPr>
        <w:t> </w:t>
      </w:r>
      <w:r>
        <w:rPr/>
        <w:t>variable</w:t>
      </w:r>
      <w:r>
        <w:rPr>
          <w:spacing w:val="-1"/>
        </w:rPr>
        <w:t> </w:t>
      </w:r>
      <w:r>
        <w:rPr>
          <w:rFonts w:ascii="Liberation Mono" w:hAnsi="Liberation Mono"/>
        </w:rPr>
        <w:t>loop_binary</w:t>
      </w:r>
      <w:r>
        <w:rPr/>
        <w:t>.</w:t>
      </w:r>
      <w:r>
        <w:rPr>
          <w:spacing w:val="-1"/>
        </w:rPr>
        <w:t> </w:t>
      </w:r>
      <w:r>
        <w:rPr/>
        <w:t>We</w:t>
      </w:r>
      <w:r>
        <w:rPr>
          <w:spacing w:val="-1"/>
        </w:rPr>
        <w:t> </w:t>
      </w:r>
      <w:r>
        <w:rPr/>
        <w:t>then</w:t>
      </w:r>
      <w:r>
        <w:rPr>
          <w:spacing w:val="-1"/>
        </w:rPr>
        <w:t> </w:t>
      </w:r>
      <w:r>
        <w:rPr/>
        <w:t>convert</w:t>
      </w:r>
      <w:r>
        <w:rPr>
          <w:spacing w:val="-1"/>
        </w:rPr>
        <w:t> </w:t>
      </w:r>
      <w:r>
        <w:rPr/>
        <w:t>this</w:t>
      </w:r>
      <w:r>
        <w:rPr>
          <w:spacing w:val="-1"/>
        </w:rPr>
        <w:t> </w:t>
      </w:r>
      <w:r>
        <w:rPr/>
        <w:t>new</w:t>
      </w:r>
      <w:r>
        <w:rPr>
          <w:spacing w:val="-1"/>
        </w:rPr>
        <w:t> </w:t>
      </w:r>
      <w:r>
        <w:rPr/>
        <w:t>variable</w:t>
      </w:r>
      <w:r>
        <w:rPr>
          <w:spacing w:val="-1"/>
        </w:rPr>
        <w:t> </w:t>
      </w:r>
      <w:r>
        <w:rPr/>
        <w:t>into</w:t>
      </w:r>
      <w:r>
        <w:rPr>
          <w:spacing w:val="-1"/>
        </w:rPr>
        <w:t> </w:t>
      </w:r>
      <w:r>
        <w:rPr/>
        <w:t>a factor by using </w:t>
      </w:r>
      <w:r>
        <w:rPr>
          <w:rFonts w:ascii="Liberation Mono" w:hAnsi="Liberation Mono"/>
        </w:rPr>
        <w:t>as.factor(loop_binary)</w:t>
      </w:r>
      <w:r>
        <w:rPr/>
        <w:t>. Finally, using the </w:t>
      </w:r>
      <w:r>
        <w:rPr>
          <w:rFonts w:ascii="Liberation Mono" w:hAnsi="Liberation Mono"/>
        </w:rPr>
        <w:t>confusionMatrix()</w:t>
      </w:r>
      <w:r>
        <w:rPr>
          <w:rFonts w:ascii="Liberation Mono" w:hAnsi="Liberation Mono"/>
          <w:spacing w:val="-50"/>
        </w:rPr>
        <w:t> </w:t>
      </w:r>
      <w:r>
        <w:rPr/>
        <w:t>function, we create a confusion matrix.</w:t>
      </w:r>
    </w:p>
    <w:p>
      <w:pPr>
        <w:pStyle w:val="BodyText"/>
        <w:spacing w:before="9"/>
        <w:rPr>
          <w:sz w:val="16"/>
        </w:rPr>
      </w:pPr>
    </w:p>
    <w:tbl>
      <w:tblPr>
        <w:tblW w:w="0" w:type="auto"/>
        <w:jc w:val="left"/>
        <w:tblInd w:w="122"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790"/>
        <w:gridCol w:w="2730"/>
        <w:gridCol w:w="3950"/>
      </w:tblGrid>
      <w:tr>
        <w:trPr>
          <w:trHeight w:val="309" w:hRule="atLeast"/>
        </w:trPr>
        <w:tc>
          <w:tcPr>
            <w:tcW w:w="7470" w:type="dxa"/>
            <w:gridSpan w:val="3"/>
            <w:shd w:val="clear" w:color="auto" w:fill="E4F6FA"/>
          </w:tcPr>
          <w:p>
            <w:pPr>
              <w:pStyle w:val="TableParagraph"/>
              <w:spacing w:before="32"/>
              <w:rPr>
                <w:sz w:val="20"/>
              </w:rPr>
            </w:pPr>
            <w:r>
              <w:rPr>
                <w:sz w:val="20"/>
              </w:rPr>
              <w:t>loop_binary&lt;-ifelse(loop &gt; 0.5,</w:t>
            </w:r>
            <w:r>
              <w:rPr>
                <w:spacing w:val="-65"/>
                <w:sz w:val="20"/>
              </w:rPr>
              <w:t> </w:t>
            </w:r>
            <w:r>
              <w:rPr>
                <w:rFonts w:ascii="Liberation Sans"/>
                <w:sz w:val="20"/>
              </w:rPr>
              <w:t>-</w:t>
            </w:r>
            <w:r>
              <w:rPr>
                <w:spacing w:val="-4"/>
                <w:sz w:val="20"/>
              </w:rPr>
              <w:t>1,1)</w:t>
            </w:r>
          </w:p>
        </w:tc>
      </w:tr>
      <w:tr>
        <w:trPr>
          <w:trHeight w:val="289" w:hRule="atLeast"/>
        </w:trPr>
        <w:tc>
          <w:tcPr>
            <w:tcW w:w="7470" w:type="dxa"/>
            <w:gridSpan w:val="3"/>
            <w:shd w:val="clear" w:color="auto" w:fill="E4F6FA"/>
          </w:tcPr>
          <w:p>
            <w:pPr>
              <w:pStyle w:val="TableParagraph"/>
              <w:spacing w:before="0"/>
              <w:ind w:left="0"/>
              <w:rPr>
                <w:rFonts w:ascii="Times New Roman"/>
                <w:sz w:val="18"/>
              </w:rPr>
            </w:pPr>
          </w:p>
        </w:tc>
      </w:tr>
      <w:tr>
        <w:trPr>
          <w:trHeight w:val="309" w:hRule="atLeast"/>
        </w:trPr>
        <w:tc>
          <w:tcPr>
            <w:tcW w:w="7470" w:type="dxa"/>
            <w:gridSpan w:val="3"/>
            <w:shd w:val="clear" w:color="auto" w:fill="E4F6FA"/>
          </w:tcPr>
          <w:p>
            <w:pPr>
              <w:pStyle w:val="TableParagraph"/>
              <w:rPr>
                <w:sz w:val="20"/>
              </w:rPr>
            </w:pPr>
            <w:r>
              <w:rPr>
                <w:sz w:val="20"/>
              </w:rPr>
              <w:t>loop_binary&lt;-</w:t>
            </w:r>
            <w:r>
              <w:rPr>
                <w:spacing w:val="-2"/>
                <w:sz w:val="20"/>
              </w:rPr>
              <w:t>as.factor(loop_binary)</w:t>
            </w:r>
          </w:p>
        </w:tc>
      </w:tr>
      <w:tr>
        <w:trPr>
          <w:trHeight w:val="289" w:hRule="atLeast"/>
        </w:trPr>
        <w:tc>
          <w:tcPr>
            <w:tcW w:w="7470" w:type="dxa"/>
            <w:gridSpan w:val="3"/>
            <w:shd w:val="clear" w:color="auto" w:fill="E4F6FA"/>
          </w:tcPr>
          <w:p>
            <w:pPr>
              <w:pStyle w:val="TableParagraph"/>
              <w:spacing w:before="0"/>
              <w:ind w:left="0"/>
              <w:rPr>
                <w:rFonts w:ascii="Times New Roman"/>
                <w:sz w:val="18"/>
              </w:rPr>
            </w:pPr>
          </w:p>
        </w:tc>
      </w:tr>
      <w:tr>
        <w:trPr>
          <w:trHeight w:val="309" w:hRule="atLeast"/>
        </w:trPr>
        <w:tc>
          <w:tcPr>
            <w:tcW w:w="7470" w:type="dxa"/>
            <w:gridSpan w:val="3"/>
            <w:shd w:val="clear" w:color="auto" w:fill="E4F6FA"/>
          </w:tcPr>
          <w:p>
            <w:pPr>
              <w:pStyle w:val="TableParagraph"/>
              <w:rPr>
                <w:sz w:val="20"/>
              </w:rPr>
            </w:pPr>
            <w:r>
              <w:rPr>
                <w:spacing w:val="-2"/>
                <w:sz w:val="20"/>
              </w:rPr>
              <w:t>library(caret)</w:t>
            </w:r>
          </w:p>
        </w:tc>
      </w:tr>
      <w:tr>
        <w:trPr>
          <w:trHeight w:val="309" w:hRule="atLeast"/>
        </w:trPr>
        <w:tc>
          <w:tcPr>
            <w:tcW w:w="7470" w:type="dxa"/>
            <w:gridSpan w:val="3"/>
            <w:shd w:val="clear" w:color="auto" w:fill="E4F6FA"/>
          </w:tcPr>
          <w:p>
            <w:pPr>
              <w:pStyle w:val="TableParagraph"/>
              <w:rPr>
                <w:sz w:val="20"/>
              </w:rPr>
            </w:pPr>
            <w:r>
              <w:rPr>
                <w:sz w:val="20"/>
              </w:rPr>
              <w:t>cm = </w:t>
            </w:r>
            <w:r>
              <w:rPr>
                <w:spacing w:val="-2"/>
                <w:sz w:val="20"/>
              </w:rPr>
              <w:t>confusionMatrix(loop_binary,as.factor(fraud_data$fraud),</w:t>
            </w:r>
          </w:p>
        </w:tc>
      </w:tr>
      <w:tr>
        <w:trPr>
          <w:trHeight w:val="309" w:hRule="atLeast"/>
        </w:trPr>
        <w:tc>
          <w:tcPr>
            <w:tcW w:w="790" w:type="dxa"/>
            <w:shd w:val="clear" w:color="auto" w:fill="E4F6FA"/>
          </w:tcPr>
          <w:p>
            <w:pPr>
              <w:pStyle w:val="TableParagraph"/>
              <w:spacing w:before="0"/>
              <w:ind w:left="0"/>
              <w:rPr>
                <w:rFonts w:ascii="Times New Roman"/>
                <w:sz w:val="18"/>
              </w:rPr>
            </w:pPr>
          </w:p>
        </w:tc>
        <w:tc>
          <w:tcPr>
            <w:tcW w:w="2730" w:type="dxa"/>
            <w:shd w:val="clear" w:color="auto" w:fill="E4F6FA"/>
          </w:tcPr>
          <w:p>
            <w:pPr>
              <w:pStyle w:val="TableParagraph"/>
              <w:spacing w:before="0"/>
              <w:ind w:left="0"/>
              <w:rPr>
                <w:rFonts w:ascii="Times New Roman"/>
                <w:sz w:val="18"/>
              </w:rPr>
            </w:pPr>
          </w:p>
        </w:tc>
        <w:tc>
          <w:tcPr>
            <w:tcW w:w="3950" w:type="dxa"/>
            <w:shd w:val="clear" w:color="auto" w:fill="E4F6FA"/>
          </w:tcPr>
          <w:p>
            <w:pPr>
              <w:pStyle w:val="TableParagraph"/>
              <w:ind w:left="74"/>
              <w:rPr>
                <w:sz w:val="20"/>
              </w:rPr>
            </w:pPr>
            <w:r>
              <w:rPr>
                <w:sz w:val="20"/>
              </w:rPr>
              <w:t>positive = </w:t>
            </w:r>
            <w:r>
              <w:rPr>
                <w:spacing w:val="-4"/>
                <w:sz w:val="20"/>
              </w:rPr>
              <w:t>"1")</w:t>
            </w:r>
          </w:p>
        </w:tc>
      </w:tr>
      <w:tr>
        <w:trPr>
          <w:trHeight w:val="309" w:hRule="atLeast"/>
        </w:trPr>
        <w:tc>
          <w:tcPr>
            <w:tcW w:w="7470" w:type="dxa"/>
            <w:gridSpan w:val="3"/>
            <w:shd w:val="clear" w:color="auto" w:fill="E4F6FA"/>
          </w:tcPr>
          <w:p>
            <w:pPr>
              <w:pStyle w:val="TableParagraph"/>
              <w:rPr>
                <w:sz w:val="20"/>
              </w:rPr>
            </w:pPr>
            <w:r>
              <w:rPr>
                <w:spacing w:val="-2"/>
                <w:sz w:val="20"/>
              </w:rPr>
              <w:t>cm$table</w:t>
            </w:r>
          </w:p>
        </w:tc>
      </w:tr>
      <w:tr>
        <w:trPr>
          <w:trHeight w:val="229" w:hRule="atLeast"/>
        </w:trPr>
        <w:tc>
          <w:tcPr>
            <w:tcW w:w="7470" w:type="dxa"/>
            <w:gridSpan w:val="3"/>
            <w:tcBorders>
              <w:left w:val="nil"/>
              <w:bottom w:val="nil"/>
              <w:right w:val="nil"/>
            </w:tcBorders>
            <w:shd w:val="clear" w:color="auto" w:fill="E4F6FA"/>
          </w:tcPr>
          <w:p>
            <w:pPr>
              <w:pStyle w:val="TableParagraph"/>
              <w:spacing w:before="0"/>
              <w:ind w:left="0"/>
              <w:rPr>
                <w:rFonts w:ascii="Times New Roman"/>
                <w:sz w:val="16"/>
              </w:rPr>
            </w:pPr>
          </w:p>
        </w:tc>
      </w:tr>
    </w:tbl>
    <w:p>
      <w:pPr>
        <w:spacing w:after="0"/>
        <w:rPr>
          <w:rFonts w:ascii="Times New Roman"/>
          <w:sz w:val="16"/>
        </w:rPr>
        <w:sectPr>
          <w:pgSz w:w="12240" w:h="15840"/>
          <w:pgMar w:top="1360" w:bottom="1293" w:left="1400" w:right="1280"/>
        </w:sect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790"/>
        <w:gridCol w:w="2730"/>
        <w:gridCol w:w="1710"/>
        <w:gridCol w:w="2240"/>
      </w:tblGrid>
      <w:tr>
        <w:trPr>
          <w:trHeight w:val="310" w:hRule="atLeast"/>
        </w:trPr>
        <w:tc>
          <w:tcPr>
            <w:tcW w:w="790" w:type="dxa"/>
            <w:shd w:val="clear" w:color="auto" w:fill="E4F6FA"/>
          </w:tcPr>
          <w:p>
            <w:pPr>
              <w:pStyle w:val="TableParagraph"/>
              <w:rPr>
                <w:sz w:val="20"/>
              </w:rPr>
            </w:pPr>
            <w:r>
              <w:rPr>
                <w:spacing w:val="-5"/>
                <w:sz w:val="20"/>
              </w:rPr>
              <w:t>##</w:t>
            </w:r>
          </w:p>
        </w:tc>
        <w:tc>
          <w:tcPr>
            <w:tcW w:w="2730" w:type="dxa"/>
            <w:shd w:val="clear" w:color="auto" w:fill="E4F6FA"/>
          </w:tcPr>
          <w:p>
            <w:pPr>
              <w:pStyle w:val="TableParagraph"/>
              <w:spacing w:before="0"/>
              <w:ind w:left="0"/>
              <w:rPr>
                <w:rFonts w:ascii="Times New Roman"/>
                <w:sz w:val="20"/>
              </w:rPr>
            </w:pPr>
          </w:p>
        </w:tc>
        <w:tc>
          <w:tcPr>
            <w:tcW w:w="3950" w:type="dxa"/>
            <w:gridSpan w:val="2"/>
            <w:shd w:val="clear" w:color="auto" w:fill="E4F6FA"/>
          </w:tcPr>
          <w:p>
            <w:pPr>
              <w:pStyle w:val="TableParagraph"/>
              <w:ind w:left="74"/>
              <w:rPr>
                <w:sz w:val="20"/>
              </w:rPr>
            </w:pPr>
            <w:r>
              <w:rPr>
                <w:spacing w:val="-2"/>
                <w:sz w:val="20"/>
              </w:rPr>
              <w:t>Reference</w:t>
            </w:r>
          </w:p>
        </w:tc>
      </w:tr>
      <w:tr>
        <w:trPr>
          <w:trHeight w:val="309" w:hRule="atLeast"/>
        </w:trPr>
        <w:tc>
          <w:tcPr>
            <w:tcW w:w="790" w:type="dxa"/>
            <w:shd w:val="clear" w:color="auto" w:fill="E4F6FA"/>
          </w:tcPr>
          <w:p>
            <w:pPr>
              <w:pStyle w:val="TableParagraph"/>
              <w:rPr>
                <w:sz w:val="20"/>
              </w:rPr>
            </w:pPr>
            <w:r>
              <w:rPr>
                <w:spacing w:val="-5"/>
                <w:sz w:val="20"/>
              </w:rPr>
              <w:t>##</w:t>
            </w:r>
          </w:p>
        </w:tc>
        <w:tc>
          <w:tcPr>
            <w:tcW w:w="2730" w:type="dxa"/>
            <w:shd w:val="clear" w:color="auto" w:fill="E4F6FA"/>
          </w:tcPr>
          <w:p>
            <w:pPr>
              <w:pStyle w:val="TableParagraph"/>
              <w:rPr>
                <w:sz w:val="20"/>
              </w:rPr>
            </w:pPr>
            <w:r>
              <w:rPr>
                <w:spacing w:val="-2"/>
                <w:sz w:val="20"/>
              </w:rPr>
              <w:t>Prediction</w:t>
            </w:r>
          </w:p>
        </w:tc>
        <w:tc>
          <w:tcPr>
            <w:tcW w:w="1710" w:type="dxa"/>
            <w:shd w:val="clear" w:color="auto" w:fill="E4F6FA"/>
          </w:tcPr>
          <w:p>
            <w:pPr>
              <w:pStyle w:val="TableParagraph"/>
              <w:ind w:left="74"/>
              <w:rPr>
                <w:sz w:val="20"/>
              </w:rPr>
            </w:pPr>
            <w:r>
              <w:rPr>
                <w:sz w:val="20"/>
              </w:rPr>
              <w:t>-</w:t>
            </w:r>
            <w:r>
              <w:rPr>
                <w:spacing w:val="-10"/>
                <w:sz w:val="20"/>
              </w:rPr>
              <w:t>1</w:t>
            </w:r>
          </w:p>
        </w:tc>
        <w:tc>
          <w:tcPr>
            <w:tcW w:w="2240" w:type="dxa"/>
            <w:shd w:val="clear" w:color="auto" w:fill="E4F6FA"/>
          </w:tcPr>
          <w:p>
            <w:pPr>
              <w:pStyle w:val="TableParagraph"/>
              <w:ind w:left="75"/>
              <w:rPr>
                <w:sz w:val="20"/>
              </w:rPr>
            </w:pPr>
            <w:r>
              <w:rPr>
                <w:sz w:val="20"/>
              </w:rPr>
              <w:t>1</w:t>
            </w:r>
          </w:p>
        </w:tc>
      </w:tr>
      <w:tr>
        <w:trPr>
          <w:trHeight w:val="309" w:hRule="atLeast"/>
        </w:trPr>
        <w:tc>
          <w:tcPr>
            <w:tcW w:w="790" w:type="dxa"/>
            <w:shd w:val="clear" w:color="auto" w:fill="E4F6FA"/>
          </w:tcPr>
          <w:p>
            <w:pPr>
              <w:pStyle w:val="TableParagraph"/>
              <w:rPr>
                <w:sz w:val="20"/>
              </w:rPr>
            </w:pPr>
            <w:r>
              <w:rPr>
                <w:spacing w:val="-5"/>
                <w:sz w:val="20"/>
              </w:rPr>
              <w:t>##</w:t>
            </w:r>
          </w:p>
        </w:tc>
        <w:tc>
          <w:tcPr>
            <w:tcW w:w="2730" w:type="dxa"/>
            <w:shd w:val="clear" w:color="auto" w:fill="E4F6FA"/>
          </w:tcPr>
          <w:p>
            <w:pPr>
              <w:pStyle w:val="TableParagraph"/>
              <w:rPr>
                <w:sz w:val="20"/>
              </w:rPr>
            </w:pPr>
            <w:r>
              <w:rPr>
                <w:sz w:val="20"/>
              </w:rPr>
              <w:t>-</w:t>
            </w:r>
            <w:r>
              <w:rPr>
                <w:spacing w:val="-10"/>
                <w:sz w:val="20"/>
              </w:rPr>
              <w:t>1</w:t>
            </w:r>
          </w:p>
        </w:tc>
        <w:tc>
          <w:tcPr>
            <w:tcW w:w="1710" w:type="dxa"/>
            <w:shd w:val="clear" w:color="auto" w:fill="E4F6FA"/>
          </w:tcPr>
          <w:p>
            <w:pPr>
              <w:pStyle w:val="TableParagraph"/>
              <w:ind w:left="74"/>
              <w:rPr>
                <w:sz w:val="20"/>
              </w:rPr>
            </w:pPr>
            <w:r>
              <w:rPr>
                <w:spacing w:val="-5"/>
                <w:sz w:val="20"/>
              </w:rPr>
              <w:t>42</w:t>
            </w:r>
          </w:p>
        </w:tc>
        <w:tc>
          <w:tcPr>
            <w:tcW w:w="2240" w:type="dxa"/>
            <w:shd w:val="clear" w:color="auto" w:fill="E4F6FA"/>
          </w:tcPr>
          <w:p>
            <w:pPr>
              <w:pStyle w:val="TableParagraph"/>
              <w:ind w:left="75"/>
              <w:rPr>
                <w:sz w:val="20"/>
              </w:rPr>
            </w:pPr>
            <w:r>
              <w:rPr>
                <w:sz w:val="20"/>
              </w:rPr>
              <w:t>0</w:t>
            </w:r>
          </w:p>
        </w:tc>
      </w:tr>
      <w:tr>
        <w:trPr>
          <w:trHeight w:val="309" w:hRule="atLeast"/>
        </w:trPr>
        <w:tc>
          <w:tcPr>
            <w:tcW w:w="790" w:type="dxa"/>
            <w:shd w:val="clear" w:color="auto" w:fill="E4F6FA"/>
          </w:tcPr>
          <w:p>
            <w:pPr>
              <w:pStyle w:val="TableParagraph"/>
              <w:rPr>
                <w:sz w:val="20"/>
              </w:rPr>
            </w:pPr>
            <w:r>
              <w:rPr>
                <w:spacing w:val="-5"/>
                <w:sz w:val="20"/>
              </w:rPr>
              <w:t>##</w:t>
            </w:r>
          </w:p>
        </w:tc>
        <w:tc>
          <w:tcPr>
            <w:tcW w:w="2730" w:type="dxa"/>
            <w:shd w:val="clear" w:color="auto" w:fill="E4F6FA"/>
          </w:tcPr>
          <w:p>
            <w:pPr>
              <w:pStyle w:val="TableParagraph"/>
              <w:rPr>
                <w:sz w:val="20"/>
              </w:rPr>
            </w:pPr>
            <w:r>
              <w:rPr>
                <w:sz w:val="20"/>
              </w:rPr>
              <w:t>1</w:t>
            </w:r>
          </w:p>
        </w:tc>
        <w:tc>
          <w:tcPr>
            <w:tcW w:w="1710" w:type="dxa"/>
            <w:shd w:val="clear" w:color="auto" w:fill="E4F6FA"/>
          </w:tcPr>
          <w:p>
            <w:pPr>
              <w:pStyle w:val="TableParagraph"/>
              <w:ind w:left="74"/>
              <w:rPr>
                <w:sz w:val="20"/>
              </w:rPr>
            </w:pPr>
            <w:r>
              <w:rPr>
                <w:sz w:val="20"/>
              </w:rPr>
              <w:t>8</w:t>
            </w:r>
          </w:p>
        </w:tc>
        <w:tc>
          <w:tcPr>
            <w:tcW w:w="2240" w:type="dxa"/>
            <w:shd w:val="clear" w:color="auto" w:fill="E4F6FA"/>
          </w:tcPr>
          <w:p>
            <w:pPr>
              <w:pStyle w:val="TableParagraph"/>
              <w:ind w:left="75"/>
              <w:rPr>
                <w:sz w:val="20"/>
              </w:rPr>
            </w:pPr>
            <w:r>
              <w:rPr>
                <w:spacing w:val="-5"/>
                <w:sz w:val="20"/>
              </w:rPr>
              <w:t>450</w:t>
            </w:r>
          </w:p>
        </w:tc>
      </w:tr>
    </w:tbl>
    <w:p>
      <w:pPr>
        <w:pStyle w:val="BodyText"/>
        <w:spacing w:before="5"/>
        <w:rPr>
          <w:sz w:val="11"/>
        </w:rPr>
      </w:pPr>
    </w:p>
    <w:p>
      <w:pPr>
        <w:pStyle w:val="BodyText"/>
        <w:spacing w:line="249" w:lineRule="auto" w:before="94"/>
        <w:ind w:left="106" w:right="262"/>
      </w:pPr>
      <w:r>
        <w:rPr/>
        <w:t>Out</w:t>
      </w:r>
      <w:r>
        <w:rPr>
          <w:spacing w:val="-5"/>
        </w:rPr>
        <w:t> </w:t>
      </w:r>
      <w:r>
        <w:rPr/>
        <w:t>of</w:t>
      </w:r>
      <w:r>
        <w:rPr>
          <w:spacing w:val="-5"/>
        </w:rPr>
        <w:t> </w:t>
      </w:r>
      <w:r>
        <w:rPr/>
        <w:t>500</w:t>
      </w:r>
      <w:r>
        <w:rPr>
          <w:spacing w:val="-5"/>
        </w:rPr>
        <w:t> </w:t>
      </w:r>
      <w:r>
        <w:rPr/>
        <w:t>observations,</w:t>
      </w:r>
      <w:r>
        <w:rPr>
          <w:spacing w:val="-5"/>
        </w:rPr>
        <w:t> </w:t>
      </w:r>
      <w:r>
        <w:rPr/>
        <w:t>492</w:t>
      </w:r>
      <w:r>
        <w:rPr>
          <w:spacing w:val="-5"/>
        </w:rPr>
        <w:t> </w:t>
      </w:r>
      <w:r>
        <w:rPr/>
        <w:t>were</w:t>
      </w:r>
      <w:r>
        <w:rPr>
          <w:spacing w:val="-5"/>
        </w:rPr>
        <w:t> </w:t>
      </w:r>
      <w:r>
        <w:rPr/>
        <w:t>correctly</w:t>
      </w:r>
      <w:r>
        <w:rPr>
          <w:spacing w:val="-5"/>
        </w:rPr>
        <w:t> </w:t>
      </w:r>
      <w:r>
        <w:rPr/>
        <w:t>predicted</w:t>
      </w:r>
      <w:r>
        <w:rPr>
          <w:spacing w:val="-5"/>
        </w:rPr>
        <w:t> </w:t>
      </w:r>
      <w:r>
        <w:rPr/>
        <w:t>by</w:t>
      </w:r>
      <w:r>
        <w:rPr>
          <w:spacing w:val="-5"/>
        </w:rPr>
        <w:t> </w:t>
      </w:r>
      <w:r>
        <w:rPr/>
        <w:t>LoOP,</w:t>
      </w:r>
      <w:r>
        <w:rPr>
          <w:spacing w:val="-5"/>
        </w:rPr>
        <w:t> </w:t>
      </w:r>
      <w:r>
        <w:rPr/>
        <w:t>while</w:t>
      </w:r>
      <w:r>
        <w:rPr>
          <w:spacing w:val="-5"/>
        </w:rPr>
        <w:t> </w:t>
      </w:r>
      <w:r>
        <w:rPr/>
        <w:t>only</w:t>
      </w:r>
      <w:r>
        <w:rPr>
          <w:spacing w:val="-5"/>
        </w:rPr>
        <w:t> </w:t>
      </w:r>
      <w:r>
        <w:rPr/>
        <w:t>8</w:t>
      </w:r>
      <w:r>
        <w:rPr>
          <w:spacing w:val="-5"/>
        </w:rPr>
        <w:t> </w:t>
      </w:r>
      <w:r>
        <w:rPr/>
        <w:t>observations</w:t>
      </w:r>
      <w:r>
        <w:rPr>
          <w:spacing w:val="-5"/>
        </w:rPr>
        <w:t> </w:t>
      </w:r>
      <w:r>
        <w:rPr/>
        <w:t>were misclassified by LoOP.</w:t>
      </w:r>
    </w:p>
    <w:p>
      <w:pPr>
        <w:pStyle w:val="BodyText"/>
        <w:rPr>
          <w:sz w:val="22"/>
        </w:rPr>
      </w:pPr>
    </w:p>
    <w:p>
      <w:pPr>
        <w:pStyle w:val="Heading1"/>
        <w:numPr>
          <w:ilvl w:val="1"/>
          <w:numId w:val="3"/>
        </w:numPr>
        <w:tabs>
          <w:tab w:pos="727" w:val="left" w:leader="none"/>
        </w:tabs>
        <w:spacing w:line="240" w:lineRule="auto" w:before="143" w:after="0"/>
        <w:ind w:left="726" w:right="0" w:hanging="621"/>
        <w:jc w:val="left"/>
      </w:pPr>
      <w:r>
        <w:rPr>
          <w:color w:val="461261"/>
        </w:rPr>
        <w:t>APPENDIX:</w:t>
      </w:r>
      <w:r>
        <w:rPr>
          <w:color w:val="461261"/>
          <w:spacing w:val="5"/>
        </w:rPr>
        <w:t> </w:t>
      </w:r>
      <w:r>
        <w:rPr>
          <w:color w:val="461261"/>
        </w:rPr>
        <w:t>GLOSSARY OF</w:t>
      </w:r>
      <w:r>
        <w:rPr>
          <w:color w:val="461261"/>
          <w:spacing w:val="-5"/>
        </w:rPr>
        <w:t> </w:t>
      </w:r>
      <w:r>
        <w:rPr>
          <w:color w:val="461261"/>
        </w:rPr>
        <w:t>ACCOUNTING</w:t>
      </w:r>
      <w:r>
        <w:rPr>
          <w:color w:val="461261"/>
          <w:spacing w:val="5"/>
        </w:rPr>
        <w:t> </w:t>
      </w:r>
      <w:r>
        <w:rPr>
          <w:color w:val="461261"/>
          <w:spacing w:val="-2"/>
        </w:rPr>
        <w:t>TERMS</w:t>
      </w:r>
    </w:p>
    <w:p>
      <w:pPr>
        <w:pStyle w:val="BodyText"/>
        <w:spacing w:before="3"/>
        <w:rPr>
          <w:b/>
          <w:sz w:val="40"/>
        </w:rPr>
      </w:pPr>
    </w:p>
    <w:p>
      <w:pPr>
        <w:pStyle w:val="BodyText"/>
        <w:spacing w:line="249" w:lineRule="auto"/>
        <w:ind w:left="506" w:right="262"/>
      </w:pPr>
      <w:r>
        <w:rPr>
          <w:b/>
        </w:rPr>
        <w:t>Annual</w:t>
      </w:r>
      <w:r>
        <w:rPr>
          <w:b/>
          <w:spacing w:val="-11"/>
        </w:rPr>
        <w:t> </w:t>
      </w:r>
      <w:r>
        <w:rPr>
          <w:b/>
        </w:rPr>
        <w:t>Audit</w:t>
      </w:r>
      <w:r>
        <w:rPr>
          <w:b/>
          <w:spacing w:val="-3"/>
        </w:rPr>
        <w:t> </w:t>
      </w:r>
      <w:r>
        <w:rPr>
          <w:b/>
        </w:rPr>
        <w:t>Plan:</w:t>
      </w:r>
      <w:r>
        <w:rPr>
          <w:b/>
          <w:spacing w:val="-14"/>
        </w:rPr>
        <w:t> </w:t>
      </w:r>
      <w:r>
        <w:rPr/>
        <w:t>A</w:t>
      </w:r>
      <w:r>
        <w:rPr>
          <w:spacing w:val="-14"/>
        </w:rPr>
        <w:t> </w:t>
      </w:r>
      <w:r>
        <w:rPr/>
        <w:t>comprehensive</w:t>
      </w:r>
      <w:r>
        <w:rPr>
          <w:spacing w:val="-3"/>
        </w:rPr>
        <w:t> </w:t>
      </w:r>
      <w:r>
        <w:rPr/>
        <w:t>plan</w:t>
      </w:r>
      <w:r>
        <w:rPr>
          <w:spacing w:val="-3"/>
        </w:rPr>
        <w:t> </w:t>
      </w:r>
      <w:r>
        <w:rPr/>
        <w:t>that</w:t>
      </w:r>
      <w:r>
        <w:rPr>
          <w:spacing w:val="-3"/>
        </w:rPr>
        <w:t> </w:t>
      </w:r>
      <w:r>
        <w:rPr/>
        <w:t>outlines</w:t>
      </w:r>
      <w:r>
        <w:rPr>
          <w:spacing w:val="-3"/>
        </w:rPr>
        <w:t> </w:t>
      </w:r>
      <w:r>
        <w:rPr/>
        <w:t>the</w:t>
      </w:r>
      <w:r>
        <w:rPr>
          <w:spacing w:val="-3"/>
        </w:rPr>
        <w:t> </w:t>
      </w:r>
      <w:r>
        <w:rPr/>
        <w:t>scheduled</w:t>
      </w:r>
      <w:r>
        <w:rPr>
          <w:spacing w:val="-3"/>
        </w:rPr>
        <w:t> </w:t>
      </w:r>
      <w:r>
        <w:rPr/>
        <w:t>auditing</w:t>
      </w:r>
      <w:r>
        <w:rPr>
          <w:spacing w:val="-3"/>
        </w:rPr>
        <w:t> </w:t>
      </w:r>
      <w:r>
        <w:rPr/>
        <w:t>activities</w:t>
      </w:r>
      <w:r>
        <w:rPr>
          <w:spacing w:val="-3"/>
        </w:rPr>
        <w:t> </w:t>
      </w:r>
      <w:r>
        <w:rPr/>
        <w:t>for</w:t>
      </w:r>
      <w:r>
        <w:rPr>
          <w:spacing w:val="-3"/>
        </w:rPr>
        <w:t> </w:t>
      </w:r>
      <w:r>
        <w:rPr/>
        <w:t>a</w:t>
      </w:r>
      <w:r>
        <w:rPr>
          <w:spacing w:val="-3"/>
        </w:rPr>
        <w:t> </w:t>
      </w:r>
      <w:r>
        <w:rPr/>
        <w:t>year to help conduct audits systematically and review key risk areas.</w:t>
      </w:r>
    </w:p>
    <w:p>
      <w:pPr>
        <w:pStyle w:val="BodyText"/>
        <w:spacing w:before="6"/>
        <w:rPr>
          <w:sz w:val="17"/>
        </w:rPr>
      </w:pPr>
    </w:p>
    <w:p>
      <w:pPr>
        <w:pStyle w:val="BodyText"/>
        <w:spacing w:line="249" w:lineRule="auto" w:before="1"/>
        <w:ind w:left="506" w:right="769"/>
      </w:pPr>
      <w:r>
        <w:rPr>
          <w:b/>
        </w:rPr>
        <w:t>Balanced</w:t>
      </w:r>
      <w:r>
        <w:rPr>
          <w:b/>
          <w:spacing w:val="-5"/>
        </w:rPr>
        <w:t> </w:t>
      </w:r>
      <w:r>
        <w:rPr>
          <w:b/>
        </w:rPr>
        <w:t>Scorecard:</w:t>
      </w:r>
      <w:r>
        <w:rPr>
          <w:b/>
          <w:spacing w:val="-14"/>
        </w:rPr>
        <w:t> </w:t>
      </w:r>
      <w:r>
        <w:rPr/>
        <w:t>A</w:t>
      </w:r>
      <w:r>
        <w:rPr>
          <w:spacing w:val="-14"/>
        </w:rPr>
        <w:t> </w:t>
      </w:r>
      <w:r>
        <w:rPr/>
        <w:t>performance</w:t>
      </w:r>
      <w:r>
        <w:rPr>
          <w:spacing w:val="-4"/>
        </w:rPr>
        <w:t> </w:t>
      </w:r>
      <w:r>
        <w:rPr/>
        <w:t>metric</w:t>
      </w:r>
      <w:r>
        <w:rPr>
          <w:spacing w:val="-4"/>
        </w:rPr>
        <w:t> </w:t>
      </w:r>
      <w:r>
        <w:rPr/>
        <w:t>used</w:t>
      </w:r>
      <w:r>
        <w:rPr>
          <w:spacing w:val="-4"/>
        </w:rPr>
        <w:t> </w:t>
      </w:r>
      <w:r>
        <w:rPr/>
        <w:t>to</w:t>
      </w:r>
      <w:r>
        <w:rPr>
          <w:spacing w:val="-4"/>
        </w:rPr>
        <w:t> </w:t>
      </w:r>
      <w:r>
        <w:rPr/>
        <w:t>identify</w:t>
      </w:r>
      <w:r>
        <w:rPr>
          <w:spacing w:val="-4"/>
        </w:rPr>
        <w:t> </w:t>
      </w:r>
      <w:r>
        <w:rPr/>
        <w:t>and</w:t>
      </w:r>
      <w:r>
        <w:rPr>
          <w:spacing w:val="-4"/>
        </w:rPr>
        <w:t> </w:t>
      </w:r>
      <w:r>
        <w:rPr/>
        <w:t>strategically</w:t>
      </w:r>
      <w:r>
        <w:rPr>
          <w:spacing w:val="-4"/>
        </w:rPr>
        <w:t> </w:t>
      </w:r>
      <w:r>
        <w:rPr/>
        <w:t>improve</w:t>
      </w:r>
      <w:r>
        <w:rPr>
          <w:spacing w:val="-4"/>
        </w:rPr>
        <w:t> </w:t>
      </w:r>
      <w:r>
        <w:rPr/>
        <w:t>some internal functions of an organization to improve outcomes.</w:t>
      </w:r>
    </w:p>
    <w:p>
      <w:pPr>
        <w:pStyle w:val="BodyText"/>
        <w:spacing w:before="5"/>
        <w:rPr>
          <w:sz w:val="17"/>
        </w:rPr>
      </w:pPr>
    </w:p>
    <w:p>
      <w:pPr>
        <w:pStyle w:val="BodyText"/>
        <w:spacing w:line="249" w:lineRule="auto" w:before="1"/>
        <w:ind w:left="506" w:right="262"/>
      </w:pPr>
      <w:r>
        <w:rPr>
          <w:b/>
        </w:rPr>
        <w:t>Contract</w:t>
      </w:r>
      <w:r>
        <w:rPr>
          <w:b/>
          <w:spacing w:val="-11"/>
        </w:rPr>
        <w:t> </w:t>
      </w:r>
      <w:r>
        <w:rPr>
          <w:b/>
        </w:rPr>
        <w:t>Analysis:</w:t>
      </w:r>
      <w:r>
        <w:rPr>
          <w:b/>
          <w:spacing w:val="-8"/>
        </w:rPr>
        <w:t> </w:t>
      </w:r>
      <w:r>
        <w:rPr/>
        <w:t>The</w:t>
      </w:r>
      <w:r>
        <w:rPr>
          <w:spacing w:val="-4"/>
        </w:rPr>
        <w:t> </w:t>
      </w:r>
      <w:r>
        <w:rPr/>
        <w:t>evaluation</w:t>
      </w:r>
      <w:r>
        <w:rPr>
          <w:spacing w:val="-4"/>
        </w:rPr>
        <w:t> </w:t>
      </w:r>
      <w:r>
        <w:rPr/>
        <w:t>of</w:t>
      </w:r>
      <w:r>
        <w:rPr>
          <w:spacing w:val="-4"/>
        </w:rPr>
        <w:t> </w:t>
      </w:r>
      <w:r>
        <w:rPr/>
        <w:t>contractual</w:t>
      </w:r>
      <w:r>
        <w:rPr>
          <w:spacing w:val="-4"/>
        </w:rPr>
        <w:t> </w:t>
      </w:r>
      <w:r>
        <w:rPr/>
        <w:t>documents</w:t>
      </w:r>
      <w:r>
        <w:rPr>
          <w:spacing w:val="-4"/>
        </w:rPr>
        <w:t> </w:t>
      </w:r>
      <w:r>
        <w:rPr/>
        <w:t>to</w:t>
      </w:r>
      <w:r>
        <w:rPr>
          <w:spacing w:val="-4"/>
        </w:rPr>
        <w:t> </w:t>
      </w:r>
      <w:r>
        <w:rPr/>
        <w:t>understand,</w:t>
      </w:r>
      <w:r>
        <w:rPr>
          <w:spacing w:val="-4"/>
        </w:rPr>
        <w:t> </w:t>
      </w:r>
      <w:r>
        <w:rPr/>
        <w:t>organize,</w:t>
      </w:r>
      <w:r>
        <w:rPr>
          <w:spacing w:val="-4"/>
        </w:rPr>
        <w:t> </w:t>
      </w:r>
      <w:r>
        <w:rPr/>
        <w:t>and</w:t>
      </w:r>
      <w:r>
        <w:rPr>
          <w:spacing w:val="-4"/>
        </w:rPr>
        <w:t> </w:t>
      </w:r>
      <w:r>
        <w:rPr/>
        <w:t>manage several</w:t>
      </w:r>
      <w:r>
        <w:rPr>
          <w:spacing w:val="-1"/>
        </w:rPr>
        <w:t> </w:t>
      </w:r>
      <w:r>
        <w:rPr/>
        <w:t>financial</w:t>
      </w:r>
      <w:r>
        <w:rPr>
          <w:spacing w:val="-1"/>
        </w:rPr>
        <w:t> </w:t>
      </w:r>
      <w:r>
        <w:rPr/>
        <w:t>obligations</w:t>
      </w:r>
      <w:r>
        <w:rPr>
          <w:spacing w:val="-1"/>
        </w:rPr>
        <w:t> </w:t>
      </w:r>
      <w:r>
        <w:rPr/>
        <w:t>of</w:t>
      </w:r>
      <w:r>
        <w:rPr>
          <w:spacing w:val="-1"/>
        </w:rPr>
        <w:t> </w:t>
      </w:r>
      <w:r>
        <w:rPr/>
        <w:t>an</w:t>
      </w:r>
      <w:r>
        <w:rPr>
          <w:spacing w:val="-1"/>
        </w:rPr>
        <w:t> </w:t>
      </w:r>
      <w:r>
        <w:rPr/>
        <w:t>organization</w:t>
      </w:r>
      <w:r>
        <w:rPr>
          <w:spacing w:val="-1"/>
        </w:rPr>
        <w:t> </w:t>
      </w:r>
      <w:r>
        <w:rPr/>
        <w:t>such</w:t>
      </w:r>
      <w:r>
        <w:rPr>
          <w:spacing w:val="-1"/>
        </w:rPr>
        <w:t> </w:t>
      </w:r>
      <w:r>
        <w:rPr/>
        <w:t>as</w:t>
      </w:r>
      <w:r>
        <w:rPr>
          <w:spacing w:val="-1"/>
        </w:rPr>
        <w:t> </w:t>
      </w:r>
      <w:r>
        <w:rPr/>
        <w:t>reviewing</w:t>
      </w:r>
      <w:r>
        <w:rPr>
          <w:spacing w:val="-1"/>
        </w:rPr>
        <w:t> </w:t>
      </w:r>
      <w:r>
        <w:rPr/>
        <w:t>the</w:t>
      </w:r>
      <w:r>
        <w:rPr>
          <w:spacing w:val="-1"/>
        </w:rPr>
        <w:t> </w:t>
      </w:r>
      <w:r>
        <w:rPr/>
        <w:t>payment</w:t>
      </w:r>
      <w:r>
        <w:rPr>
          <w:spacing w:val="-1"/>
        </w:rPr>
        <w:t> </w:t>
      </w:r>
      <w:r>
        <w:rPr/>
        <w:t>schedule,</w:t>
      </w:r>
      <w:r>
        <w:rPr>
          <w:spacing w:val="-1"/>
        </w:rPr>
        <w:t> </w:t>
      </w:r>
      <w:r>
        <w:rPr/>
        <w:t>identifying financial and liability clauses, evaluating insurance needs, ensuring compliance with current regulatory accounting standards, and so on.</w:t>
      </w:r>
    </w:p>
    <w:p>
      <w:pPr>
        <w:pStyle w:val="BodyText"/>
        <w:spacing w:before="7"/>
        <w:rPr>
          <w:sz w:val="17"/>
        </w:rPr>
      </w:pPr>
    </w:p>
    <w:p>
      <w:pPr>
        <w:spacing w:line="249" w:lineRule="auto" w:before="0"/>
        <w:ind w:left="506" w:right="0" w:firstLine="0"/>
        <w:jc w:val="left"/>
        <w:rPr>
          <w:sz w:val="20"/>
        </w:rPr>
      </w:pPr>
      <w:r>
        <w:rPr>
          <w:b/>
          <w:sz w:val="20"/>
        </w:rPr>
        <w:t>Corporate</w:t>
      </w:r>
      <w:r>
        <w:rPr>
          <w:b/>
          <w:spacing w:val="-3"/>
          <w:sz w:val="20"/>
        </w:rPr>
        <w:t> </w:t>
      </w:r>
      <w:r>
        <w:rPr>
          <w:b/>
          <w:sz w:val="20"/>
        </w:rPr>
        <w:t>Credit</w:t>
      </w:r>
      <w:r>
        <w:rPr>
          <w:b/>
          <w:spacing w:val="-3"/>
          <w:sz w:val="20"/>
        </w:rPr>
        <w:t> </w:t>
      </w:r>
      <w:r>
        <w:rPr>
          <w:b/>
          <w:sz w:val="20"/>
        </w:rPr>
        <w:t>Card</w:t>
      </w:r>
      <w:r>
        <w:rPr>
          <w:b/>
          <w:spacing w:val="-3"/>
          <w:sz w:val="20"/>
        </w:rPr>
        <w:t> </w:t>
      </w:r>
      <w:r>
        <w:rPr>
          <w:b/>
          <w:sz w:val="20"/>
        </w:rPr>
        <w:t>Fraud:</w:t>
      </w:r>
      <w:r>
        <w:rPr>
          <w:b/>
          <w:spacing w:val="-7"/>
          <w:sz w:val="20"/>
        </w:rPr>
        <w:t> </w:t>
      </w:r>
      <w:r>
        <w:rPr>
          <w:sz w:val="20"/>
        </w:rPr>
        <w:t>This</w:t>
      </w:r>
      <w:r>
        <w:rPr>
          <w:spacing w:val="-3"/>
          <w:sz w:val="20"/>
        </w:rPr>
        <w:t> </w:t>
      </w:r>
      <w:r>
        <w:rPr>
          <w:sz w:val="20"/>
        </w:rPr>
        <w:t>could</w:t>
      </w:r>
      <w:r>
        <w:rPr>
          <w:spacing w:val="-3"/>
          <w:sz w:val="20"/>
        </w:rPr>
        <w:t> </w:t>
      </w:r>
      <w:r>
        <w:rPr>
          <w:sz w:val="20"/>
        </w:rPr>
        <w:t>include</w:t>
      </w:r>
      <w:r>
        <w:rPr>
          <w:spacing w:val="-3"/>
          <w:sz w:val="20"/>
        </w:rPr>
        <w:t> </w:t>
      </w:r>
      <w:r>
        <w:rPr>
          <w:sz w:val="20"/>
        </w:rPr>
        <w:t>the</w:t>
      </w:r>
      <w:r>
        <w:rPr>
          <w:spacing w:val="-3"/>
          <w:sz w:val="20"/>
        </w:rPr>
        <w:t> </w:t>
      </w:r>
      <w:r>
        <w:rPr>
          <w:sz w:val="20"/>
        </w:rPr>
        <w:t>unauthorized</w:t>
      </w:r>
      <w:r>
        <w:rPr>
          <w:spacing w:val="-3"/>
          <w:sz w:val="20"/>
        </w:rPr>
        <w:t> </w:t>
      </w:r>
      <w:r>
        <w:rPr>
          <w:sz w:val="20"/>
        </w:rPr>
        <w:t>use</w:t>
      </w:r>
      <w:r>
        <w:rPr>
          <w:spacing w:val="-3"/>
          <w:sz w:val="20"/>
        </w:rPr>
        <w:t> </w:t>
      </w:r>
      <w:r>
        <w:rPr>
          <w:sz w:val="20"/>
        </w:rPr>
        <w:t>of</w:t>
      </w:r>
      <w:r>
        <w:rPr>
          <w:spacing w:val="-3"/>
          <w:sz w:val="20"/>
        </w:rPr>
        <w:t> </w:t>
      </w:r>
      <w:r>
        <w:rPr>
          <w:sz w:val="20"/>
        </w:rPr>
        <w:t>a</w:t>
      </w:r>
      <w:r>
        <w:rPr>
          <w:spacing w:val="-3"/>
          <w:sz w:val="20"/>
        </w:rPr>
        <w:t> </w:t>
      </w:r>
      <w:r>
        <w:rPr>
          <w:sz w:val="20"/>
        </w:rPr>
        <w:t>company-issued</w:t>
      </w:r>
      <w:r>
        <w:rPr>
          <w:spacing w:val="-3"/>
          <w:sz w:val="20"/>
        </w:rPr>
        <w:t> </w:t>
      </w:r>
      <w:r>
        <w:rPr>
          <w:sz w:val="20"/>
        </w:rPr>
        <w:t>credit card for personal expenses or financial gain.</w:t>
      </w:r>
    </w:p>
    <w:p>
      <w:pPr>
        <w:pStyle w:val="BodyText"/>
        <w:spacing w:before="6"/>
        <w:rPr>
          <w:sz w:val="17"/>
        </w:rPr>
      </w:pPr>
    </w:p>
    <w:p>
      <w:pPr>
        <w:pStyle w:val="BodyText"/>
        <w:spacing w:line="249" w:lineRule="auto" w:before="1"/>
        <w:ind w:left="506" w:right="769"/>
      </w:pPr>
      <w:r>
        <w:rPr>
          <w:b/>
        </w:rPr>
        <w:t>Debt</w:t>
      </w:r>
      <w:r>
        <w:rPr>
          <w:b/>
          <w:spacing w:val="-3"/>
        </w:rPr>
        <w:t> </w:t>
      </w:r>
      <w:r>
        <w:rPr>
          <w:b/>
        </w:rPr>
        <w:t>Defaults:</w:t>
      </w:r>
      <w:r>
        <w:rPr>
          <w:b/>
          <w:spacing w:val="-3"/>
        </w:rPr>
        <w:t> </w:t>
      </w:r>
      <w:r>
        <w:rPr/>
        <w:t>Failure</w:t>
      </w:r>
      <w:r>
        <w:rPr>
          <w:spacing w:val="-3"/>
        </w:rPr>
        <w:t> </w:t>
      </w:r>
      <w:r>
        <w:rPr/>
        <w:t>to</w:t>
      </w:r>
      <w:r>
        <w:rPr>
          <w:spacing w:val="-3"/>
        </w:rPr>
        <w:t> </w:t>
      </w:r>
      <w:r>
        <w:rPr/>
        <w:t>repay</w:t>
      </w:r>
      <w:r>
        <w:rPr>
          <w:spacing w:val="-3"/>
        </w:rPr>
        <w:t> </w:t>
      </w:r>
      <w:r>
        <w:rPr/>
        <w:t>a</w:t>
      </w:r>
      <w:r>
        <w:rPr>
          <w:spacing w:val="-3"/>
        </w:rPr>
        <w:t> </w:t>
      </w:r>
      <w:r>
        <w:rPr/>
        <w:t>debt,</w:t>
      </w:r>
      <w:r>
        <w:rPr>
          <w:spacing w:val="-3"/>
        </w:rPr>
        <w:t> </w:t>
      </w:r>
      <w:r>
        <w:rPr/>
        <w:t>including</w:t>
      </w:r>
      <w:r>
        <w:rPr>
          <w:spacing w:val="-3"/>
        </w:rPr>
        <w:t> </w:t>
      </w:r>
      <w:r>
        <w:rPr/>
        <w:t>the</w:t>
      </w:r>
      <w:r>
        <w:rPr>
          <w:spacing w:val="-3"/>
        </w:rPr>
        <w:t> </w:t>
      </w:r>
      <w:r>
        <w:rPr/>
        <w:t>principal</w:t>
      </w:r>
      <w:r>
        <w:rPr>
          <w:spacing w:val="-3"/>
        </w:rPr>
        <w:t> </w:t>
      </w:r>
      <w:r>
        <w:rPr/>
        <w:t>or</w:t>
      </w:r>
      <w:r>
        <w:rPr>
          <w:spacing w:val="-3"/>
        </w:rPr>
        <w:t> </w:t>
      </w:r>
      <w:r>
        <w:rPr/>
        <w:t>interest,</w:t>
      </w:r>
      <w:r>
        <w:rPr>
          <w:spacing w:val="-3"/>
        </w:rPr>
        <w:t> </w:t>
      </w:r>
      <w:r>
        <w:rPr/>
        <w:t>by</w:t>
      </w:r>
      <w:r>
        <w:rPr>
          <w:spacing w:val="-3"/>
        </w:rPr>
        <w:t> </w:t>
      </w:r>
      <w:r>
        <w:rPr/>
        <w:t>a</w:t>
      </w:r>
      <w:r>
        <w:rPr>
          <w:spacing w:val="-3"/>
        </w:rPr>
        <w:t> </w:t>
      </w:r>
      <w:r>
        <w:rPr/>
        <w:t>borrower</w:t>
      </w:r>
      <w:r>
        <w:rPr>
          <w:spacing w:val="-3"/>
        </w:rPr>
        <w:t> </w:t>
      </w:r>
      <w:r>
        <w:rPr/>
        <w:t>at</w:t>
      </w:r>
      <w:r>
        <w:rPr>
          <w:spacing w:val="-3"/>
        </w:rPr>
        <w:t> </w:t>
      </w:r>
      <w:r>
        <w:rPr/>
        <w:t>the agreed-upon time.</w:t>
      </w:r>
    </w:p>
    <w:p>
      <w:pPr>
        <w:pStyle w:val="BodyText"/>
        <w:spacing w:before="6"/>
        <w:rPr>
          <w:sz w:val="17"/>
        </w:rPr>
      </w:pPr>
    </w:p>
    <w:p>
      <w:pPr>
        <w:pStyle w:val="BodyText"/>
        <w:spacing w:line="249" w:lineRule="auto"/>
        <w:ind w:left="506" w:right="283"/>
      </w:pPr>
      <w:r>
        <w:rPr>
          <w:b/>
        </w:rPr>
        <w:t>Financial</w:t>
      </w:r>
      <w:r>
        <w:rPr>
          <w:b/>
          <w:spacing w:val="-3"/>
        </w:rPr>
        <w:t> </w:t>
      </w:r>
      <w:r>
        <w:rPr>
          <w:b/>
        </w:rPr>
        <w:t>Theft:</w:t>
      </w:r>
      <w:r>
        <w:rPr>
          <w:b/>
          <w:spacing w:val="-7"/>
        </w:rPr>
        <w:t> </w:t>
      </w:r>
      <w:r>
        <w:rPr/>
        <w:t>The</w:t>
      </w:r>
      <w:r>
        <w:rPr>
          <w:spacing w:val="-3"/>
        </w:rPr>
        <w:t> </w:t>
      </w:r>
      <w:r>
        <w:rPr/>
        <w:t>process</w:t>
      </w:r>
      <w:r>
        <w:rPr>
          <w:spacing w:val="-3"/>
        </w:rPr>
        <w:t> </w:t>
      </w:r>
      <w:r>
        <w:rPr/>
        <w:t>of</w:t>
      </w:r>
      <w:r>
        <w:rPr>
          <w:spacing w:val="-3"/>
        </w:rPr>
        <w:t> </w:t>
      </w:r>
      <w:r>
        <w:rPr/>
        <w:t>illegally</w:t>
      </w:r>
      <w:r>
        <w:rPr>
          <w:spacing w:val="-3"/>
        </w:rPr>
        <w:t> </w:t>
      </w:r>
      <w:r>
        <w:rPr/>
        <w:t>taking</w:t>
      </w:r>
      <w:r>
        <w:rPr>
          <w:spacing w:val="-3"/>
        </w:rPr>
        <w:t> </w:t>
      </w:r>
      <w:r>
        <w:rPr/>
        <w:t>money</w:t>
      </w:r>
      <w:r>
        <w:rPr>
          <w:spacing w:val="-3"/>
        </w:rPr>
        <w:t> </w:t>
      </w:r>
      <w:r>
        <w:rPr/>
        <w:t>or</w:t>
      </w:r>
      <w:r>
        <w:rPr>
          <w:spacing w:val="-3"/>
        </w:rPr>
        <w:t> </w:t>
      </w:r>
      <w:r>
        <w:rPr/>
        <w:t>other</w:t>
      </w:r>
      <w:r>
        <w:rPr>
          <w:spacing w:val="-3"/>
        </w:rPr>
        <w:t> </w:t>
      </w:r>
      <w:r>
        <w:rPr/>
        <w:t>financial</w:t>
      </w:r>
      <w:r>
        <w:rPr>
          <w:spacing w:val="-3"/>
        </w:rPr>
        <w:t> </w:t>
      </w:r>
      <w:r>
        <w:rPr/>
        <w:t>assets</w:t>
      </w:r>
      <w:r>
        <w:rPr>
          <w:spacing w:val="-3"/>
        </w:rPr>
        <w:t> </w:t>
      </w:r>
      <w:r>
        <w:rPr/>
        <w:t>from</w:t>
      </w:r>
      <w:r>
        <w:rPr>
          <w:spacing w:val="-3"/>
        </w:rPr>
        <w:t> </w:t>
      </w:r>
      <w:r>
        <w:rPr/>
        <w:t>an </w:t>
      </w:r>
      <w:r>
        <w:rPr>
          <w:spacing w:val="-2"/>
        </w:rPr>
        <w:t>organization.</w:t>
      </w:r>
    </w:p>
    <w:p>
      <w:pPr>
        <w:pStyle w:val="BodyText"/>
        <w:spacing w:before="6"/>
        <w:rPr>
          <w:sz w:val="17"/>
        </w:rPr>
      </w:pPr>
    </w:p>
    <w:p>
      <w:pPr>
        <w:pStyle w:val="BodyText"/>
        <w:spacing w:line="249" w:lineRule="auto"/>
        <w:ind w:left="506" w:right="262"/>
      </w:pPr>
      <w:r>
        <w:rPr>
          <w:b/>
        </w:rPr>
        <w:t>Invoice</w:t>
      </w:r>
      <w:r>
        <w:rPr>
          <w:b/>
          <w:spacing w:val="-3"/>
        </w:rPr>
        <w:t> </w:t>
      </w:r>
      <w:r>
        <w:rPr>
          <w:b/>
        </w:rPr>
        <w:t>Matching:</w:t>
      </w:r>
      <w:r>
        <w:rPr>
          <w:b/>
          <w:spacing w:val="-7"/>
        </w:rPr>
        <w:t> </w:t>
      </w:r>
      <w:r>
        <w:rPr/>
        <w:t>The</w:t>
      </w:r>
      <w:r>
        <w:rPr>
          <w:spacing w:val="-3"/>
        </w:rPr>
        <w:t> </w:t>
      </w:r>
      <w:r>
        <w:rPr/>
        <w:t>process</w:t>
      </w:r>
      <w:r>
        <w:rPr>
          <w:spacing w:val="-3"/>
        </w:rPr>
        <w:t> </w:t>
      </w:r>
      <w:r>
        <w:rPr/>
        <w:t>of</w:t>
      </w:r>
      <w:r>
        <w:rPr>
          <w:spacing w:val="-3"/>
        </w:rPr>
        <w:t> </w:t>
      </w:r>
      <w:r>
        <w:rPr/>
        <w:t>comparing</w:t>
      </w:r>
      <w:r>
        <w:rPr>
          <w:spacing w:val="-3"/>
        </w:rPr>
        <w:t> </w:t>
      </w:r>
      <w:r>
        <w:rPr/>
        <w:t>invoices</w:t>
      </w:r>
      <w:r>
        <w:rPr>
          <w:spacing w:val="-3"/>
        </w:rPr>
        <w:t> </w:t>
      </w:r>
      <w:r>
        <w:rPr/>
        <w:t>to</w:t>
      </w:r>
      <w:r>
        <w:rPr>
          <w:spacing w:val="-3"/>
        </w:rPr>
        <w:t> </w:t>
      </w:r>
      <w:r>
        <w:rPr/>
        <w:t>purchase</w:t>
      </w:r>
      <w:r>
        <w:rPr>
          <w:spacing w:val="-3"/>
        </w:rPr>
        <w:t> </w:t>
      </w:r>
      <w:r>
        <w:rPr/>
        <w:t>orders</w:t>
      </w:r>
      <w:r>
        <w:rPr>
          <w:spacing w:val="-3"/>
        </w:rPr>
        <w:t> </w:t>
      </w:r>
      <w:r>
        <w:rPr/>
        <w:t>or</w:t>
      </w:r>
      <w:r>
        <w:rPr>
          <w:spacing w:val="-3"/>
        </w:rPr>
        <w:t> </w:t>
      </w:r>
      <w:r>
        <w:rPr/>
        <w:t>delivery</w:t>
      </w:r>
      <w:r>
        <w:rPr>
          <w:spacing w:val="-3"/>
        </w:rPr>
        <w:t> </w:t>
      </w:r>
      <w:r>
        <w:rPr/>
        <w:t>receipts</w:t>
      </w:r>
      <w:r>
        <w:rPr>
          <w:spacing w:val="-3"/>
        </w:rPr>
        <w:t> </w:t>
      </w:r>
      <w:r>
        <w:rPr/>
        <w:t>to ensure accuracy and consistency in financial transactions and recordkeeping.</w:t>
      </w:r>
    </w:p>
    <w:p>
      <w:pPr>
        <w:pStyle w:val="BodyText"/>
        <w:spacing w:before="6"/>
        <w:rPr>
          <w:sz w:val="17"/>
        </w:rPr>
      </w:pPr>
    </w:p>
    <w:p>
      <w:pPr>
        <w:pStyle w:val="BodyText"/>
        <w:spacing w:line="249" w:lineRule="auto"/>
        <w:ind w:left="506" w:right="262"/>
      </w:pPr>
      <w:r>
        <w:rPr>
          <w:b/>
        </w:rPr>
        <w:t>Key</w:t>
      </w:r>
      <w:r>
        <w:rPr>
          <w:b/>
          <w:spacing w:val="-3"/>
        </w:rPr>
        <w:t> </w:t>
      </w:r>
      <w:r>
        <w:rPr>
          <w:b/>
        </w:rPr>
        <w:t>Risk</w:t>
      </w:r>
      <w:r>
        <w:rPr>
          <w:b/>
          <w:spacing w:val="-3"/>
        </w:rPr>
        <w:t> </w:t>
      </w:r>
      <w:r>
        <w:rPr>
          <w:b/>
        </w:rPr>
        <w:t>Indicators:</w:t>
      </w:r>
      <w:r>
        <w:rPr>
          <w:b/>
          <w:spacing w:val="-3"/>
        </w:rPr>
        <w:t> </w:t>
      </w:r>
      <w:r>
        <w:rPr/>
        <w:t>Metrics</w:t>
      </w:r>
      <w:r>
        <w:rPr>
          <w:spacing w:val="-3"/>
        </w:rPr>
        <w:t> </w:t>
      </w:r>
      <w:r>
        <w:rPr/>
        <w:t>or</w:t>
      </w:r>
      <w:r>
        <w:rPr>
          <w:spacing w:val="-3"/>
        </w:rPr>
        <w:t> </w:t>
      </w:r>
      <w:r>
        <w:rPr/>
        <w:t>measures</w:t>
      </w:r>
      <w:r>
        <w:rPr>
          <w:spacing w:val="-3"/>
        </w:rPr>
        <w:t> </w:t>
      </w:r>
      <w:r>
        <w:rPr/>
        <w:t>used</w:t>
      </w:r>
      <w:r>
        <w:rPr>
          <w:spacing w:val="-3"/>
        </w:rPr>
        <w:t> </w:t>
      </w:r>
      <w:r>
        <w:rPr/>
        <w:t>to</w:t>
      </w:r>
      <w:r>
        <w:rPr>
          <w:spacing w:val="-3"/>
        </w:rPr>
        <w:t> </w:t>
      </w:r>
      <w:r>
        <w:rPr/>
        <w:t>identify</w:t>
      </w:r>
      <w:r>
        <w:rPr>
          <w:spacing w:val="-3"/>
        </w:rPr>
        <w:t> </w:t>
      </w:r>
      <w:r>
        <w:rPr/>
        <w:t>and</w:t>
      </w:r>
      <w:r>
        <w:rPr>
          <w:spacing w:val="-3"/>
        </w:rPr>
        <w:t> </w:t>
      </w:r>
      <w:r>
        <w:rPr/>
        <w:t>evaluate</w:t>
      </w:r>
      <w:r>
        <w:rPr>
          <w:spacing w:val="-3"/>
        </w:rPr>
        <w:t> </w:t>
      </w:r>
      <w:r>
        <w:rPr/>
        <w:t>risks</w:t>
      </w:r>
      <w:r>
        <w:rPr>
          <w:spacing w:val="-3"/>
        </w:rPr>
        <w:t> </w:t>
      </w:r>
      <w:r>
        <w:rPr/>
        <w:t>that</w:t>
      </w:r>
      <w:r>
        <w:rPr>
          <w:spacing w:val="-3"/>
        </w:rPr>
        <w:t> </w:t>
      </w:r>
      <w:r>
        <w:rPr/>
        <w:t>an</w:t>
      </w:r>
      <w:r>
        <w:rPr>
          <w:spacing w:val="-3"/>
        </w:rPr>
        <w:t> </w:t>
      </w:r>
      <w:r>
        <w:rPr/>
        <w:t>organization might face, assisting in monitoring and managing potential threats effectively.</w:t>
      </w:r>
    </w:p>
    <w:p>
      <w:pPr>
        <w:pStyle w:val="BodyText"/>
        <w:spacing w:before="6"/>
        <w:rPr>
          <w:sz w:val="17"/>
        </w:rPr>
      </w:pPr>
    </w:p>
    <w:p>
      <w:pPr>
        <w:pStyle w:val="BodyText"/>
        <w:spacing w:line="249" w:lineRule="auto"/>
        <w:ind w:left="506" w:right="271"/>
      </w:pPr>
      <w:r>
        <w:rPr>
          <w:b/>
        </w:rPr>
        <w:t>Lease Accounting: </w:t>
      </w:r>
      <w:r>
        <w:rPr/>
        <w:t>Accounting for the various aspects related to leased assets, such as recognizing</w:t>
      </w:r>
      <w:r>
        <w:rPr>
          <w:spacing w:val="-4"/>
        </w:rPr>
        <w:t> </w:t>
      </w:r>
      <w:r>
        <w:rPr/>
        <w:t>the</w:t>
      </w:r>
      <w:r>
        <w:rPr>
          <w:spacing w:val="-4"/>
        </w:rPr>
        <w:t> </w:t>
      </w:r>
      <w:r>
        <w:rPr/>
        <w:t>assets</w:t>
      </w:r>
      <w:r>
        <w:rPr>
          <w:spacing w:val="-4"/>
        </w:rPr>
        <w:t> </w:t>
      </w:r>
      <w:r>
        <w:rPr/>
        <w:t>that</w:t>
      </w:r>
      <w:r>
        <w:rPr>
          <w:spacing w:val="-4"/>
        </w:rPr>
        <w:t> </w:t>
      </w:r>
      <w:r>
        <w:rPr/>
        <w:t>are</w:t>
      </w:r>
      <w:r>
        <w:rPr>
          <w:spacing w:val="-4"/>
        </w:rPr>
        <w:t> </w:t>
      </w:r>
      <w:r>
        <w:rPr/>
        <w:t>leased,</w:t>
      </w:r>
      <w:r>
        <w:rPr>
          <w:spacing w:val="-4"/>
        </w:rPr>
        <w:t> </w:t>
      </w:r>
      <w:r>
        <w:rPr/>
        <w:t>correctly</w:t>
      </w:r>
      <w:r>
        <w:rPr>
          <w:spacing w:val="-4"/>
        </w:rPr>
        <w:t> </w:t>
      </w:r>
      <w:r>
        <w:rPr/>
        <w:t>presenting</w:t>
      </w:r>
      <w:r>
        <w:rPr>
          <w:spacing w:val="-4"/>
        </w:rPr>
        <w:t> </w:t>
      </w:r>
      <w:r>
        <w:rPr/>
        <w:t>the</w:t>
      </w:r>
      <w:r>
        <w:rPr>
          <w:spacing w:val="-4"/>
        </w:rPr>
        <w:t> </w:t>
      </w:r>
      <w:r>
        <w:rPr/>
        <w:t>information</w:t>
      </w:r>
      <w:r>
        <w:rPr>
          <w:spacing w:val="-4"/>
        </w:rPr>
        <w:t> </w:t>
      </w:r>
      <w:r>
        <w:rPr/>
        <w:t>per</w:t>
      </w:r>
      <w:r>
        <w:rPr>
          <w:spacing w:val="-4"/>
        </w:rPr>
        <w:t> </w:t>
      </w:r>
      <w:r>
        <w:rPr/>
        <w:t>regulations,</w:t>
      </w:r>
      <w:r>
        <w:rPr>
          <w:spacing w:val="-4"/>
        </w:rPr>
        <w:t> </w:t>
      </w:r>
      <w:r>
        <w:rPr/>
        <w:t>and disclosing the payment timelines and contingencies related to leases in financial statements.</w:t>
      </w:r>
    </w:p>
    <w:p>
      <w:pPr>
        <w:pStyle w:val="BodyText"/>
        <w:spacing w:before="7"/>
        <w:rPr>
          <w:sz w:val="17"/>
        </w:rPr>
      </w:pPr>
    </w:p>
    <w:p>
      <w:pPr>
        <w:pStyle w:val="BodyText"/>
        <w:spacing w:line="249" w:lineRule="auto"/>
        <w:ind w:left="506" w:right="262"/>
      </w:pPr>
      <w:r>
        <w:rPr>
          <w:b/>
        </w:rPr>
        <w:t>Money</w:t>
      </w:r>
      <w:r>
        <w:rPr>
          <w:b/>
          <w:spacing w:val="-3"/>
        </w:rPr>
        <w:t> </w:t>
      </w:r>
      <w:r>
        <w:rPr>
          <w:b/>
        </w:rPr>
        <w:t>Laundering:</w:t>
      </w:r>
      <w:r>
        <w:rPr>
          <w:b/>
          <w:spacing w:val="-7"/>
        </w:rPr>
        <w:t> </w:t>
      </w:r>
      <w:r>
        <w:rPr/>
        <w:t>The</w:t>
      </w:r>
      <w:r>
        <w:rPr>
          <w:spacing w:val="-3"/>
        </w:rPr>
        <w:t> </w:t>
      </w:r>
      <w:r>
        <w:rPr/>
        <w:t>process</w:t>
      </w:r>
      <w:r>
        <w:rPr>
          <w:spacing w:val="-3"/>
        </w:rPr>
        <w:t> </w:t>
      </w:r>
      <w:r>
        <w:rPr/>
        <w:t>by</w:t>
      </w:r>
      <w:r>
        <w:rPr>
          <w:spacing w:val="-3"/>
        </w:rPr>
        <w:t> </w:t>
      </w:r>
      <w:r>
        <w:rPr/>
        <w:t>which</w:t>
      </w:r>
      <w:r>
        <w:rPr>
          <w:spacing w:val="-3"/>
        </w:rPr>
        <w:t> </w:t>
      </w:r>
      <w:r>
        <w:rPr/>
        <w:t>money</w:t>
      </w:r>
      <w:r>
        <w:rPr>
          <w:spacing w:val="-3"/>
        </w:rPr>
        <w:t> </w:t>
      </w:r>
      <w:r>
        <w:rPr/>
        <w:t>earned</w:t>
      </w:r>
      <w:r>
        <w:rPr>
          <w:spacing w:val="-3"/>
        </w:rPr>
        <w:t> </w:t>
      </w:r>
      <w:r>
        <w:rPr/>
        <w:t>from</w:t>
      </w:r>
      <w:r>
        <w:rPr>
          <w:spacing w:val="-3"/>
        </w:rPr>
        <w:t> </w:t>
      </w:r>
      <w:r>
        <w:rPr/>
        <w:t>illegal</w:t>
      </w:r>
      <w:r>
        <w:rPr>
          <w:spacing w:val="-3"/>
        </w:rPr>
        <w:t> </w:t>
      </w:r>
      <w:r>
        <w:rPr/>
        <w:t>activities,</w:t>
      </w:r>
      <w:r>
        <w:rPr>
          <w:spacing w:val="-3"/>
        </w:rPr>
        <w:t> </w:t>
      </w:r>
      <w:r>
        <w:rPr/>
        <w:t>such</w:t>
      </w:r>
      <w:r>
        <w:rPr>
          <w:spacing w:val="-3"/>
        </w:rPr>
        <w:t> </w:t>
      </w:r>
      <w:r>
        <w:rPr/>
        <w:t>as</w:t>
      </w:r>
      <w:r>
        <w:rPr>
          <w:spacing w:val="-3"/>
        </w:rPr>
        <w:t> </w:t>
      </w:r>
      <w:r>
        <w:rPr/>
        <w:t>organized crime, embezzlement, corruption, and tax evasion, is made to appear legal.</w:t>
      </w:r>
    </w:p>
    <w:p>
      <w:pPr>
        <w:pStyle w:val="BodyText"/>
        <w:spacing w:before="6"/>
        <w:rPr>
          <w:sz w:val="17"/>
        </w:rPr>
      </w:pPr>
    </w:p>
    <w:p>
      <w:pPr>
        <w:pStyle w:val="BodyText"/>
        <w:spacing w:line="249" w:lineRule="auto"/>
        <w:ind w:left="506"/>
      </w:pPr>
      <w:r>
        <w:rPr>
          <w:b/>
        </w:rPr>
        <w:t>Revenue</w:t>
      </w:r>
      <w:r>
        <w:rPr>
          <w:b/>
          <w:spacing w:val="-4"/>
        </w:rPr>
        <w:t> </w:t>
      </w:r>
      <w:r>
        <w:rPr>
          <w:b/>
        </w:rPr>
        <w:t>Recognition</w:t>
      </w:r>
      <w:r>
        <w:rPr>
          <w:b/>
          <w:spacing w:val="-4"/>
        </w:rPr>
        <w:t> </w:t>
      </w:r>
      <w:r>
        <w:rPr>
          <w:b/>
        </w:rPr>
        <w:t>Standards:</w:t>
      </w:r>
      <w:r>
        <w:rPr>
          <w:b/>
          <w:spacing w:val="-4"/>
        </w:rPr>
        <w:t> </w:t>
      </w:r>
      <w:r>
        <w:rPr/>
        <w:t>Guidelines</w:t>
      </w:r>
      <w:r>
        <w:rPr>
          <w:spacing w:val="-4"/>
        </w:rPr>
        <w:t> </w:t>
      </w:r>
      <w:r>
        <w:rPr/>
        <w:t>that</w:t>
      </w:r>
      <w:r>
        <w:rPr>
          <w:spacing w:val="-4"/>
        </w:rPr>
        <w:t> </w:t>
      </w:r>
      <w:r>
        <w:rPr/>
        <w:t>determine</w:t>
      </w:r>
      <w:r>
        <w:rPr>
          <w:spacing w:val="-4"/>
        </w:rPr>
        <w:t> </w:t>
      </w:r>
      <w:r>
        <w:rPr/>
        <w:t>when</w:t>
      </w:r>
      <w:r>
        <w:rPr>
          <w:spacing w:val="-4"/>
        </w:rPr>
        <w:t> </w:t>
      </w:r>
      <w:r>
        <w:rPr/>
        <w:t>and</w:t>
      </w:r>
      <w:r>
        <w:rPr>
          <w:spacing w:val="-4"/>
        </w:rPr>
        <w:t> </w:t>
      </w:r>
      <w:r>
        <w:rPr/>
        <w:t>how</w:t>
      </w:r>
      <w:r>
        <w:rPr>
          <w:spacing w:val="-4"/>
        </w:rPr>
        <w:t> </w:t>
      </w:r>
      <w:r>
        <w:rPr/>
        <w:t>revenue</w:t>
      </w:r>
      <w:r>
        <w:rPr>
          <w:spacing w:val="-4"/>
        </w:rPr>
        <w:t> </w:t>
      </w:r>
      <w:r>
        <w:rPr/>
        <w:t>is</w:t>
      </w:r>
      <w:r>
        <w:rPr>
          <w:spacing w:val="-4"/>
        </w:rPr>
        <w:t> </w:t>
      </w:r>
      <w:r>
        <w:rPr/>
        <w:t>reported</w:t>
      </w:r>
      <w:r>
        <w:rPr>
          <w:spacing w:val="-4"/>
        </w:rPr>
        <w:t> </w:t>
      </w:r>
      <w:r>
        <w:rPr/>
        <w:t>in financial statements, ensuring consistency and accuracy in financial reporting.</w:t>
      </w:r>
    </w:p>
    <w:p>
      <w:pPr>
        <w:pStyle w:val="BodyText"/>
        <w:spacing w:before="6"/>
        <w:rPr>
          <w:sz w:val="17"/>
        </w:rPr>
      </w:pPr>
    </w:p>
    <w:p>
      <w:pPr>
        <w:pStyle w:val="BodyText"/>
        <w:spacing w:line="249" w:lineRule="auto" w:before="1"/>
        <w:ind w:left="506" w:right="271"/>
      </w:pPr>
      <w:r>
        <w:rPr>
          <w:b/>
        </w:rPr>
        <w:t>Robotic Process Automation (RPA):</w:t>
      </w:r>
      <w:r>
        <w:rPr>
          <w:b/>
          <w:spacing w:val="-2"/>
        </w:rPr>
        <w:t> </w:t>
      </w:r>
      <w:r>
        <w:rPr/>
        <w:t>A</w:t>
      </w:r>
      <w:r>
        <w:rPr>
          <w:spacing w:val="-3"/>
        </w:rPr>
        <w:t> </w:t>
      </w:r>
      <w:r>
        <w:rPr/>
        <w:t>type of automation technology that uses bots or other software</w:t>
      </w:r>
      <w:r>
        <w:rPr>
          <w:spacing w:val="-4"/>
        </w:rPr>
        <w:t> </w:t>
      </w:r>
      <w:r>
        <w:rPr/>
        <w:t>to</w:t>
      </w:r>
      <w:r>
        <w:rPr>
          <w:spacing w:val="-4"/>
        </w:rPr>
        <w:t> </w:t>
      </w:r>
      <w:r>
        <w:rPr/>
        <w:t>perform</w:t>
      </w:r>
      <w:r>
        <w:rPr>
          <w:spacing w:val="-4"/>
        </w:rPr>
        <w:t> </w:t>
      </w:r>
      <w:r>
        <w:rPr/>
        <w:t>repetitive</w:t>
      </w:r>
      <w:r>
        <w:rPr>
          <w:spacing w:val="-4"/>
        </w:rPr>
        <w:t> </w:t>
      </w:r>
      <w:r>
        <w:rPr/>
        <w:t>tasks,</w:t>
      </w:r>
      <w:r>
        <w:rPr>
          <w:spacing w:val="-4"/>
        </w:rPr>
        <w:t> </w:t>
      </w:r>
      <w:r>
        <w:rPr/>
        <w:t>with</w:t>
      </w:r>
      <w:r>
        <w:rPr>
          <w:spacing w:val="-4"/>
        </w:rPr>
        <w:t> </w:t>
      </w:r>
      <w:r>
        <w:rPr/>
        <w:t>the</w:t>
      </w:r>
      <w:r>
        <w:rPr>
          <w:spacing w:val="-4"/>
        </w:rPr>
        <w:t> </w:t>
      </w:r>
      <w:r>
        <w:rPr/>
        <w:t>aim</w:t>
      </w:r>
      <w:r>
        <w:rPr>
          <w:spacing w:val="-4"/>
        </w:rPr>
        <w:t> </w:t>
      </w:r>
      <w:r>
        <w:rPr/>
        <w:t>of</w:t>
      </w:r>
      <w:r>
        <w:rPr>
          <w:spacing w:val="-4"/>
        </w:rPr>
        <w:t> </w:t>
      </w:r>
      <w:r>
        <w:rPr/>
        <w:t>improving</w:t>
      </w:r>
      <w:r>
        <w:rPr>
          <w:spacing w:val="-4"/>
        </w:rPr>
        <w:t> </w:t>
      </w:r>
      <w:r>
        <w:rPr/>
        <w:t>efficiency</w:t>
      </w:r>
      <w:r>
        <w:rPr>
          <w:spacing w:val="-4"/>
        </w:rPr>
        <w:t> </w:t>
      </w:r>
      <w:r>
        <w:rPr/>
        <w:t>and</w:t>
      </w:r>
      <w:r>
        <w:rPr>
          <w:spacing w:val="-4"/>
        </w:rPr>
        <w:t> </w:t>
      </w:r>
      <w:r>
        <w:rPr/>
        <w:t>accuracy.</w:t>
      </w:r>
      <w:r>
        <w:rPr>
          <w:spacing w:val="-8"/>
        </w:rPr>
        <w:t> </w:t>
      </w:r>
      <w:r>
        <w:rPr/>
        <w:t>These</w:t>
      </w:r>
      <w:r>
        <w:rPr>
          <w:spacing w:val="-4"/>
        </w:rPr>
        <w:t> </w:t>
      </w:r>
      <w:r>
        <w:rPr/>
        <w:t>tasks could include data entry and basic administrative tasks.</w:t>
      </w:r>
    </w:p>
    <w:p>
      <w:pPr>
        <w:pStyle w:val="BodyText"/>
        <w:spacing w:before="6"/>
        <w:rPr>
          <w:sz w:val="17"/>
        </w:rPr>
      </w:pPr>
    </w:p>
    <w:p>
      <w:pPr>
        <w:pStyle w:val="BodyText"/>
        <w:spacing w:line="249" w:lineRule="auto" w:before="1"/>
        <w:ind w:left="506" w:right="271"/>
      </w:pPr>
      <w:r>
        <w:rPr>
          <w:b/>
        </w:rPr>
        <w:t>Securities Fraud:</w:t>
      </w:r>
      <w:r>
        <w:rPr>
          <w:b/>
          <w:spacing w:val="-1"/>
        </w:rPr>
        <w:t> </w:t>
      </w:r>
      <w:r>
        <w:rPr/>
        <w:t>A</w:t>
      </w:r>
      <w:r>
        <w:rPr>
          <w:spacing w:val="-3"/>
        </w:rPr>
        <w:t> </w:t>
      </w:r>
      <w:r>
        <w:rPr/>
        <w:t>deceptive practice related to stocks, bonds, or other investments, such as insider</w:t>
      </w:r>
      <w:r>
        <w:rPr>
          <w:spacing w:val="-4"/>
        </w:rPr>
        <w:t> </w:t>
      </w:r>
      <w:r>
        <w:rPr/>
        <w:t>trading,</w:t>
      </w:r>
      <w:r>
        <w:rPr>
          <w:spacing w:val="-4"/>
        </w:rPr>
        <w:t> </w:t>
      </w:r>
      <w:r>
        <w:rPr/>
        <w:t>spreading</w:t>
      </w:r>
      <w:r>
        <w:rPr>
          <w:spacing w:val="-4"/>
        </w:rPr>
        <w:t> </w:t>
      </w:r>
      <w:r>
        <w:rPr/>
        <w:t>fake</w:t>
      </w:r>
      <w:r>
        <w:rPr>
          <w:spacing w:val="-4"/>
        </w:rPr>
        <w:t> </w:t>
      </w:r>
      <w:r>
        <w:rPr/>
        <w:t>news,</w:t>
      </w:r>
      <w:r>
        <w:rPr>
          <w:spacing w:val="-4"/>
        </w:rPr>
        <w:t> </w:t>
      </w:r>
      <w:r>
        <w:rPr/>
        <w:t>lying</w:t>
      </w:r>
      <w:r>
        <w:rPr>
          <w:spacing w:val="-4"/>
        </w:rPr>
        <w:t> </w:t>
      </w:r>
      <w:r>
        <w:rPr/>
        <w:t>about</w:t>
      </w:r>
      <w:r>
        <w:rPr>
          <w:spacing w:val="-4"/>
        </w:rPr>
        <w:t> </w:t>
      </w:r>
      <w:r>
        <w:rPr/>
        <w:t>a</w:t>
      </w:r>
      <w:r>
        <w:rPr>
          <w:spacing w:val="-4"/>
        </w:rPr>
        <w:t> </w:t>
      </w:r>
      <w:r>
        <w:rPr/>
        <w:t>company’s</w:t>
      </w:r>
      <w:r>
        <w:rPr>
          <w:spacing w:val="-4"/>
        </w:rPr>
        <w:t> </w:t>
      </w:r>
      <w:r>
        <w:rPr/>
        <w:t>financial</w:t>
      </w:r>
      <w:r>
        <w:rPr>
          <w:spacing w:val="-4"/>
        </w:rPr>
        <w:t> </w:t>
      </w:r>
      <w:r>
        <w:rPr/>
        <w:t>health,</w:t>
      </w:r>
      <w:r>
        <w:rPr>
          <w:spacing w:val="-4"/>
        </w:rPr>
        <w:t> </w:t>
      </w:r>
      <w:r>
        <w:rPr/>
        <w:t>or</w:t>
      </w:r>
      <w:r>
        <w:rPr>
          <w:spacing w:val="-4"/>
        </w:rPr>
        <w:t> </w:t>
      </w:r>
      <w:r>
        <w:rPr/>
        <w:t>misrepresenting</w:t>
      </w:r>
    </w:p>
    <w:p>
      <w:pPr>
        <w:spacing w:after="0" w:line="249" w:lineRule="auto"/>
        <w:sectPr>
          <w:type w:val="continuous"/>
          <w:pgSz w:w="12240" w:h="15840"/>
          <w:pgMar w:top="1420" w:bottom="280" w:left="1400" w:right="1280"/>
        </w:sectPr>
      </w:pPr>
    </w:p>
    <w:p>
      <w:pPr>
        <w:pStyle w:val="BodyText"/>
        <w:spacing w:before="82"/>
        <w:ind w:left="506"/>
      </w:pPr>
      <w:r>
        <w:rPr/>
        <w:t>information to </w:t>
      </w:r>
      <w:r>
        <w:rPr>
          <w:spacing w:val="-2"/>
        </w:rPr>
        <w:t>investors.</w:t>
      </w:r>
    </w:p>
    <w:p>
      <w:pPr>
        <w:pStyle w:val="BodyText"/>
        <w:spacing w:before="3"/>
        <w:rPr>
          <w:sz w:val="18"/>
        </w:rPr>
      </w:pPr>
    </w:p>
    <w:p>
      <w:pPr>
        <w:pStyle w:val="BodyText"/>
        <w:spacing w:line="249" w:lineRule="auto"/>
        <w:ind w:left="506" w:right="271"/>
      </w:pPr>
      <w:r>
        <w:rPr>
          <w:b/>
        </w:rPr>
        <w:t>Tax-Related Activities: </w:t>
      </w:r>
      <w:r>
        <w:rPr/>
        <w:t>A</w:t>
      </w:r>
      <w:r>
        <w:rPr>
          <w:spacing w:val="-1"/>
        </w:rPr>
        <w:t> </w:t>
      </w:r>
      <w:r>
        <w:rPr/>
        <w:t>wide variety of activities encompassed within an organization’s accounting operations, such as tax planning that includes developing strategies to minimize tax liabilities</w:t>
      </w:r>
      <w:r>
        <w:rPr>
          <w:spacing w:val="-5"/>
        </w:rPr>
        <w:t> </w:t>
      </w:r>
      <w:r>
        <w:rPr/>
        <w:t>as</w:t>
      </w:r>
      <w:r>
        <w:rPr>
          <w:spacing w:val="-5"/>
        </w:rPr>
        <w:t> </w:t>
      </w:r>
      <w:r>
        <w:rPr/>
        <w:t>well</w:t>
      </w:r>
      <w:r>
        <w:rPr>
          <w:spacing w:val="-5"/>
        </w:rPr>
        <w:t> </w:t>
      </w:r>
      <w:r>
        <w:rPr/>
        <w:t>as</w:t>
      </w:r>
      <w:r>
        <w:rPr>
          <w:spacing w:val="-5"/>
        </w:rPr>
        <w:t> </w:t>
      </w:r>
      <w:r>
        <w:rPr/>
        <w:t>future</w:t>
      </w:r>
      <w:r>
        <w:rPr>
          <w:spacing w:val="-5"/>
        </w:rPr>
        <w:t> </w:t>
      </w:r>
      <w:r>
        <w:rPr/>
        <w:t>financial</w:t>
      </w:r>
      <w:r>
        <w:rPr>
          <w:spacing w:val="-5"/>
        </w:rPr>
        <w:t> </w:t>
      </w:r>
      <w:r>
        <w:rPr/>
        <w:t>planning</w:t>
      </w:r>
      <w:r>
        <w:rPr>
          <w:spacing w:val="-5"/>
        </w:rPr>
        <w:t> </w:t>
      </w:r>
      <w:r>
        <w:rPr/>
        <w:t>to</w:t>
      </w:r>
      <w:r>
        <w:rPr>
          <w:spacing w:val="-5"/>
        </w:rPr>
        <w:t> </w:t>
      </w:r>
      <w:r>
        <w:rPr/>
        <w:t>estimate</w:t>
      </w:r>
      <w:r>
        <w:rPr>
          <w:spacing w:val="-5"/>
        </w:rPr>
        <w:t> </w:t>
      </w:r>
      <w:r>
        <w:rPr/>
        <w:t>future</w:t>
      </w:r>
      <w:r>
        <w:rPr>
          <w:spacing w:val="-5"/>
        </w:rPr>
        <w:t> </w:t>
      </w:r>
      <w:r>
        <w:rPr/>
        <w:t>tax</w:t>
      </w:r>
      <w:r>
        <w:rPr>
          <w:spacing w:val="-5"/>
        </w:rPr>
        <w:t> </w:t>
      </w:r>
      <w:r>
        <w:rPr/>
        <w:t>liabilities.</w:t>
      </w:r>
      <w:r>
        <w:rPr>
          <w:spacing w:val="-9"/>
        </w:rPr>
        <w:t> </w:t>
      </w:r>
      <w:r>
        <w:rPr/>
        <w:t>Tax-related</w:t>
      </w:r>
      <w:r>
        <w:rPr>
          <w:spacing w:val="-5"/>
        </w:rPr>
        <w:t> </w:t>
      </w:r>
      <w:r>
        <w:rPr/>
        <w:t>activities could</w:t>
      </w:r>
      <w:r>
        <w:rPr>
          <w:spacing w:val="-1"/>
        </w:rPr>
        <w:t> </w:t>
      </w:r>
      <w:r>
        <w:rPr/>
        <w:t>also</w:t>
      </w:r>
      <w:r>
        <w:rPr>
          <w:spacing w:val="-1"/>
        </w:rPr>
        <w:t> </w:t>
      </w:r>
      <w:r>
        <w:rPr/>
        <w:t>include</w:t>
      </w:r>
      <w:r>
        <w:rPr>
          <w:spacing w:val="-1"/>
        </w:rPr>
        <w:t> </w:t>
      </w:r>
      <w:r>
        <w:rPr/>
        <w:t>calculating</w:t>
      </w:r>
      <w:r>
        <w:rPr>
          <w:spacing w:val="-1"/>
        </w:rPr>
        <w:t> </w:t>
      </w:r>
      <w:r>
        <w:rPr/>
        <w:t>payroll</w:t>
      </w:r>
      <w:r>
        <w:rPr>
          <w:spacing w:val="-1"/>
        </w:rPr>
        <w:t> </w:t>
      </w:r>
      <w:r>
        <w:rPr/>
        <w:t>taxes,</w:t>
      </w:r>
      <w:r>
        <w:rPr>
          <w:spacing w:val="-1"/>
        </w:rPr>
        <w:t> </w:t>
      </w:r>
      <w:r>
        <w:rPr/>
        <w:t>sales</w:t>
      </w:r>
      <w:r>
        <w:rPr>
          <w:spacing w:val="-1"/>
        </w:rPr>
        <w:t> </w:t>
      </w:r>
      <w:r>
        <w:rPr/>
        <w:t>taxes,</w:t>
      </w:r>
      <w:r>
        <w:rPr>
          <w:spacing w:val="-1"/>
        </w:rPr>
        <w:t> </w:t>
      </w:r>
      <w:r>
        <w:rPr/>
        <w:t>operations</w:t>
      </w:r>
      <w:r>
        <w:rPr>
          <w:spacing w:val="-1"/>
        </w:rPr>
        <w:t> </w:t>
      </w:r>
      <w:r>
        <w:rPr/>
        <w:t>taxes,</w:t>
      </w:r>
      <w:r>
        <w:rPr>
          <w:spacing w:val="-1"/>
        </w:rPr>
        <w:t> </w:t>
      </w:r>
      <w:r>
        <w:rPr/>
        <w:t>and</w:t>
      </w:r>
      <w:r>
        <w:rPr>
          <w:spacing w:val="-1"/>
        </w:rPr>
        <w:t> </w:t>
      </w:r>
      <w:r>
        <w:rPr/>
        <w:t>the</w:t>
      </w:r>
      <w:r>
        <w:rPr>
          <w:spacing w:val="-1"/>
        </w:rPr>
        <w:t> </w:t>
      </w:r>
      <w:r>
        <w:rPr/>
        <w:t>like</w:t>
      </w:r>
      <w:r>
        <w:rPr>
          <w:spacing w:val="-1"/>
        </w:rPr>
        <w:t> </w:t>
      </w:r>
      <w:r>
        <w:rPr/>
        <w:t>to</w:t>
      </w:r>
      <w:r>
        <w:rPr>
          <w:spacing w:val="-1"/>
        </w:rPr>
        <w:t> </w:t>
      </w:r>
      <w:r>
        <w:rPr/>
        <w:t>ensure that the organization’s functions are complaint with the relevant tax laws and regulations.</w:t>
      </w:r>
    </w:p>
    <w:p>
      <w:pPr>
        <w:pStyle w:val="BodyText"/>
        <w:spacing w:before="9"/>
        <w:rPr>
          <w:sz w:val="17"/>
        </w:rPr>
      </w:pPr>
    </w:p>
    <w:p>
      <w:pPr>
        <w:pStyle w:val="BodyText"/>
        <w:spacing w:line="249" w:lineRule="auto"/>
        <w:ind w:left="506" w:right="271"/>
      </w:pPr>
      <w:r>
        <w:rPr>
          <w:b/>
        </w:rPr>
        <w:t>Tax</w:t>
      </w:r>
      <w:r>
        <w:rPr>
          <w:b/>
          <w:spacing w:val="-4"/>
        </w:rPr>
        <w:t> </w:t>
      </w:r>
      <w:r>
        <w:rPr>
          <w:b/>
        </w:rPr>
        <w:t>Evasion:</w:t>
      </w:r>
      <w:r>
        <w:rPr>
          <w:b/>
          <w:spacing w:val="-14"/>
        </w:rPr>
        <w:t> </w:t>
      </w:r>
      <w:r>
        <w:rPr/>
        <w:t>An</w:t>
      </w:r>
      <w:r>
        <w:rPr>
          <w:spacing w:val="-4"/>
        </w:rPr>
        <w:t> </w:t>
      </w:r>
      <w:r>
        <w:rPr/>
        <w:t>illegal</w:t>
      </w:r>
      <w:r>
        <w:rPr>
          <w:spacing w:val="-4"/>
        </w:rPr>
        <w:t> </w:t>
      </w:r>
      <w:r>
        <w:rPr/>
        <w:t>act</w:t>
      </w:r>
      <w:r>
        <w:rPr>
          <w:spacing w:val="-4"/>
        </w:rPr>
        <w:t> </w:t>
      </w:r>
      <w:r>
        <w:rPr/>
        <w:t>in</w:t>
      </w:r>
      <w:r>
        <w:rPr>
          <w:spacing w:val="-4"/>
        </w:rPr>
        <w:t> </w:t>
      </w:r>
      <w:r>
        <w:rPr/>
        <w:t>which</w:t>
      </w:r>
      <w:r>
        <w:rPr>
          <w:spacing w:val="-4"/>
        </w:rPr>
        <w:t> </w:t>
      </w:r>
      <w:r>
        <w:rPr/>
        <w:t>an</w:t>
      </w:r>
      <w:r>
        <w:rPr>
          <w:spacing w:val="-4"/>
        </w:rPr>
        <w:t> </w:t>
      </w:r>
      <w:r>
        <w:rPr/>
        <w:t>individual</w:t>
      </w:r>
      <w:r>
        <w:rPr>
          <w:spacing w:val="-4"/>
        </w:rPr>
        <w:t> </w:t>
      </w:r>
      <w:r>
        <w:rPr/>
        <w:t>or</w:t>
      </w:r>
      <w:r>
        <w:rPr>
          <w:spacing w:val="-4"/>
        </w:rPr>
        <w:t> </w:t>
      </w:r>
      <w:r>
        <w:rPr/>
        <w:t>business</w:t>
      </w:r>
      <w:r>
        <w:rPr>
          <w:spacing w:val="-4"/>
        </w:rPr>
        <w:t> </w:t>
      </w:r>
      <w:r>
        <w:rPr/>
        <w:t>intentionally</w:t>
      </w:r>
      <w:r>
        <w:rPr>
          <w:spacing w:val="-4"/>
        </w:rPr>
        <w:t> </w:t>
      </w:r>
      <w:r>
        <w:rPr/>
        <w:t>avoids</w:t>
      </w:r>
      <w:r>
        <w:rPr>
          <w:spacing w:val="-4"/>
        </w:rPr>
        <w:t> </w:t>
      </w:r>
      <w:r>
        <w:rPr/>
        <w:t>paying</w:t>
      </w:r>
      <w:r>
        <w:rPr>
          <w:spacing w:val="-4"/>
        </w:rPr>
        <w:t> </w:t>
      </w:r>
      <w:r>
        <w:rPr/>
        <w:t>their</w:t>
      </w:r>
      <w:r>
        <w:rPr>
          <w:spacing w:val="-4"/>
        </w:rPr>
        <w:t> </w:t>
      </w:r>
      <w:r>
        <w:rPr/>
        <w:t>true tax liability. This could involve underreporting income, inflating deductions, hiding money and its interest in offshore accounts, or not filing tax returns altogether.</w:t>
      </w:r>
    </w:p>
    <w:p>
      <w:pPr>
        <w:pStyle w:val="BodyText"/>
        <w:rPr>
          <w:sz w:val="22"/>
        </w:rPr>
      </w:pPr>
    </w:p>
    <w:p>
      <w:pPr>
        <w:pStyle w:val="Heading1"/>
        <w:numPr>
          <w:ilvl w:val="1"/>
          <w:numId w:val="3"/>
        </w:numPr>
        <w:tabs>
          <w:tab w:pos="737" w:val="left" w:leader="none"/>
        </w:tabs>
        <w:spacing w:line="240" w:lineRule="auto" w:before="144" w:after="0"/>
        <w:ind w:left="736" w:right="0" w:hanging="631"/>
        <w:jc w:val="left"/>
      </w:pPr>
      <w:r>
        <w:rPr>
          <w:color w:val="461261"/>
        </w:rPr>
        <w:t>UNDERSTANDING</w:t>
      </w:r>
      <w:r>
        <w:rPr>
          <w:color w:val="461261"/>
          <w:spacing w:val="-2"/>
        </w:rPr>
        <w:t> </w:t>
      </w:r>
      <w:r>
        <w:rPr>
          <w:color w:val="461261"/>
        </w:rPr>
        <w:t>THE</w:t>
      </w:r>
      <w:r>
        <w:rPr>
          <w:color w:val="461261"/>
          <w:spacing w:val="-2"/>
        </w:rPr>
        <w:t> CHAPTER</w:t>
      </w:r>
    </w:p>
    <w:p>
      <w:pPr>
        <w:pStyle w:val="ListParagraph"/>
        <w:numPr>
          <w:ilvl w:val="0"/>
          <w:numId w:val="4"/>
        </w:numPr>
        <w:tabs>
          <w:tab w:pos="507" w:val="left" w:leader="none"/>
        </w:tabs>
        <w:spacing w:line="249" w:lineRule="auto" w:before="223" w:after="0"/>
        <w:ind w:left="506" w:right="346" w:hanging="223"/>
        <w:jc w:val="left"/>
        <w:rPr>
          <w:sz w:val="20"/>
        </w:rPr>
      </w:pPr>
      <w:r>
        <w:rPr>
          <w:sz w:val="20"/>
        </w:rPr>
        <w:t>Can</w:t>
      </w:r>
      <w:r>
        <w:rPr>
          <w:spacing w:val="-4"/>
          <w:sz w:val="20"/>
        </w:rPr>
        <w:t> </w:t>
      </w:r>
      <w:r>
        <w:rPr>
          <w:sz w:val="20"/>
        </w:rPr>
        <w:t>machine-learning</w:t>
      </w:r>
      <w:r>
        <w:rPr>
          <w:spacing w:val="-4"/>
          <w:sz w:val="20"/>
        </w:rPr>
        <w:t> </w:t>
      </w:r>
      <w:r>
        <w:rPr>
          <w:sz w:val="20"/>
        </w:rPr>
        <w:t>models</w:t>
      </w:r>
      <w:r>
        <w:rPr>
          <w:spacing w:val="-4"/>
          <w:sz w:val="20"/>
        </w:rPr>
        <w:t> </w:t>
      </w:r>
      <w:r>
        <w:rPr>
          <w:sz w:val="20"/>
        </w:rPr>
        <w:t>be</w:t>
      </w:r>
      <w:r>
        <w:rPr>
          <w:spacing w:val="-4"/>
          <w:sz w:val="20"/>
        </w:rPr>
        <w:t> </w:t>
      </w:r>
      <w:r>
        <w:rPr>
          <w:sz w:val="20"/>
        </w:rPr>
        <w:t>used</w:t>
      </w:r>
      <w:r>
        <w:rPr>
          <w:spacing w:val="-4"/>
          <w:sz w:val="20"/>
        </w:rPr>
        <w:t> </w:t>
      </w:r>
      <w:r>
        <w:rPr>
          <w:sz w:val="20"/>
        </w:rPr>
        <w:t>for</w:t>
      </w:r>
      <w:r>
        <w:rPr>
          <w:spacing w:val="-4"/>
          <w:sz w:val="20"/>
        </w:rPr>
        <w:t> </w:t>
      </w:r>
      <w:r>
        <w:rPr>
          <w:sz w:val="20"/>
        </w:rPr>
        <w:t>making</w:t>
      </w:r>
      <w:r>
        <w:rPr>
          <w:spacing w:val="-4"/>
          <w:sz w:val="20"/>
        </w:rPr>
        <w:t> </w:t>
      </w:r>
      <w:r>
        <w:rPr>
          <w:sz w:val="20"/>
        </w:rPr>
        <w:t>accounting</w:t>
      </w:r>
      <w:r>
        <w:rPr>
          <w:spacing w:val="-4"/>
          <w:sz w:val="20"/>
        </w:rPr>
        <w:t> </w:t>
      </w:r>
      <w:r>
        <w:rPr>
          <w:sz w:val="20"/>
        </w:rPr>
        <w:t>decisions?</w:t>
      </w:r>
      <w:r>
        <w:rPr>
          <w:spacing w:val="-4"/>
          <w:sz w:val="20"/>
        </w:rPr>
        <w:t> </w:t>
      </w:r>
      <w:r>
        <w:rPr>
          <w:sz w:val="20"/>
        </w:rPr>
        <w:t>Give</w:t>
      </w:r>
      <w:r>
        <w:rPr>
          <w:spacing w:val="-4"/>
          <w:sz w:val="20"/>
        </w:rPr>
        <w:t> </w:t>
      </w:r>
      <w:r>
        <w:rPr>
          <w:sz w:val="20"/>
        </w:rPr>
        <w:t>one</w:t>
      </w:r>
      <w:r>
        <w:rPr>
          <w:spacing w:val="-4"/>
          <w:sz w:val="20"/>
        </w:rPr>
        <w:t> </w:t>
      </w:r>
      <w:r>
        <w:rPr>
          <w:sz w:val="20"/>
        </w:rPr>
        <w:t>example</w:t>
      </w:r>
      <w:r>
        <w:rPr>
          <w:spacing w:val="-4"/>
          <w:sz w:val="20"/>
        </w:rPr>
        <w:t> </w:t>
      </w:r>
      <w:r>
        <w:rPr>
          <w:sz w:val="20"/>
        </w:rPr>
        <w:t>where efficiency increases when such models are used.</w:t>
      </w:r>
    </w:p>
    <w:p>
      <w:pPr>
        <w:pStyle w:val="ListParagraph"/>
        <w:numPr>
          <w:ilvl w:val="0"/>
          <w:numId w:val="4"/>
        </w:numPr>
        <w:tabs>
          <w:tab w:pos="507" w:val="left" w:leader="none"/>
        </w:tabs>
        <w:spacing w:line="249" w:lineRule="auto" w:before="2" w:after="0"/>
        <w:ind w:left="506" w:right="357" w:hanging="223"/>
        <w:jc w:val="left"/>
        <w:rPr>
          <w:sz w:val="20"/>
        </w:rPr>
      </w:pPr>
      <w:r>
        <w:rPr>
          <w:sz w:val="20"/>
        </w:rPr>
        <w:t>Are</w:t>
      </w:r>
      <w:r>
        <w:rPr>
          <w:spacing w:val="-3"/>
          <w:sz w:val="20"/>
        </w:rPr>
        <w:t> </w:t>
      </w:r>
      <w:r>
        <w:rPr>
          <w:sz w:val="20"/>
        </w:rPr>
        <w:t>outliers</w:t>
      </w:r>
      <w:r>
        <w:rPr>
          <w:spacing w:val="-3"/>
          <w:sz w:val="20"/>
        </w:rPr>
        <w:t> </w:t>
      </w:r>
      <w:r>
        <w:rPr>
          <w:sz w:val="20"/>
        </w:rPr>
        <w:t>in</w:t>
      </w:r>
      <w:r>
        <w:rPr>
          <w:spacing w:val="-3"/>
          <w:sz w:val="20"/>
        </w:rPr>
        <w:t> </w:t>
      </w:r>
      <w:r>
        <w:rPr>
          <w:sz w:val="20"/>
        </w:rPr>
        <w:t>a</w:t>
      </w:r>
      <w:r>
        <w:rPr>
          <w:spacing w:val="-3"/>
          <w:sz w:val="20"/>
        </w:rPr>
        <w:t> </w:t>
      </w:r>
      <w:r>
        <w:rPr>
          <w:sz w:val="20"/>
        </w:rPr>
        <w:t>dataset</w:t>
      </w:r>
      <w:r>
        <w:rPr>
          <w:spacing w:val="-3"/>
          <w:sz w:val="20"/>
        </w:rPr>
        <w:t> </w:t>
      </w:r>
      <w:r>
        <w:rPr>
          <w:sz w:val="20"/>
        </w:rPr>
        <w:t>always</w:t>
      </w:r>
      <w:r>
        <w:rPr>
          <w:spacing w:val="-3"/>
          <w:sz w:val="20"/>
        </w:rPr>
        <w:t> </w:t>
      </w:r>
      <w:r>
        <w:rPr>
          <w:sz w:val="20"/>
        </w:rPr>
        <w:t>noise?</w:t>
      </w:r>
      <w:r>
        <w:rPr>
          <w:spacing w:val="-3"/>
          <w:sz w:val="20"/>
        </w:rPr>
        <w:t> </w:t>
      </w:r>
      <w:r>
        <w:rPr>
          <w:sz w:val="20"/>
        </w:rPr>
        <w:t>Should</w:t>
      </w:r>
      <w:r>
        <w:rPr>
          <w:spacing w:val="-3"/>
          <w:sz w:val="20"/>
        </w:rPr>
        <w:t> </w:t>
      </w:r>
      <w:r>
        <w:rPr>
          <w:sz w:val="20"/>
        </w:rPr>
        <w:t>outliers</w:t>
      </w:r>
      <w:r>
        <w:rPr>
          <w:spacing w:val="-3"/>
          <w:sz w:val="20"/>
        </w:rPr>
        <w:t> </w:t>
      </w:r>
      <w:r>
        <w:rPr>
          <w:sz w:val="20"/>
        </w:rPr>
        <w:t>always</w:t>
      </w:r>
      <w:r>
        <w:rPr>
          <w:spacing w:val="-3"/>
          <w:sz w:val="20"/>
        </w:rPr>
        <w:t> </w:t>
      </w:r>
      <w:r>
        <w:rPr>
          <w:sz w:val="20"/>
        </w:rPr>
        <w:t>be</w:t>
      </w:r>
      <w:r>
        <w:rPr>
          <w:spacing w:val="-3"/>
          <w:sz w:val="20"/>
        </w:rPr>
        <w:t> </w:t>
      </w:r>
      <w:r>
        <w:rPr>
          <w:sz w:val="20"/>
        </w:rPr>
        <w:t>removed</w:t>
      </w:r>
      <w:r>
        <w:rPr>
          <w:spacing w:val="-3"/>
          <w:sz w:val="20"/>
        </w:rPr>
        <w:t> </w:t>
      </w:r>
      <w:r>
        <w:rPr>
          <w:sz w:val="20"/>
        </w:rPr>
        <w:t>from</w:t>
      </w:r>
      <w:r>
        <w:rPr>
          <w:spacing w:val="-3"/>
          <w:sz w:val="20"/>
        </w:rPr>
        <w:t> </w:t>
      </w:r>
      <w:r>
        <w:rPr>
          <w:sz w:val="20"/>
        </w:rPr>
        <w:t>the</w:t>
      </w:r>
      <w:r>
        <w:rPr>
          <w:spacing w:val="-3"/>
          <w:sz w:val="20"/>
        </w:rPr>
        <w:t> </w:t>
      </w:r>
      <w:r>
        <w:rPr>
          <w:sz w:val="20"/>
        </w:rPr>
        <w:t>dataset</w:t>
      </w:r>
      <w:r>
        <w:rPr>
          <w:spacing w:val="-3"/>
          <w:sz w:val="20"/>
        </w:rPr>
        <w:t> </w:t>
      </w:r>
      <w:r>
        <w:rPr>
          <w:sz w:val="20"/>
        </w:rPr>
        <w:t>before performing any analysis?</w:t>
      </w:r>
    </w:p>
    <w:p>
      <w:pPr>
        <w:pStyle w:val="ListParagraph"/>
        <w:numPr>
          <w:ilvl w:val="0"/>
          <w:numId w:val="4"/>
        </w:numPr>
        <w:tabs>
          <w:tab w:pos="507" w:val="left" w:leader="none"/>
        </w:tabs>
        <w:spacing w:line="240" w:lineRule="auto" w:before="2" w:after="0"/>
        <w:ind w:left="506" w:right="0" w:hanging="223"/>
        <w:jc w:val="left"/>
        <w:rPr>
          <w:sz w:val="20"/>
        </w:rPr>
      </w:pPr>
      <w:r>
        <w:rPr>
          <w:sz w:val="20"/>
        </w:rPr>
        <w:t>The local outlier factor (LOF) method relies on which of the following </w:t>
      </w:r>
      <w:r>
        <w:rPr>
          <w:spacing w:val="-2"/>
          <w:sz w:val="20"/>
        </w:rPr>
        <w:t>metrics?</w:t>
      </w:r>
    </w:p>
    <w:p>
      <w:pPr>
        <w:pStyle w:val="ListParagraph"/>
        <w:numPr>
          <w:ilvl w:val="1"/>
          <w:numId w:val="4"/>
        </w:numPr>
        <w:tabs>
          <w:tab w:pos="907" w:val="left" w:leader="none"/>
        </w:tabs>
        <w:spacing w:line="240" w:lineRule="auto" w:before="10" w:after="0"/>
        <w:ind w:left="906" w:right="0" w:hanging="223"/>
        <w:jc w:val="left"/>
        <w:rPr>
          <w:sz w:val="20"/>
        </w:rPr>
      </w:pPr>
      <w:r>
        <w:rPr>
          <w:sz w:val="20"/>
        </w:rPr>
        <w:t>Euclidean </w:t>
      </w:r>
      <w:r>
        <w:rPr>
          <w:spacing w:val="-2"/>
          <w:sz w:val="20"/>
        </w:rPr>
        <w:t>distance</w:t>
      </w:r>
    </w:p>
    <w:p>
      <w:pPr>
        <w:pStyle w:val="ListParagraph"/>
        <w:numPr>
          <w:ilvl w:val="1"/>
          <w:numId w:val="4"/>
        </w:numPr>
        <w:tabs>
          <w:tab w:pos="907" w:val="left" w:leader="none"/>
        </w:tabs>
        <w:spacing w:line="240" w:lineRule="auto" w:before="10" w:after="0"/>
        <w:ind w:left="906" w:right="0" w:hanging="223"/>
        <w:jc w:val="left"/>
        <w:rPr>
          <w:sz w:val="20"/>
        </w:rPr>
      </w:pPr>
      <w:r>
        <w:rPr>
          <w:sz w:val="20"/>
        </w:rPr>
        <w:t>Mahalanobis </w:t>
      </w:r>
      <w:r>
        <w:rPr>
          <w:spacing w:val="-2"/>
          <w:sz w:val="20"/>
        </w:rPr>
        <w:t>distance</w:t>
      </w:r>
    </w:p>
    <w:p>
      <w:pPr>
        <w:pStyle w:val="ListParagraph"/>
        <w:numPr>
          <w:ilvl w:val="1"/>
          <w:numId w:val="4"/>
        </w:numPr>
        <w:tabs>
          <w:tab w:pos="907" w:val="left" w:leader="none"/>
        </w:tabs>
        <w:spacing w:line="240" w:lineRule="auto" w:before="10" w:after="0"/>
        <w:ind w:left="906" w:right="0" w:hanging="212"/>
        <w:jc w:val="left"/>
        <w:rPr>
          <w:sz w:val="20"/>
        </w:rPr>
      </w:pPr>
      <w:r>
        <w:rPr>
          <w:sz w:val="20"/>
        </w:rPr>
        <w:t>Minkowski </w:t>
      </w:r>
      <w:r>
        <w:rPr>
          <w:spacing w:val="-2"/>
          <w:sz w:val="20"/>
        </w:rPr>
        <w:t>distance</w:t>
      </w:r>
    </w:p>
    <w:p>
      <w:pPr>
        <w:pStyle w:val="ListParagraph"/>
        <w:numPr>
          <w:ilvl w:val="1"/>
          <w:numId w:val="4"/>
        </w:numPr>
        <w:tabs>
          <w:tab w:pos="907" w:val="left" w:leader="none"/>
        </w:tabs>
        <w:spacing w:line="240" w:lineRule="auto" w:before="10" w:after="0"/>
        <w:ind w:left="906" w:right="0" w:hanging="223"/>
        <w:jc w:val="left"/>
        <w:rPr>
          <w:sz w:val="20"/>
        </w:rPr>
      </w:pPr>
      <w:r>
        <w:rPr>
          <w:sz w:val="20"/>
        </w:rPr>
        <w:t>Manhattan </w:t>
      </w:r>
      <w:r>
        <w:rPr>
          <w:spacing w:val="-2"/>
          <w:sz w:val="20"/>
        </w:rPr>
        <w:t>distance</w:t>
      </w:r>
    </w:p>
    <w:p>
      <w:pPr>
        <w:pStyle w:val="ListParagraph"/>
        <w:numPr>
          <w:ilvl w:val="0"/>
          <w:numId w:val="4"/>
        </w:numPr>
        <w:tabs>
          <w:tab w:pos="507" w:val="left" w:leader="none"/>
        </w:tabs>
        <w:spacing w:line="240" w:lineRule="auto" w:before="10" w:after="0"/>
        <w:ind w:left="506" w:right="0" w:hanging="223"/>
        <w:jc w:val="left"/>
        <w:rPr>
          <w:sz w:val="20"/>
        </w:rPr>
      </w:pPr>
      <w:r>
        <w:rPr>
          <w:sz w:val="20"/>
        </w:rPr>
        <w:t>The LOF is representative of which of the </w:t>
      </w:r>
      <w:r>
        <w:rPr>
          <w:spacing w:val="-2"/>
          <w:sz w:val="20"/>
        </w:rPr>
        <w:t>following?</w:t>
      </w:r>
    </w:p>
    <w:p>
      <w:pPr>
        <w:pStyle w:val="ListParagraph"/>
        <w:numPr>
          <w:ilvl w:val="1"/>
          <w:numId w:val="4"/>
        </w:numPr>
        <w:tabs>
          <w:tab w:pos="907" w:val="left" w:leader="none"/>
        </w:tabs>
        <w:spacing w:line="240" w:lineRule="auto" w:before="10" w:after="0"/>
        <w:ind w:left="906" w:right="0" w:hanging="223"/>
        <w:jc w:val="left"/>
        <w:rPr>
          <w:sz w:val="20"/>
        </w:rPr>
      </w:pPr>
      <w:r>
        <w:rPr>
          <w:sz w:val="20"/>
        </w:rPr>
        <w:t>The inverse of the variance–covariance </w:t>
      </w:r>
      <w:r>
        <w:rPr>
          <w:spacing w:val="-2"/>
          <w:sz w:val="20"/>
        </w:rPr>
        <w:t>matrix</w:t>
      </w:r>
    </w:p>
    <w:p>
      <w:pPr>
        <w:pStyle w:val="ListParagraph"/>
        <w:numPr>
          <w:ilvl w:val="1"/>
          <w:numId w:val="4"/>
        </w:numPr>
        <w:tabs>
          <w:tab w:pos="907" w:val="left" w:leader="none"/>
        </w:tabs>
        <w:spacing w:line="240" w:lineRule="auto" w:before="10" w:after="0"/>
        <w:ind w:left="906" w:right="0" w:hanging="223"/>
        <w:jc w:val="left"/>
        <w:rPr>
          <w:sz w:val="20"/>
        </w:rPr>
      </w:pPr>
      <w:r>
        <w:rPr>
          <w:sz w:val="20"/>
        </w:rPr>
        <w:t>The sum of absolute deviations from the </w:t>
      </w:r>
      <w:r>
        <w:rPr>
          <w:spacing w:val="-4"/>
          <w:sz w:val="20"/>
        </w:rPr>
        <w:t>mean</w:t>
      </w:r>
    </w:p>
    <w:p>
      <w:pPr>
        <w:pStyle w:val="ListParagraph"/>
        <w:numPr>
          <w:ilvl w:val="1"/>
          <w:numId w:val="4"/>
        </w:numPr>
        <w:tabs>
          <w:tab w:pos="907" w:val="left" w:leader="none"/>
        </w:tabs>
        <w:spacing w:line="240" w:lineRule="auto" w:before="10" w:after="0"/>
        <w:ind w:left="906" w:right="0" w:hanging="212"/>
        <w:jc w:val="left"/>
        <w:rPr>
          <w:sz w:val="20"/>
        </w:rPr>
      </w:pPr>
      <w:r>
        <w:rPr>
          <w:sz w:val="20"/>
        </w:rPr>
        <w:t>The average local reachability density (LRD) of all data </w:t>
      </w:r>
      <w:r>
        <w:rPr>
          <w:spacing w:val="-2"/>
          <w:sz w:val="20"/>
        </w:rPr>
        <w:t>points</w:t>
      </w:r>
    </w:p>
    <w:p>
      <w:pPr>
        <w:pStyle w:val="ListParagraph"/>
        <w:numPr>
          <w:ilvl w:val="1"/>
          <w:numId w:val="4"/>
        </w:numPr>
        <w:tabs>
          <w:tab w:pos="907" w:val="left" w:leader="none"/>
        </w:tabs>
        <w:spacing w:line="240" w:lineRule="auto" w:before="10" w:after="0"/>
        <w:ind w:left="906" w:right="0" w:hanging="223"/>
        <w:jc w:val="left"/>
        <w:rPr>
          <w:sz w:val="20"/>
        </w:rPr>
      </w:pPr>
      <w:r>
        <w:rPr>
          <w:sz w:val="20"/>
        </w:rPr>
        <w:t>The LRD of a data point in relation to that of its </w:t>
      </w:r>
      <w:r>
        <w:rPr>
          <w:spacing w:val="-2"/>
          <w:sz w:val="20"/>
        </w:rPr>
        <w:t>neighbors</w:t>
      </w:r>
    </w:p>
    <w:p>
      <w:pPr>
        <w:pStyle w:val="ListParagraph"/>
        <w:numPr>
          <w:ilvl w:val="0"/>
          <w:numId w:val="4"/>
        </w:numPr>
        <w:tabs>
          <w:tab w:pos="507" w:val="left" w:leader="none"/>
          <w:tab w:pos="4609" w:val="left" w:leader="none"/>
        </w:tabs>
        <w:spacing w:line="240" w:lineRule="auto" w:before="10" w:after="0"/>
        <w:ind w:left="506" w:right="0" w:hanging="223"/>
        <w:jc w:val="left"/>
        <w:rPr>
          <w:sz w:val="20"/>
        </w:rPr>
      </w:pPr>
      <w:r>
        <w:rPr>
          <w:sz w:val="20"/>
        </w:rPr>
        <w:t>If the LRD of a data point is low, then </w:t>
      </w:r>
      <w:r>
        <w:rPr>
          <w:rFonts w:ascii="Times New Roman"/>
          <w:sz w:val="20"/>
          <w:u w:val="single"/>
        </w:rPr>
        <w:tab/>
      </w:r>
      <w:r>
        <w:rPr>
          <w:spacing w:val="-10"/>
          <w:sz w:val="20"/>
        </w:rPr>
        <w:t>.</w:t>
      </w:r>
    </w:p>
    <w:p>
      <w:pPr>
        <w:pStyle w:val="ListParagraph"/>
        <w:numPr>
          <w:ilvl w:val="1"/>
          <w:numId w:val="4"/>
        </w:numPr>
        <w:tabs>
          <w:tab w:pos="907" w:val="left" w:leader="none"/>
        </w:tabs>
        <w:spacing w:line="240" w:lineRule="auto" w:before="10" w:after="0"/>
        <w:ind w:left="906" w:right="0" w:hanging="223"/>
        <w:jc w:val="left"/>
        <w:rPr>
          <w:sz w:val="20"/>
        </w:rPr>
      </w:pPr>
      <w:r>
        <w:rPr>
          <w:sz w:val="20"/>
        </w:rPr>
        <w:t>distance to its neighbors is </w:t>
      </w:r>
      <w:r>
        <w:rPr>
          <w:spacing w:val="-2"/>
          <w:sz w:val="20"/>
        </w:rPr>
        <w:t>small</w:t>
      </w:r>
    </w:p>
    <w:p>
      <w:pPr>
        <w:pStyle w:val="ListParagraph"/>
        <w:numPr>
          <w:ilvl w:val="1"/>
          <w:numId w:val="4"/>
        </w:numPr>
        <w:tabs>
          <w:tab w:pos="907" w:val="left" w:leader="none"/>
        </w:tabs>
        <w:spacing w:line="240" w:lineRule="auto" w:before="10" w:after="0"/>
        <w:ind w:left="906" w:right="0" w:hanging="223"/>
        <w:jc w:val="left"/>
        <w:rPr>
          <w:sz w:val="20"/>
        </w:rPr>
      </w:pPr>
      <w:r>
        <w:rPr>
          <w:sz w:val="20"/>
        </w:rPr>
        <w:t>distance to its neighbors is </w:t>
      </w:r>
      <w:r>
        <w:rPr>
          <w:spacing w:val="-2"/>
          <w:sz w:val="20"/>
        </w:rPr>
        <w:t>large</w:t>
      </w:r>
    </w:p>
    <w:p>
      <w:pPr>
        <w:pStyle w:val="ListParagraph"/>
        <w:numPr>
          <w:ilvl w:val="1"/>
          <w:numId w:val="4"/>
        </w:numPr>
        <w:tabs>
          <w:tab w:pos="907" w:val="left" w:leader="none"/>
        </w:tabs>
        <w:spacing w:line="240" w:lineRule="auto" w:before="10" w:after="0"/>
        <w:ind w:left="906" w:right="0" w:hanging="212"/>
        <w:jc w:val="left"/>
        <w:rPr>
          <w:sz w:val="20"/>
        </w:rPr>
      </w:pPr>
      <w:r>
        <w:rPr>
          <w:sz w:val="20"/>
        </w:rPr>
        <w:t>the number of neighbors is </w:t>
      </w:r>
      <w:r>
        <w:rPr>
          <w:spacing w:val="-2"/>
          <w:sz w:val="20"/>
        </w:rPr>
        <w:t>large</w:t>
      </w:r>
    </w:p>
    <w:p>
      <w:pPr>
        <w:pStyle w:val="ListParagraph"/>
        <w:numPr>
          <w:ilvl w:val="1"/>
          <w:numId w:val="4"/>
        </w:numPr>
        <w:tabs>
          <w:tab w:pos="907" w:val="left" w:leader="none"/>
        </w:tabs>
        <w:spacing w:line="240" w:lineRule="auto" w:before="10" w:after="0"/>
        <w:ind w:left="906" w:right="0" w:hanging="223"/>
        <w:jc w:val="left"/>
        <w:rPr>
          <w:sz w:val="20"/>
        </w:rPr>
      </w:pPr>
      <w:r>
        <w:rPr>
          <w:sz w:val="20"/>
        </w:rPr>
        <w:t>the number of outliers is </w:t>
      </w:r>
      <w:r>
        <w:rPr>
          <w:spacing w:val="-2"/>
          <w:sz w:val="20"/>
        </w:rPr>
        <w:t>small</w:t>
      </w:r>
    </w:p>
    <w:p>
      <w:pPr>
        <w:pStyle w:val="ListParagraph"/>
        <w:numPr>
          <w:ilvl w:val="0"/>
          <w:numId w:val="4"/>
        </w:numPr>
        <w:tabs>
          <w:tab w:pos="507" w:val="left" w:leader="none"/>
        </w:tabs>
        <w:spacing w:line="240" w:lineRule="auto" w:before="10" w:after="0"/>
        <w:ind w:left="506" w:right="0" w:hanging="223"/>
        <w:jc w:val="left"/>
        <w:rPr>
          <w:sz w:val="20"/>
        </w:rPr>
      </w:pPr>
      <w:r>
        <w:rPr>
          <w:sz w:val="20"/>
        </w:rPr>
        <w:t>What is one assumption of global outlier detection </w:t>
      </w:r>
      <w:r>
        <w:rPr>
          <w:spacing w:val="-2"/>
          <w:sz w:val="20"/>
        </w:rPr>
        <w:t>methods?</w:t>
      </w:r>
    </w:p>
    <w:p>
      <w:pPr>
        <w:pStyle w:val="ListParagraph"/>
        <w:numPr>
          <w:ilvl w:val="1"/>
          <w:numId w:val="4"/>
        </w:numPr>
        <w:tabs>
          <w:tab w:pos="907" w:val="left" w:leader="none"/>
        </w:tabs>
        <w:spacing w:line="240" w:lineRule="auto" w:before="10" w:after="0"/>
        <w:ind w:left="906" w:right="0" w:hanging="223"/>
        <w:jc w:val="left"/>
        <w:rPr>
          <w:sz w:val="20"/>
        </w:rPr>
      </w:pPr>
      <w:r>
        <w:rPr>
          <w:sz w:val="20"/>
        </w:rPr>
        <w:t>One single mechanism created the </w:t>
      </w:r>
      <w:r>
        <w:rPr>
          <w:spacing w:val="-2"/>
          <w:sz w:val="20"/>
        </w:rPr>
        <w:t>dataset.</w:t>
      </w:r>
    </w:p>
    <w:p>
      <w:pPr>
        <w:pStyle w:val="ListParagraph"/>
        <w:numPr>
          <w:ilvl w:val="1"/>
          <w:numId w:val="4"/>
        </w:numPr>
        <w:tabs>
          <w:tab w:pos="907" w:val="left" w:leader="none"/>
        </w:tabs>
        <w:spacing w:line="240" w:lineRule="auto" w:before="10" w:after="0"/>
        <w:ind w:left="906" w:right="0" w:hanging="223"/>
        <w:jc w:val="left"/>
        <w:rPr>
          <w:sz w:val="20"/>
        </w:rPr>
      </w:pPr>
      <w:r>
        <w:rPr>
          <w:sz w:val="20"/>
        </w:rPr>
        <w:t>The underlying mechanism generates a normal </w:t>
      </w:r>
      <w:r>
        <w:rPr>
          <w:spacing w:val="-2"/>
          <w:sz w:val="20"/>
        </w:rPr>
        <w:t>distribution.</w:t>
      </w:r>
    </w:p>
    <w:p>
      <w:pPr>
        <w:pStyle w:val="ListParagraph"/>
        <w:numPr>
          <w:ilvl w:val="1"/>
          <w:numId w:val="4"/>
        </w:numPr>
        <w:tabs>
          <w:tab w:pos="907" w:val="left" w:leader="none"/>
        </w:tabs>
        <w:spacing w:line="240" w:lineRule="auto" w:before="10" w:after="0"/>
        <w:ind w:left="906" w:right="0" w:hanging="212"/>
        <w:jc w:val="left"/>
        <w:rPr>
          <w:sz w:val="20"/>
        </w:rPr>
      </w:pPr>
      <w:r>
        <w:rPr>
          <w:sz w:val="20"/>
        </w:rPr>
        <w:t>The data are independent and identically </w:t>
      </w:r>
      <w:r>
        <w:rPr>
          <w:spacing w:val="-2"/>
          <w:sz w:val="20"/>
        </w:rPr>
        <w:t>distributed.</w:t>
      </w:r>
    </w:p>
    <w:p>
      <w:pPr>
        <w:pStyle w:val="ListParagraph"/>
        <w:numPr>
          <w:ilvl w:val="1"/>
          <w:numId w:val="4"/>
        </w:numPr>
        <w:tabs>
          <w:tab w:pos="907" w:val="left" w:leader="none"/>
        </w:tabs>
        <w:spacing w:line="240" w:lineRule="auto" w:before="10" w:after="0"/>
        <w:ind w:left="906" w:right="0" w:hanging="223"/>
        <w:jc w:val="left"/>
        <w:rPr>
          <w:sz w:val="20"/>
        </w:rPr>
      </w:pPr>
      <w:r>
        <w:rPr>
          <w:sz w:val="20"/>
        </w:rPr>
        <w:t>Outliers are always at least three standard deviations away from the sample </w:t>
      </w:r>
      <w:r>
        <w:rPr>
          <w:spacing w:val="-2"/>
          <w:sz w:val="20"/>
        </w:rPr>
        <w:t>mean.</w:t>
      </w:r>
    </w:p>
    <w:p>
      <w:pPr>
        <w:pStyle w:val="ListParagraph"/>
        <w:numPr>
          <w:ilvl w:val="0"/>
          <w:numId w:val="4"/>
        </w:numPr>
        <w:tabs>
          <w:tab w:pos="507" w:val="left" w:leader="none"/>
        </w:tabs>
        <w:spacing w:line="240" w:lineRule="auto" w:before="10" w:after="0"/>
        <w:ind w:left="506" w:right="0" w:hanging="223"/>
        <w:jc w:val="left"/>
        <w:rPr>
          <w:sz w:val="20"/>
        </w:rPr>
      </w:pPr>
      <w:r>
        <w:rPr>
          <w:sz w:val="20"/>
        </w:rPr>
        <w:t>What</w:t>
      </w:r>
      <w:r>
        <w:rPr>
          <w:spacing w:val="-1"/>
          <w:sz w:val="20"/>
        </w:rPr>
        <w:t> </w:t>
      </w:r>
      <w:r>
        <w:rPr>
          <w:sz w:val="20"/>
        </w:rPr>
        <w:t>is the</w:t>
      </w:r>
      <w:r>
        <w:rPr>
          <w:spacing w:val="-1"/>
          <w:sz w:val="20"/>
        </w:rPr>
        <w:t> </w:t>
      </w:r>
      <w:r>
        <w:rPr>
          <w:sz w:val="20"/>
        </w:rPr>
        <w:t>difference between global</w:t>
      </w:r>
      <w:r>
        <w:rPr>
          <w:spacing w:val="-1"/>
          <w:sz w:val="20"/>
        </w:rPr>
        <w:t> </w:t>
      </w:r>
      <w:r>
        <w:rPr>
          <w:sz w:val="20"/>
        </w:rPr>
        <w:t>outlier detection and</w:t>
      </w:r>
      <w:r>
        <w:rPr>
          <w:spacing w:val="-1"/>
          <w:sz w:val="20"/>
        </w:rPr>
        <w:t> </w:t>
      </w:r>
      <w:r>
        <w:rPr>
          <w:sz w:val="20"/>
        </w:rPr>
        <w:t>local outlier </w:t>
      </w:r>
      <w:r>
        <w:rPr>
          <w:spacing w:val="-2"/>
          <w:sz w:val="20"/>
        </w:rPr>
        <w:t>detection?</w:t>
      </w:r>
    </w:p>
    <w:p>
      <w:pPr>
        <w:pStyle w:val="ListParagraph"/>
        <w:numPr>
          <w:ilvl w:val="1"/>
          <w:numId w:val="4"/>
        </w:numPr>
        <w:tabs>
          <w:tab w:pos="907" w:val="left" w:leader="none"/>
        </w:tabs>
        <w:spacing w:line="240" w:lineRule="auto" w:before="10" w:after="0"/>
        <w:ind w:left="906" w:right="0" w:hanging="223"/>
        <w:jc w:val="left"/>
        <w:rPr>
          <w:sz w:val="20"/>
        </w:rPr>
      </w:pPr>
      <w:r>
        <w:rPr>
          <w:sz w:val="20"/>
        </w:rPr>
        <w:t>Global outlier detection assumes a global mechanism created the </w:t>
      </w:r>
      <w:r>
        <w:rPr>
          <w:spacing w:val="-2"/>
          <w:sz w:val="20"/>
        </w:rPr>
        <w:t>dataset.</w:t>
      </w:r>
    </w:p>
    <w:p>
      <w:pPr>
        <w:pStyle w:val="ListParagraph"/>
        <w:numPr>
          <w:ilvl w:val="1"/>
          <w:numId w:val="4"/>
        </w:numPr>
        <w:tabs>
          <w:tab w:pos="907" w:val="left" w:leader="none"/>
        </w:tabs>
        <w:spacing w:line="240" w:lineRule="auto" w:before="10" w:after="0"/>
        <w:ind w:left="906" w:right="0" w:hanging="223"/>
        <w:jc w:val="left"/>
        <w:rPr>
          <w:sz w:val="20"/>
        </w:rPr>
      </w:pPr>
      <w:r>
        <w:rPr>
          <w:sz w:val="20"/>
        </w:rPr>
        <w:t>Local outlier detection assumes that the dataset is drawn from a single </w:t>
      </w:r>
      <w:r>
        <w:rPr>
          <w:spacing w:val="-2"/>
          <w:sz w:val="20"/>
        </w:rPr>
        <w:t>mechanism.</w:t>
      </w:r>
    </w:p>
    <w:p>
      <w:pPr>
        <w:pStyle w:val="ListParagraph"/>
        <w:numPr>
          <w:ilvl w:val="1"/>
          <w:numId w:val="4"/>
        </w:numPr>
        <w:tabs>
          <w:tab w:pos="907" w:val="left" w:leader="none"/>
        </w:tabs>
        <w:spacing w:line="240" w:lineRule="auto" w:before="10" w:after="0"/>
        <w:ind w:left="906" w:right="0" w:hanging="212"/>
        <w:jc w:val="left"/>
        <w:rPr>
          <w:sz w:val="20"/>
        </w:rPr>
      </w:pPr>
      <w:r>
        <w:rPr>
          <w:sz w:val="20"/>
        </w:rPr>
        <w:t>The</w:t>
      </w:r>
      <w:r>
        <w:rPr>
          <w:spacing w:val="-1"/>
          <w:sz w:val="20"/>
        </w:rPr>
        <w:t> </w:t>
      </w:r>
      <w:r>
        <w:rPr>
          <w:sz w:val="20"/>
        </w:rPr>
        <w:t>detection methods</w:t>
      </w:r>
      <w:r>
        <w:rPr>
          <w:spacing w:val="-1"/>
          <w:sz w:val="20"/>
        </w:rPr>
        <w:t> </w:t>
      </w:r>
      <w:r>
        <w:rPr>
          <w:sz w:val="20"/>
        </w:rPr>
        <w:t>are the same</w:t>
      </w:r>
      <w:r>
        <w:rPr>
          <w:spacing w:val="-1"/>
          <w:sz w:val="20"/>
        </w:rPr>
        <w:t> </w:t>
      </w:r>
      <w:r>
        <w:rPr>
          <w:sz w:val="20"/>
        </w:rPr>
        <w:t>but apply to</w:t>
      </w:r>
      <w:r>
        <w:rPr>
          <w:spacing w:val="-1"/>
          <w:sz w:val="20"/>
        </w:rPr>
        <w:t> </w:t>
      </w:r>
      <w:r>
        <w:rPr>
          <w:sz w:val="20"/>
        </w:rPr>
        <w:t>different business </w:t>
      </w:r>
      <w:r>
        <w:rPr>
          <w:spacing w:val="-2"/>
          <w:sz w:val="20"/>
        </w:rPr>
        <w:t>cases.</w:t>
      </w:r>
    </w:p>
    <w:p>
      <w:pPr>
        <w:pStyle w:val="ListParagraph"/>
        <w:numPr>
          <w:ilvl w:val="1"/>
          <w:numId w:val="4"/>
        </w:numPr>
        <w:tabs>
          <w:tab w:pos="907" w:val="left" w:leader="none"/>
        </w:tabs>
        <w:spacing w:line="240" w:lineRule="auto" w:before="10" w:after="0"/>
        <w:ind w:left="906" w:right="0" w:hanging="223"/>
        <w:jc w:val="left"/>
        <w:rPr>
          <w:sz w:val="20"/>
        </w:rPr>
      </w:pPr>
      <w:r>
        <w:rPr>
          <w:sz w:val="20"/>
        </w:rPr>
        <w:t>Local outlier detection cannot work on a global, or macro, </w:t>
      </w:r>
      <w:r>
        <w:rPr>
          <w:spacing w:val="-2"/>
          <w:sz w:val="20"/>
        </w:rPr>
        <w:t>dataset.</w:t>
      </w:r>
    </w:p>
    <w:p>
      <w:pPr>
        <w:pStyle w:val="BodyText"/>
        <w:spacing w:before="9"/>
        <w:rPr>
          <w:sz w:val="24"/>
        </w:rPr>
      </w:pPr>
    </w:p>
    <w:p>
      <w:pPr>
        <w:pStyle w:val="Heading1"/>
        <w:ind w:left="106" w:firstLine="0"/>
      </w:pPr>
      <w:r>
        <w:rPr>
          <w:color w:val="461261"/>
          <w:spacing w:val="-2"/>
        </w:rPr>
        <w:t>ENDNOTES</w:t>
      </w:r>
    </w:p>
    <w:p>
      <w:pPr>
        <w:pStyle w:val="BodyText"/>
        <w:spacing w:before="3"/>
        <w:rPr>
          <w:b/>
          <w:sz w:val="11"/>
        </w:rPr>
      </w:pPr>
    </w:p>
    <w:p>
      <w:pPr>
        <w:pStyle w:val="ListParagraph"/>
        <w:numPr>
          <w:ilvl w:val="0"/>
          <w:numId w:val="5"/>
        </w:numPr>
        <w:tabs>
          <w:tab w:pos="329" w:val="left" w:leader="none"/>
        </w:tabs>
        <w:spacing w:line="249" w:lineRule="auto" w:before="94" w:after="0"/>
        <w:ind w:left="106" w:right="1659" w:firstLine="0"/>
        <w:jc w:val="left"/>
        <w:rPr>
          <w:sz w:val="20"/>
        </w:rPr>
      </w:pPr>
      <w:r>
        <w:rPr>
          <w:sz w:val="20"/>
        </w:rPr>
        <w:t>PwC, “Robotic Process</w:t>
      </w:r>
      <w:r>
        <w:rPr>
          <w:spacing w:val="-3"/>
          <w:sz w:val="20"/>
        </w:rPr>
        <w:t> </w:t>
      </w:r>
      <w:r>
        <w:rPr>
          <w:sz w:val="20"/>
        </w:rPr>
        <w:t>Automation:</w:t>
      </w:r>
      <w:r>
        <w:rPr>
          <w:spacing w:val="-3"/>
          <w:sz w:val="20"/>
        </w:rPr>
        <w:t> </w:t>
      </w:r>
      <w:r>
        <w:rPr>
          <w:sz w:val="20"/>
        </w:rPr>
        <w:t>A</w:t>
      </w:r>
      <w:r>
        <w:rPr>
          <w:spacing w:val="-3"/>
          <w:sz w:val="20"/>
        </w:rPr>
        <w:t> </w:t>
      </w:r>
      <w:r>
        <w:rPr>
          <w:sz w:val="20"/>
        </w:rPr>
        <w:t>Primer for Internal</w:t>
      </w:r>
      <w:r>
        <w:rPr>
          <w:spacing w:val="-3"/>
          <w:sz w:val="20"/>
        </w:rPr>
        <w:t> </w:t>
      </w:r>
      <w:r>
        <w:rPr>
          <w:sz w:val="20"/>
        </w:rPr>
        <w:t>Audit Professionals,” 2018, </w:t>
      </w:r>
      <w:hyperlink r:id="rId11">
        <w:r>
          <w:rPr>
            <w:spacing w:val="-2"/>
            <w:sz w:val="20"/>
          </w:rPr>
          <w:t>https://www.pwc.com/sg/en/publications/assets/ra-robotic-process-automation-for-ia.pdf.</w:t>
        </w:r>
      </w:hyperlink>
    </w:p>
    <w:p>
      <w:pPr>
        <w:pStyle w:val="BodyText"/>
        <w:spacing w:before="6"/>
        <w:rPr>
          <w:sz w:val="17"/>
        </w:rPr>
      </w:pPr>
    </w:p>
    <w:p>
      <w:pPr>
        <w:pStyle w:val="ListParagraph"/>
        <w:numPr>
          <w:ilvl w:val="0"/>
          <w:numId w:val="5"/>
        </w:numPr>
        <w:tabs>
          <w:tab w:pos="329" w:val="left" w:leader="none"/>
        </w:tabs>
        <w:spacing w:line="249" w:lineRule="auto" w:before="0" w:after="0"/>
        <w:ind w:left="106" w:right="383" w:firstLine="0"/>
        <w:jc w:val="left"/>
        <w:rPr>
          <w:sz w:val="20"/>
        </w:rPr>
      </w:pPr>
      <w:r>
        <w:rPr>
          <w:sz w:val="20"/>
        </w:rPr>
        <w:t>Haq,</w:t>
      </w:r>
      <w:r>
        <w:rPr>
          <w:spacing w:val="-6"/>
          <w:sz w:val="20"/>
        </w:rPr>
        <w:t> </w:t>
      </w:r>
      <w:r>
        <w:rPr>
          <w:sz w:val="20"/>
        </w:rPr>
        <w:t>Izhar,</w:t>
      </w:r>
      <w:r>
        <w:rPr>
          <w:spacing w:val="-5"/>
          <w:sz w:val="20"/>
        </w:rPr>
        <w:t> </w:t>
      </w:r>
      <w:r>
        <w:rPr>
          <w:sz w:val="20"/>
        </w:rPr>
        <w:t>Michael</w:t>
      </w:r>
      <w:r>
        <w:rPr>
          <w:spacing w:val="-14"/>
          <w:sz w:val="20"/>
        </w:rPr>
        <w:t> </w:t>
      </w:r>
      <w:r>
        <w:rPr>
          <w:sz w:val="20"/>
        </w:rPr>
        <w:t>Abatemarco,</w:t>
      </w:r>
      <w:r>
        <w:rPr>
          <w:spacing w:val="-4"/>
          <w:sz w:val="20"/>
        </w:rPr>
        <w:t> </w:t>
      </w:r>
      <w:r>
        <w:rPr>
          <w:sz w:val="20"/>
        </w:rPr>
        <w:t>and</w:t>
      </w:r>
      <w:r>
        <w:rPr>
          <w:spacing w:val="-5"/>
          <w:sz w:val="20"/>
        </w:rPr>
        <w:t> </w:t>
      </w:r>
      <w:r>
        <w:rPr>
          <w:sz w:val="20"/>
        </w:rPr>
        <w:t>Jeffrey</w:t>
      </w:r>
      <w:r>
        <w:rPr>
          <w:spacing w:val="-5"/>
          <w:sz w:val="20"/>
        </w:rPr>
        <w:t> </w:t>
      </w:r>
      <w:r>
        <w:rPr>
          <w:sz w:val="20"/>
        </w:rPr>
        <w:t>Hoops,</w:t>
      </w:r>
      <w:r>
        <w:rPr>
          <w:spacing w:val="-5"/>
          <w:sz w:val="20"/>
        </w:rPr>
        <w:t> </w:t>
      </w:r>
      <w:r>
        <w:rPr>
          <w:sz w:val="20"/>
        </w:rPr>
        <w:t>“The</w:t>
      </w:r>
      <w:r>
        <w:rPr>
          <w:spacing w:val="-5"/>
          <w:sz w:val="20"/>
        </w:rPr>
        <w:t> </w:t>
      </w:r>
      <w:r>
        <w:rPr>
          <w:sz w:val="20"/>
        </w:rPr>
        <w:t>Development</w:t>
      </w:r>
      <w:r>
        <w:rPr>
          <w:spacing w:val="-5"/>
          <w:sz w:val="20"/>
        </w:rPr>
        <w:t> </w:t>
      </w:r>
      <w:r>
        <w:rPr>
          <w:sz w:val="20"/>
        </w:rPr>
        <w:t>of</w:t>
      </w:r>
      <w:r>
        <w:rPr>
          <w:spacing w:val="-5"/>
          <w:sz w:val="20"/>
        </w:rPr>
        <w:t> </w:t>
      </w:r>
      <w:r>
        <w:rPr>
          <w:sz w:val="20"/>
        </w:rPr>
        <w:t>Machine</w:t>
      </w:r>
      <w:r>
        <w:rPr>
          <w:spacing w:val="-5"/>
          <w:sz w:val="20"/>
        </w:rPr>
        <w:t> </w:t>
      </w:r>
      <w:r>
        <w:rPr>
          <w:sz w:val="20"/>
        </w:rPr>
        <w:t>Learning</w:t>
      </w:r>
      <w:r>
        <w:rPr>
          <w:spacing w:val="-5"/>
          <w:sz w:val="20"/>
        </w:rPr>
        <w:t> </w:t>
      </w:r>
      <w:r>
        <w:rPr>
          <w:sz w:val="20"/>
        </w:rPr>
        <w:t>and</w:t>
      </w:r>
      <w:r>
        <w:rPr>
          <w:spacing w:val="-5"/>
          <w:sz w:val="20"/>
        </w:rPr>
        <w:t> </w:t>
      </w:r>
      <w:r>
        <w:rPr>
          <w:sz w:val="20"/>
        </w:rPr>
        <w:t>Its Implications for Public</w:t>
      </w:r>
      <w:r>
        <w:rPr>
          <w:spacing w:val="-2"/>
          <w:sz w:val="20"/>
        </w:rPr>
        <w:t> </w:t>
      </w:r>
      <w:r>
        <w:rPr>
          <w:sz w:val="20"/>
        </w:rPr>
        <w:t>Accounting,” </w:t>
      </w:r>
      <w:r>
        <w:rPr>
          <w:i/>
          <w:sz w:val="20"/>
        </w:rPr>
        <w:t>The CPA Journal </w:t>
      </w:r>
      <w:r>
        <w:rPr>
          <w:sz w:val="20"/>
        </w:rPr>
        <w:t>90, no. 6 (2020): 6–9.</w:t>
      </w:r>
    </w:p>
    <w:p>
      <w:pPr>
        <w:spacing w:after="0" w:line="249" w:lineRule="auto"/>
        <w:jc w:val="left"/>
        <w:rPr>
          <w:sz w:val="20"/>
        </w:rPr>
        <w:sectPr>
          <w:pgSz w:w="12240" w:h="15840"/>
          <w:pgMar w:top="1360" w:bottom="280" w:left="1400" w:right="1280"/>
        </w:sectPr>
      </w:pPr>
    </w:p>
    <w:p>
      <w:pPr>
        <w:pStyle w:val="ListParagraph"/>
        <w:numPr>
          <w:ilvl w:val="0"/>
          <w:numId w:val="5"/>
        </w:numPr>
        <w:tabs>
          <w:tab w:pos="329" w:val="left" w:leader="none"/>
        </w:tabs>
        <w:spacing w:line="249" w:lineRule="auto" w:before="82" w:after="0"/>
        <w:ind w:left="106" w:right="639" w:firstLine="0"/>
        <w:jc w:val="left"/>
        <w:rPr>
          <w:sz w:val="20"/>
        </w:rPr>
      </w:pPr>
      <w:r>
        <w:rPr>
          <w:sz w:val="20"/>
        </w:rPr>
        <w:t>Ranta,</w:t>
      </w:r>
      <w:r>
        <w:rPr>
          <w:spacing w:val="-5"/>
          <w:sz w:val="20"/>
        </w:rPr>
        <w:t> </w:t>
      </w:r>
      <w:r>
        <w:rPr>
          <w:sz w:val="20"/>
        </w:rPr>
        <w:t>Mikko,</w:t>
      </w:r>
      <w:r>
        <w:rPr>
          <w:spacing w:val="-4"/>
          <w:sz w:val="20"/>
        </w:rPr>
        <w:t> </w:t>
      </w:r>
      <w:r>
        <w:rPr>
          <w:sz w:val="20"/>
        </w:rPr>
        <w:t>Mika</w:t>
      </w:r>
      <w:r>
        <w:rPr>
          <w:spacing w:val="-8"/>
          <w:sz w:val="20"/>
        </w:rPr>
        <w:t> </w:t>
      </w:r>
      <w:r>
        <w:rPr>
          <w:sz w:val="20"/>
        </w:rPr>
        <w:t>Ylinen,</w:t>
      </w:r>
      <w:r>
        <w:rPr>
          <w:spacing w:val="-4"/>
          <w:sz w:val="20"/>
        </w:rPr>
        <w:t> </w:t>
      </w:r>
      <w:r>
        <w:rPr>
          <w:sz w:val="20"/>
        </w:rPr>
        <w:t>and</w:t>
      </w:r>
      <w:r>
        <w:rPr>
          <w:spacing w:val="-4"/>
          <w:sz w:val="20"/>
        </w:rPr>
        <w:t> </w:t>
      </w:r>
      <w:r>
        <w:rPr>
          <w:sz w:val="20"/>
        </w:rPr>
        <w:t>Marko</w:t>
      </w:r>
      <w:r>
        <w:rPr>
          <w:spacing w:val="-4"/>
          <w:sz w:val="20"/>
        </w:rPr>
        <w:t> </w:t>
      </w:r>
      <w:r>
        <w:rPr>
          <w:sz w:val="20"/>
        </w:rPr>
        <w:t>Järvenpää,</w:t>
      </w:r>
      <w:r>
        <w:rPr>
          <w:spacing w:val="-4"/>
          <w:sz w:val="20"/>
        </w:rPr>
        <w:t> </w:t>
      </w:r>
      <w:r>
        <w:rPr>
          <w:sz w:val="20"/>
        </w:rPr>
        <w:t>“Machine</w:t>
      </w:r>
      <w:r>
        <w:rPr>
          <w:spacing w:val="-4"/>
          <w:sz w:val="20"/>
        </w:rPr>
        <w:t> </w:t>
      </w:r>
      <w:r>
        <w:rPr>
          <w:sz w:val="20"/>
        </w:rPr>
        <w:t>Learning</w:t>
      </w:r>
      <w:r>
        <w:rPr>
          <w:spacing w:val="-4"/>
          <w:sz w:val="20"/>
        </w:rPr>
        <w:t> </w:t>
      </w:r>
      <w:r>
        <w:rPr>
          <w:sz w:val="20"/>
        </w:rPr>
        <w:t>in</w:t>
      </w:r>
      <w:r>
        <w:rPr>
          <w:spacing w:val="-4"/>
          <w:sz w:val="20"/>
        </w:rPr>
        <w:t> </w:t>
      </w:r>
      <w:r>
        <w:rPr>
          <w:sz w:val="20"/>
        </w:rPr>
        <w:t>Management</w:t>
      </w:r>
      <w:r>
        <w:rPr>
          <w:spacing w:val="-14"/>
          <w:sz w:val="20"/>
        </w:rPr>
        <w:t> </w:t>
      </w:r>
      <w:r>
        <w:rPr>
          <w:sz w:val="20"/>
        </w:rPr>
        <w:t>Accounting Research: Literature Review and Pathways for the Future,” </w:t>
      </w:r>
      <w:r>
        <w:rPr>
          <w:i/>
          <w:sz w:val="20"/>
        </w:rPr>
        <w:t>European</w:t>
      </w:r>
      <w:r>
        <w:rPr>
          <w:i/>
          <w:spacing w:val="-5"/>
          <w:sz w:val="20"/>
        </w:rPr>
        <w:t> </w:t>
      </w:r>
      <w:r>
        <w:rPr>
          <w:i/>
          <w:sz w:val="20"/>
        </w:rPr>
        <w:t>Accounting Review </w:t>
      </w:r>
      <w:r>
        <w:rPr>
          <w:sz w:val="20"/>
        </w:rPr>
        <w:t>32, no. 3 (2023): 607–636.</w:t>
      </w:r>
    </w:p>
    <w:p>
      <w:pPr>
        <w:pStyle w:val="BodyText"/>
        <w:spacing w:before="7"/>
        <w:rPr>
          <w:sz w:val="17"/>
        </w:rPr>
      </w:pPr>
    </w:p>
    <w:p>
      <w:pPr>
        <w:pStyle w:val="ListParagraph"/>
        <w:numPr>
          <w:ilvl w:val="0"/>
          <w:numId w:val="5"/>
        </w:numPr>
        <w:tabs>
          <w:tab w:pos="329" w:val="left" w:leader="none"/>
        </w:tabs>
        <w:spacing w:line="249" w:lineRule="auto" w:before="0" w:after="0"/>
        <w:ind w:left="106" w:right="1826" w:firstLine="0"/>
        <w:jc w:val="left"/>
        <w:rPr>
          <w:sz w:val="20"/>
        </w:rPr>
      </w:pPr>
      <w:r>
        <w:rPr>
          <w:sz w:val="20"/>
        </w:rPr>
        <w:t>“Fraud Costs the Global Economy Over US$5 Trillion,” Crowe, July 12, 2019, </w:t>
      </w:r>
      <w:hyperlink r:id="rId12">
        <w:r>
          <w:rPr>
            <w:spacing w:val="-2"/>
            <w:sz w:val="20"/>
          </w:rPr>
          <w:t>https://www.crowe.com/global/news/fraud-costs-the-global-economy-over-us$5-trillion.</w:t>
        </w:r>
      </w:hyperlink>
    </w:p>
    <w:p>
      <w:pPr>
        <w:pStyle w:val="BodyText"/>
        <w:spacing w:before="6"/>
        <w:rPr>
          <w:sz w:val="17"/>
        </w:rPr>
      </w:pPr>
    </w:p>
    <w:p>
      <w:pPr>
        <w:pStyle w:val="ListParagraph"/>
        <w:numPr>
          <w:ilvl w:val="0"/>
          <w:numId w:val="5"/>
        </w:numPr>
        <w:tabs>
          <w:tab w:pos="329" w:val="left" w:leader="none"/>
        </w:tabs>
        <w:spacing w:line="249" w:lineRule="auto" w:before="0" w:after="0"/>
        <w:ind w:left="106" w:right="335" w:firstLine="0"/>
        <w:jc w:val="left"/>
        <w:rPr>
          <w:sz w:val="20"/>
        </w:rPr>
      </w:pPr>
      <w:r>
        <w:rPr>
          <w:sz w:val="20"/>
        </w:rPr>
        <w:t>West, Darrell M., “Using</w:t>
      </w:r>
      <w:r>
        <w:rPr>
          <w:spacing w:val="-2"/>
          <w:sz w:val="20"/>
        </w:rPr>
        <w:t> </w:t>
      </w:r>
      <w:r>
        <w:rPr>
          <w:sz w:val="20"/>
        </w:rPr>
        <w:t>AI and Machine Learning to Reduce Government Fraud,” Brookings Institution,</w:t>
      </w:r>
      <w:r>
        <w:rPr>
          <w:spacing w:val="-13"/>
          <w:sz w:val="20"/>
        </w:rPr>
        <w:t> </w:t>
      </w:r>
      <w:r>
        <w:rPr>
          <w:sz w:val="20"/>
        </w:rPr>
        <w:t>September</w:t>
      </w:r>
      <w:r>
        <w:rPr>
          <w:spacing w:val="-13"/>
          <w:sz w:val="20"/>
        </w:rPr>
        <w:t> </w:t>
      </w:r>
      <w:r>
        <w:rPr>
          <w:sz w:val="20"/>
        </w:rPr>
        <w:t>10,</w:t>
      </w:r>
      <w:r>
        <w:rPr>
          <w:spacing w:val="-13"/>
          <w:sz w:val="20"/>
        </w:rPr>
        <w:t> </w:t>
      </w:r>
      <w:r>
        <w:rPr>
          <w:sz w:val="20"/>
        </w:rPr>
        <w:t>2021,</w:t>
      </w:r>
      <w:r>
        <w:rPr>
          <w:spacing w:val="-13"/>
          <w:sz w:val="20"/>
        </w:rPr>
        <w:t> </w:t>
      </w:r>
      <w:hyperlink r:id="rId13">
        <w:r>
          <w:rPr>
            <w:sz w:val="20"/>
          </w:rPr>
          <w:t>https://www.brookings.edu/research/using-ai-and-machine-learning-to-</w:t>
        </w:r>
      </w:hyperlink>
      <w:r>
        <w:rPr>
          <w:sz w:val="20"/>
        </w:rPr>
        <w:t> </w:t>
      </w:r>
      <w:r>
        <w:rPr>
          <w:spacing w:val="-2"/>
          <w:sz w:val="20"/>
        </w:rPr>
        <w:t>reduce-government-fraud/.</w:t>
      </w:r>
    </w:p>
    <w:p>
      <w:pPr>
        <w:pStyle w:val="BodyText"/>
        <w:spacing w:before="7"/>
        <w:rPr>
          <w:sz w:val="17"/>
        </w:rPr>
      </w:pPr>
    </w:p>
    <w:p>
      <w:pPr>
        <w:pStyle w:val="ListParagraph"/>
        <w:numPr>
          <w:ilvl w:val="0"/>
          <w:numId w:val="5"/>
        </w:numPr>
        <w:tabs>
          <w:tab w:pos="329" w:val="left" w:leader="none"/>
        </w:tabs>
        <w:spacing w:line="249" w:lineRule="auto" w:before="0" w:after="0"/>
        <w:ind w:left="106" w:right="429" w:firstLine="0"/>
        <w:jc w:val="left"/>
        <w:rPr>
          <w:sz w:val="20"/>
        </w:rPr>
      </w:pPr>
      <w:r>
        <w:rPr>
          <w:sz w:val="20"/>
        </w:rPr>
        <w:t>Dempsey,</w:t>
      </w:r>
      <w:r>
        <w:rPr>
          <w:spacing w:val="-4"/>
          <w:sz w:val="20"/>
        </w:rPr>
        <w:t> </w:t>
      </w:r>
      <w:r>
        <w:rPr>
          <w:sz w:val="20"/>
        </w:rPr>
        <w:t>Michael,</w:t>
      </w:r>
      <w:r>
        <w:rPr>
          <w:spacing w:val="-4"/>
          <w:sz w:val="20"/>
        </w:rPr>
        <w:t> </w:t>
      </w:r>
      <w:r>
        <w:rPr>
          <w:sz w:val="20"/>
        </w:rPr>
        <w:t>“How</w:t>
      </w:r>
      <w:r>
        <w:rPr>
          <w:spacing w:val="-4"/>
          <w:sz w:val="20"/>
        </w:rPr>
        <w:t> </w:t>
      </w:r>
      <w:r>
        <w:rPr>
          <w:sz w:val="20"/>
        </w:rPr>
        <w:t>to</w:t>
      </w:r>
      <w:r>
        <w:rPr>
          <w:spacing w:val="-4"/>
          <w:sz w:val="20"/>
        </w:rPr>
        <w:t> </w:t>
      </w:r>
      <w:r>
        <w:rPr>
          <w:sz w:val="20"/>
        </w:rPr>
        <w:t>Investigate</w:t>
      </w:r>
      <w:r>
        <w:rPr>
          <w:spacing w:val="-4"/>
          <w:sz w:val="20"/>
        </w:rPr>
        <w:t> </w:t>
      </w:r>
      <w:r>
        <w:rPr>
          <w:sz w:val="20"/>
        </w:rPr>
        <w:t>a</w:t>
      </w:r>
      <w:r>
        <w:rPr>
          <w:spacing w:val="-4"/>
          <w:sz w:val="20"/>
        </w:rPr>
        <w:t> </w:t>
      </w:r>
      <w:r>
        <w:rPr>
          <w:sz w:val="20"/>
        </w:rPr>
        <w:t>Firm</w:t>
      </w:r>
      <w:r>
        <w:rPr>
          <w:spacing w:val="-4"/>
          <w:sz w:val="20"/>
        </w:rPr>
        <w:t> </w:t>
      </w:r>
      <w:r>
        <w:rPr>
          <w:sz w:val="20"/>
        </w:rPr>
        <w:t>With</w:t>
      </w:r>
      <w:r>
        <w:rPr>
          <w:spacing w:val="-4"/>
          <w:sz w:val="20"/>
        </w:rPr>
        <w:t> </w:t>
      </w:r>
      <w:r>
        <w:rPr>
          <w:sz w:val="20"/>
        </w:rPr>
        <w:t>60</w:t>
      </w:r>
      <w:r>
        <w:rPr>
          <w:spacing w:val="-4"/>
          <w:sz w:val="20"/>
        </w:rPr>
        <w:t> </w:t>
      </w:r>
      <w:r>
        <w:rPr>
          <w:sz w:val="20"/>
        </w:rPr>
        <w:t>Million</w:t>
      </w:r>
      <w:r>
        <w:rPr>
          <w:spacing w:val="-4"/>
          <w:sz w:val="20"/>
        </w:rPr>
        <w:t> </w:t>
      </w:r>
      <w:r>
        <w:rPr>
          <w:sz w:val="20"/>
        </w:rPr>
        <w:t>Documents,”</w:t>
      </w:r>
      <w:r>
        <w:rPr>
          <w:spacing w:val="-4"/>
          <w:sz w:val="20"/>
        </w:rPr>
        <w:t> </w:t>
      </w:r>
      <w:r>
        <w:rPr>
          <w:sz w:val="20"/>
        </w:rPr>
        <w:t>BBC,</w:t>
      </w:r>
      <w:r>
        <w:rPr>
          <w:spacing w:val="-4"/>
          <w:sz w:val="20"/>
        </w:rPr>
        <w:t> </w:t>
      </w:r>
      <w:r>
        <w:rPr>
          <w:sz w:val="20"/>
        </w:rPr>
        <w:t>January</w:t>
      </w:r>
      <w:r>
        <w:rPr>
          <w:spacing w:val="-4"/>
          <w:sz w:val="20"/>
        </w:rPr>
        <w:t> </w:t>
      </w:r>
      <w:r>
        <w:rPr>
          <w:sz w:val="20"/>
        </w:rPr>
        <w:t>19,</w:t>
      </w:r>
      <w:r>
        <w:rPr>
          <w:spacing w:val="-4"/>
          <w:sz w:val="20"/>
        </w:rPr>
        <w:t> </w:t>
      </w:r>
      <w:r>
        <w:rPr>
          <w:sz w:val="20"/>
        </w:rPr>
        <w:t>2021, </w:t>
      </w:r>
      <w:hyperlink r:id="rId14">
        <w:r>
          <w:rPr>
            <w:spacing w:val="-2"/>
            <w:sz w:val="20"/>
          </w:rPr>
          <w:t>https://www.bbc.com/news/business-55306139.</w:t>
        </w:r>
      </w:hyperlink>
    </w:p>
    <w:p>
      <w:pPr>
        <w:pStyle w:val="BodyText"/>
        <w:spacing w:before="6"/>
        <w:rPr>
          <w:sz w:val="17"/>
        </w:rPr>
      </w:pPr>
    </w:p>
    <w:p>
      <w:pPr>
        <w:pStyle w:val="ListParagraph"/>
        <w:numPr>
          <w:ilvl w:val="0"/>
          <w:numId w:val="5"/>
        </w:numPr>
        <w:tabs>
          <w:tab w:pos="329" w:val="left" w:leader="none"/>
        </w:tabs>
        <w:spacing w:line="240" w:lineRule="auto" w:before="0" w:after="0"/>
        <w:ind w:left="329" w:right="0" w:hanging="223"/>
        <w:jc w:val="left"/>
        <w:rPr>
          <w:sz w:val="20"/>
        </w:rPr>
      </w:pPr>
      <w:r>
        <w:rPr>
          <w:sz w:val="20"/>
        </w:rPr>
        <w:t>West,</w:t>
      </w:r>
      <w:r>
        <w:rPr>
          <w:spacing w:val="-3"/>
          <w:sz w:val="20"/>
        </w:rPr>
        <w:t> </w:t>
      </w:r>
      <w:r>
        <w:rPr>
          <w:sz w:val="20"/>
        </w:rPr>
        <w:t>“Using</w:t>
      </w:r>
      <w:r>
        <w:rPr>
          <w:spacing w:val="-13"/>
          <w:sz w:val="20"/>
        </w:rPr>
        <w:t> </w:t>
      </w:r>
      <w:r>
        <w:rPr>
          <w:sz w:val="20"/>
        </w:rPr>
        <w:t>AI</w:t>
      </w:r>
      <w:r>
        <w:rPr>
          <w:spacing w:val="-1"/>
          <w:sz w:val="20"/>
        </w:rPr>
        <w:t> </w:t>
      </w:r>
      <w:r>
        <w:rPr>
          <w:sz w:val="20"/>
        </w:rPr>
        <w:t>and</w:t>
      </w:r>
      <w:r>
        <w:rPr>
          <w:spacing w:val="-1"/>
          <w:sz w:val="20"/>
        </w:rPr>
        <w:t> </w:t>
      </w:r>
      <w:r>
        <w:rPr>
          <w:sz w:val="20"/>
        </w:rPr>
        <w:t>Machine </w:t>
      </w:r>
      <w:r>
        <w:rPr>
          <w:spacing w:val="-2"/>
          <w:sz w:val="20"/>
        </w:rPr>
        <w:t>Learning.”</w:t>
      </w:r>
    </w:p>
    <w:p>
      <w:pPr>
        <w:pStyle w:val="BodyText"/>
        <w:spacing w:before="3"/>
        <w:rPr>
          <w:sz w:val="18"/>
        </w:rPr>
      </w:pPr>
    </w:p>
    <w:p>
      <w:pPr>
        <w:pStyle w:val="ListParagraph"/>
        <w:numPr>
          <w:ilvl w:val="0"/>
          <w:numId w:val="5"/>
        </w:numPr>
        <w:tabs>
          <w:tab w:pos="329" w:val="left" w:leader="none"/>
        </w:tabs>
        <w:spacing w:line="240" w:lineRule="auto" w:before="0" w:after="0"/>
        <w:ind w:left="329" w:right="0" w:hanging="223"/>
        <w:jc w:val="left"/>
        <w:rPr>
          <w:sz w:val="20"/>
        </w:rPr>
      </w:pPr>
      <w:r>
        <w:rPr>
          <w:sz w:val="20"/>
        </w:rPr>
        <w:t>Hawkins,</w:t>
      </w:r>
      <w:r>
        <w:rPr>
          <w:spacing w:val="-1"/>
          <w:sz w:val="20"/>
        </w:rPr>
        <w:t> </w:t>
      </w:r>
      <w:r>
        <w:rPr>
          <w:sz w:val="20"/>
        </w:rPr>
        <w:t>Douglas</w:t>
      </w:r>
      <w:r>
        <w:rPr>
          <w:spacing w:val="-1"/>
          <w:sz w:val="20"/>
        </w:rPr>
        <w:t> </w:t>
      </w:r>
      <w:r>
        <w:rPr>
          <w:sz w:val="20"/>
        </w:rPr>
        <w:t>M.,</w:t>
      </w:r>
      <w:r>
        <w:rPr>
          <w:spacing w:val="-1"/>
          <w:sz w:val="20"/>
        </w:rPr>
        <w:t> </w:t>
      </w:r>
      <w:r>
        <w:rPr>
          <w:i/>
          <w:sz w:val="20"/>
        </w:rPr>
        <w:t>Identification</w:t>
      </w:r>
      <w:r>
        <w:rPr>
          <w:i/>
          <w:spacing w:val="-1"/>
          <w:sz w:val="20"/>
        </w:rPr>
        <w:t> </w:t>
      </w:r>
      <w:r>
        <w:rPr>
          <w:i/>
          <w:sz w:val="20"/>
        </w:rPr>
        <w:t>of</w:t>
      </w:r>
      <w:r>
        <w:rPr>
          <w:i/>
          <w:spacing w:val="-1"/>
          <w:sz w:val="20"/>
        </w:rPr>
        <w:t> </w:t>
      </w:r>
      <w:r>
        <w:rPr>
          <w:i/>
          <w:sz w:val="20"/>
        </w:rPr>
        <w:t>Outliers</w:t>
      </w:r>
      <w:r>
        <w:rPr>
          <w:sz w:val="20"/>
        </w:rPr>
        <w:t>,</w:t>
      </w:r>
      <w:r>
        <w:rPr>
          <w:spacing w:val="-1"/>
          <w:sz w:val="20"/>
        </w:rPr>
        <w:t> </w:t>
      </w:r>
      <w:r>
        <w:rPr>
          <w:sz w:val="20"/>
        </w:rPr>
        <w:t>Vol.</w:t>
      </w:r>
      <w:r>
        <w:rPr>
          <w:spacing w:val="-1"/>
          <w:sz w:val="20"/>
        </w:rPr>
        <w:t> </w:t>
      </w:r>
      <w:r>
        <w:rPr>
          <w:sz w:val="20"/>
        </w:rPr>
        <w:t>11</w:t>
      </w:r>
      <w:r>
        <w:rPr>
          <w:spacing w:val="-1"/>
          <w:sz w:val="20"/>
        </w:rPr>
        <w:t> </w:t>
      </w:r>
      <w:r>
        <w:rPr>
          <w:sz w:val="20"/>
        </w:rPr>
        <w:t>(London:</w:t>
      </w:r>
      <w:r>
        <w:rPr>
          <w:spacing w:val="-1"/>
          <w:sz w:val="20"/>
        </w:rPr>
        <w:t> </w:t>
      </w:r>
      <w:r>
        <w:rPr>
          <w:sz w:val="20"/>
        </w:rPr>
        <w:t>Chapman</w:t>
      </w:r>
      <w:r>
        <w:rPr>
          <w:spacing w:val="-1"/>
          <w:sz w:val="20"/>
        </w:rPr>
        <w:t> </w:t>
      </w:r>
      <w:r>
        <w:rPr>
          <w:sz w:val="20"/>
        </w:rPr>
        <w:t>and</w:t>
      </w:r>
      <w:r>
        <w:rPr>
          <w:spacing w:val="-1"/>
          <w:sz w:val="20"/>
        </w:rPr>
        <w:t> </w:t>
      </w:r>
      <w:r>
        <w:rPr>
          <w:sz w:val="20"/>
        </w:rPr>
        <w:t>Hall,</w:t>
      </w:r>
      <w:r>
        <w:rPr>
          <w:spacing w:val="-1"/>
          <w:sz w:val="20"/>
        </w:rPr>
        <w:t> </w:t>
      </w:r>
      <w:r>
        <w:rPr>
          <w:spacing w:val="-2"/>
          <w:sz w:val="20"/>
        </w:rPr>
        <w:t>1980).</w:t>
      </w:r>
    </w:p>
    <w:p>
      <w:pPr>
        <w:pStyle w:val="BodyText"/>
        <w:spacing w:before="3"/>
        <w:rPr>
          <w:sz w:val="18"/>
        </w:rPr>
      </w:pPr>
    </w:p>
    <w:p>
      <w:pPr>
        <w:pStyle w:val="ListParagraph"/>
        <w:numPr>
          <w:ilvl w:val="0"/>
          <w:numId w:val="5"/>
        </w:numPr>
        <w:tabs>
          <w:tab w:pos="329" w:val="left" w:leader="none"/>
        </w:tabs>
        <w:spacing w:line="249" w:lineRule="auto" w:before="0" w:after="0"/>
        <w:ind w:left="106" w:right="388" w:firstLine="0"/>
        <w:jc w:val="left"/>
        <w:rPr>
          <w:sz w:val="20"/>
        </w:rPr>
      </w:pPr>
      <w:r>
        <w:rPr>
          <w:sz w:val="20"/>
        </w:rPr>
        <w:t>Hampel,</w:t>
      </w:r>
      <w:r>
        <w:rPr>
          <w:spacing w:val="-3"/>
          <w:sz w:val="20"/>
        </w:rPr>
        <w:t> </w:t>
      </w:r>
      <w:r>
        <w:rPr>
          <w:sz w:val="20"/>
        </w:rPr>
        <w:t>Frank</w:t>
      </w:r>
      <w:r>
        <w:rPr>
          <w:spacing w:val="-3"/>
          <w:sz w:val="20"/>
        </w:rPr>
        <w:t> </w:t>
      </w:r>
      <w:r>
        <w:rPr>
          <w:sz w:val="20"/>
        </w:rPr>
        <w:t>R.,</w:t>
      </w:r>
      <w:r>
        <w:rPr>
          <w:spacing w:val="-3"/>
          <w:sz w:val="20"/>
        </w:rPr>
        <w:t> </w:t>
      </w:r>
      <w:r>
        <w:rPr>
          <w:sz w:val="20"/>
        </w:rPr>
        <w:t>“The</w:t>
      </w:r>
      <w:r>
        <w:rPr>
          <w:spacing w:val="-3"/>
          <w:sz w:val="20"/>
        </w:rPr>
        <w:t> </w:t>
      </w:r>
      <w:r>
        <w:rPr>
          <w:sz w:val="20"/>
        </w:rPr>
        <w:t>Influence</w:t>
      </w:r>
      <w:r>
        <w:rPr>
          <w:spacing w:val="-3"/>
          <w:sz w:val="20"/>
        </w:rPr>
        <w:t> </w:t>
      </w:r>
      <w:r>
        <w:rPr>
          <w:sz w:val="20"/>
        </w:rPr>
        <w:t>Curve</w:t>
      </w:r>
      <w:r>
        <w:rPr>
          <w:spacing w:val="-3"/>
          <w:sz w:val="20"/>
        </w:rPr>
        <w:t> </w:t>
      </w:r>
      <w:r>
        <w:rPr>
          <w:sz w:val="20"/>
        </w:rPr>
        <w:t>and</w:t>
      </w:r>
      <w:r>
        <w:rPr>
          <w:spacing w:val="-3"/>
          <w:sz w:val="20"/>
        </w:rPr>
        <w:t> </w:t>
      </w:r>
      <w:r>
        <w:rPr>
          <w:sz w:val="20"/>
        </w:rPr>
        <w:t>Its</w:t>
      </w:r>
      <w:r>
        <w:rPr>
          <w:spacing w:val="-3"/>
          <w:sz w:val="20"/>
        </w:rPr>
        <w:t> </w:t>
      </w:r>
      <w:r>
        <w:rPr>
          <w:sz w:val="20"/>
        </w:rPr>
        <w:t>Role</w:t>
      </w:r>
      <w:r>
        <w:rPr>
          <w:spacing w:val="-3"/>
          <w:sz w:val="20"/>
        </w:rPr>
        <w:t> </w:t>
      </w:r>
      <w:r>
        <w:rPr>
          <w:sz w:val="20"/>
        </w:rPr>
        <w:t>in</w:t>
      </w:r>
      <w:r>
        <w:rPr>
          <w:spacing w:val="-3"/>
          <w:sz w:val="20"/>
        </w:rPr>
        <w:t> </w:t>
      </w:r>
      <w:r>
        <w:rPr>
          <w:sz w:val="20"/>
        </w:rPr>
        <w:t>Robust</w:t>
      </w:r>
      <w:r>
        <w:rPr>
          <w:spacing w:val="-3"/>
          <w:sz w:val="20"/>
        </w:rPr>
        <w:t> </w:t>
      </w:r>
      <w:r>
        <w:rPr>
          <w:sz w:val="20"/>
        </w:rPr>
        <w:t>Estimation,”</w:t>
      </w:r>
      <w:r>
        <w:rPr>
          <w:spacing w:val="-3"/>
          <w:sz w:val="20"/>
        </w:rPr>
        <w:t> </w:t>
      </w:r>
      <w:r>
        <w:rPr>
          <w:i/>
          <w:sz w:val="20"/>
        </w:rPr>
        <w:t>Journal</w:t>
      </w:r>
      <w:r>
        <w:rPr>
          <w:i/>
          <w:spacing w:val="-3"/>
          <w:sz w:val="20"/>
        </w:rPr>
        <w:t> </w:t>
      </w:r>
      <w:r>
        <w:rPr>
          <w:i/>
          <w:sz w:val="20"/>
        </w:rPr>
        <w:t>of</w:t>
      </w:r>
      <w:r>
        <w:rPr>
          <w:i/>
          <w:spacing w:val="-3"/>
          <w:sz w:val="20"/>
        </w:rPr>
        <w:t> </w:t>
      </w:r>
      <w:r>
        <w:rPr>
          <w:i/>
          <w:sz w:val="20"/>
        </w:rPr>
        <w:t>the</w:t>
      </w:r>
      <w:r>
        <w:rPr>
          <w:i/>
          <w:spacing w:val="-11"/>
          <w:sz w:val="20"/>
        </w:rPr>
        <w:t> </w:t>
      </w:r>
      <w:r>
        <w:rPr>
          <w:i/>
          <w:sz w:val="20"/>
        </w:rPr>
        <w:t>American</w:t>
      </w:r>
      <w:r>
        <w:rPr>
          <w:i/>
          <w:sz w:val="20"/>
        </w:rPr>
        <w:t> Statistical Association </w:t>
      </w:r>
      <w:r>
        <w:rPr>
          <w:sz w:val="20"/>
        </w:rPr>
        <w:t>69, no. 346 (1974): 383–393.</w:t>
      </w:r>
    </w:p>
    <w:p>
      <w:pPr>
        <w:pStyle w:val="BodyText"/>
        <w:spacing w:before="6"/>
        <w:rPr>
          <w:sz w:val="17"/>
        </w:rPr>
      </w:pPr>
    </w:p>
    <w:p>
      <w:pPr>
        <w:pStyle w:val="ListParagraph"/>
        <w:numPr>
          <w:ilvl w:val="0"/>
          <w:numId w:val="5"/>
        </w:numPr>
        <w:tabs>
          <w:tab w:pos="441" w:val="left" w:leader="none"/>
        </w:tabs>
        <w:spacing w:line="249" w:lineRule="auto" w:before="1" w:after="0"/>
        <w:ind w:left="106" w:right="620" w:firstLine="0"/>
        <w:jc w:val="left"/>
        <w:rPr>
          <w:sz w:val="20"/>
        </w:rPr>
      </w:pPr>
      <w:r>
        <w:rPr>
          <w:sz w:val="20"/>
        </w:rPr>
        <w:t>Rousseeuw,</w:t>
      </w:r>
      <w:r>
        <w:rPr>
          <w:spacing w:val="-5"/>
          <w:sz w:val="20"/>
        </w:rPr>
        <w:t> </w:t>
      </w:r>
      <w:r>
        <w:rPr>
          <w:sz w:val="20"/>
        </w:rPr>
        <w:t>Peter</w:t>
      </w:r>
      <w:r>
        <w:rPr>
          <w:spacing w:val="-5"/>
          <w:sz w:val="20"/>
        </w:rPr>
        <w:t> </w:t>
      </w:r>
      <w:r>
        <w:rPr>
          <w:sz w:val="20"/>
        </w:rPr>
        <w:t>J.,</w:t>
      </w:r>
      <w:r>
        <w:rPr>
          <w:spacing w:val="-5"/>
          <w:sz w:val="20"/>
        </w:rPr>
        <w:t> </w:t>
      </w:r>
      <w:r>
        <w:rPr>
          <w:sz w:val="20"/>
        </w:rPr>
        <w:t>“Least</w:t>
      </w:r>
      <w:r>
        <w:rPr>
          <w:spacing w:val="-5"/>
          <w:sz w:val="20"/>
        </w:rPr>
        <w:t> </w:t>
      </w:r>
      <w:r>
        <w:rPr>
          <w:sz w:val="20"/>
        </w:rPr>
        <w:t>Median</w:t>
      </w:r>
      <w:r>
        <w:rPr>
          <w:spacing w:val="-5"/>
          <w:sz w:val="20"/>
        </w:rPr>
        <w:t> </w:t>
      </w:r>
      <w:r>
        <w:rPr>
          <w:sz w:val="20"/>
        </w:rPr>
        <w:t>of</w:t>
      </w:r>
      <w:r>
        <w:rPr>
          <w:spacing w:val="-5"/>
          <w:sz w:val="20"/>
        </w:rPr>
        <w:t> </w:t>
      </w:r>
      <w:r>
        <w:rPr>
          <w:sz w:val="20"/>
        </w:rPr>
        <w:t>Squares</w:t>
      </w:r>
      <w:r>
        <w:rPr>
          <w:spacing w:val="-5"/>
          <w:sz w:val="20"/>
        </w:rPr>
        <w:t> </w:t>
      </w:r>
      <w:r>
        <w:rPr>
          <w:sz w:val="20"/>
        </w:rPr>
        <w:t>Regression,”</w:t>
      </w:r>
      <w:r>
        <w:rPr>
          <w:spacing w:val="-5"/>
          <w:sz w:val="20"/>
        </w:rPr>
        <w:t> </w:t>
      </w:r>
      <w:r>
        <w:rPr>
          <w:i/>
          <w:sz w:val="20"/>
        </w:rPr>
        <w:t>Journal</w:t>
      </w:r>
      <w:r>
        <w:rPr>
          <w:i/>
          <w:spacing w:val="-5"/>
          <w:sz w:val="20"/>
        </w:rPr>
        <w:t> </w:t>
      </w:r>
      <w:r>
        <w:rPr>
          <w:i/>
          <w:sz w:val="20"/>
        </w:rPr>
        <w:t>of</w:t>
      </w:r>
      <w:r>
        <w:rPr>
          <w:i/>
          <w:spacing w:val="-5"/>
          <w:sz w:val="20"/>
        </w:rPr>
        <w:t> </w:t>
      </w:r>
      <w:r>
        <w:rPr>
          <w:i/>
          <w:sz w:val="20"/>
        </w:rPr>
        <w:t>the</w:t>
      </w:r>
      <w:r>
        <w:rPr>
          <w:i/>
          <w:spacing w:val="-12"/>
          <w:sz w:val="20"/>
        </w:rPr>
        <w:t> </w:t>
      </w:r>
      <w:r>
        <w:rPr>
          <w:i/>
          <w:sz w:val="20"/>
        </w:rPr>
        <w:t>American</w:t>
      </w:r>
      <w:r>
        <w:rPr>
          <w:i/>
          <w:spacing w:val="-5"/>
          <w:sz w:val="20"/>
        </w:rPr>
        <w:t> </w:t>
      </w:r>
      <w:r>
        <w:rPr>
          <w:i/>
          <w:sz w:val="20"/>
        </w:rPr>
        <w:t>Statistical</w:t>
      </w:r>
      <w:r>
        <w:rPr>
          <w:i/>
          <w:sz w:val="20"/>
        </w:rPr>
        <w:t> Association </w:t>
      </w:r>
      <w:r>
        <w:rPr>
          <w:sz w:val="20"/>
        </w:rPr>
        <w:t>79, no. 388 (1984): 871–880.</w:t>
      </w:r>
    </w:p>
    <w:p>
      <w:pPr>
        <w:pStyle w:val="BodyText"/>
        <w:spacing w:before="6"/>
        <w:rPr>
          <w:sz w:val="17"/>
        </w:rPr>
      </w:pPr>
    </w:p>
    <w:p>
      <w:pPr>
        <w:pStyle w:val="ListParagraph"/>
        <w:numPr>
          <w:ilvl w:val="0"/>
          <w:numId w:val="5"/>
        </w:numPr>
        <w:tabs>
          <w:tab w:pos="441" w:val="left" w:leader="none"/>
        </w:tabs>
        <w:spacing w:line="249" w:lineRule="auto" w:before="0" w:after="0"/>
        <w:ind w:left="106" w:right="717" w:firstLine="0"/>
        <w:jc w:val="left"/>
        <w:rPr>
          <w:sz w:val="20"/>
        </w:rPr>
      </w:pPr>
      <w:r>
        <w:rPr>
          <w:sz w:val="20"/>
        </w:rPr>
        <w:t>Rousseeuw,</w:t>
      </w:r>
      <w:r>
        <w:rPr>
          <w:spacing w:val="-9"/>
          <w:sz w:val="20"/>
        </w:rPr>
        <w:t> </w:t>
      </w:r>
      <w:r>
        <w:rPr>
          <w:sz w:val="20"/>
        </w:rPr>
        <w:t>Peter</w:t>
      </w:r>
      <w:r>
        <w:rPr>
          <w:spacing w:val="-5"/>
          <w:sz w:val="20"/>
        </w:rPr>
        <w:t> </w:t>
      </w:r>
      <w:r>
        <w:rPr>
          <w:sz w:val="20"/>
        </w:rPr>
        <w:t>J.,</w:t>
      </w:r>
      <w:r>
        <w:rPr>
          <w:spacing w:val="-5"/>
          <w:sz w:val="20"/>
        </w:rPr>
        <w:t> </w:t>
      </w:r>
      <w:r>
        <w:rPr>
          <w:sz w:val="20"/>
        </w:rPr>
        <w:t>and</w:t>
      </w:r>
      <w:r>
        <w:rPr>
          <w:spacing w:val="-5"/>
          <w:sz w:val="20"/>
        </w:rPr>
        <w:t> </w:t>
      </w:r>
      <w:r>
        <w:rPr>
          <w:sz w:val="20"/>
        </w:rPr>
        <w:t>Katrien</w:t>
      </w:r>
      <w:r>
        <w:rPr>
          <w:spacing w:val="-5"/>
          <w:sz w:val="20"/>
        </w:rPr>
        <w:t> </w:t>
      </w:r>
      <w:r>
        <w:rPr>
          <w:sz w:val="20"/>
        </w:rPr>
        <w:t>Van</w:t>
      </w:r>
      <w:r>
        <w:rPr>
          <w:spacing w:val="-5"/>
          <w:sz w:val="20"/>
        </w:rPr>
        <w:t> </w:t>
      </w:r>
      <w:r>
        <w:rPr>
          <w:sz w:val="20"/>
        </w:rPr>
        <w:t>Driessen,</w:t>
      </w:r>
      <w:r>
        <w:rPr>
          <w:spacing w:val="-5"/>
          <w:sz w:val="20"/>
        </w:rPr>
        <w:t> </w:t>
      </w:r>
      <w:r>
        <w:rPr>
          <w:sz w:val="20"/>
        </w:rPr>
        <w:t>“A</w:t>
      </w:r>
      <w:r>
        <w:rPr>
          <w:spacing w:val="-14"/>
          <w:sz w:val="20"/>
        </w:rPr>
        <w:t> </w:t>
      </w:r>
      <w:r>
        <w:rPr>
          <w:sz w:val="20"/>
        </w:rPr>
        <w:t>Fast</w:t>
      </w:r>
      <w:r>
        <w:rPr>
          <w:spacing w:val="-14"/>
          <w:sz w:val="20"/>
        </w:rPr>
        <w:t> </w:t>
      </w:r>
      <w:r>
        <w:rPr>
          <w:sz w:val="20"/>
        </w:rPr>
        <w:t>Algorithm</w:t>
      </w:r>
      <w:r>
        <w:rPr>
          <w:spacing w:val="-5"/>
          <w:sz w:val="20"/>
        </w:rPr>
        <w:t> </w:t>
      </w:r>
      <w:r>
        <w:rPr>
          <w:sz w:val="20"/>
        </w:rPr>
        <w:t>for</w:t>
      </w:r>
      <w:r>
        <w:rPr>
          <w:spacing w:val="-5"/>
          <w:sz w:val="20"/>
        </w:rPr>
        <w:t> </w:t>
      </w:r>
      <w:r>
        <w:rPr>
          <w:sz w:val="20"/>
        </w:rPr>
        <w:t>the</w:t>
      </w:r>
      <w:r>
        <w:rPr>
          <w:spacing w:val="-5"/>
          <w:sz w:val="20"/>
        </w:rPr>
        <w:t> </w:t>
      </w:r>
      <w:r>
        <w:rPr>
          <w:sz w:val="20"/>
        </w:rPr>
        <w:t>Minimum</w:t>
      </w:r>
      <w:r>
        <w:rPr>
          <w:spacing w:val="-5"/>
          <w:sz w:val="20"/>
        </w:rPr>
        <w:t> </w:t>
      </w:r>
      <w:r>
        <w:rPr>
          <w:sz w:val="20"/>
        </w:rPr>
        <w:t>Covariance Determinant Estimator,” </w:t>
      </w:r>
      <w:r>
        <w:rPr>
          <w:i/>
          <w:sz w:val="20"/>
        </w:rPr>
        <w:t>Technometrics </w:t>
      </w:r>
      <w:r>
        <w:rPr>
          <w:sz w:val="20"/>
        </w:rPr>
        <w:t>41, no. 3 (1999): 212–223.</w:t>
      </w:r>
    </w:p>
    <w:p>
      <w:pPr>
        <w:spacing w:after="0" w:line="249" w:lineRule="auto"/>
        <w:jc w:val="left"/>
        <w:rPr>
          <w:sz w:val="20"/>
        </w:rPr>
        <w:sectPr>
          <w:pgSz w:w="12240" w:h="15840"/>
          <w:pgMar w:top="1360" w:bottom="280" w:left="1400" w:right="1280"/>
        </w:sectPr>
      </w:pPr>
    </w:p>
    <w:p>
      <w:pPr>
        <w:pStyle w:val="ListParagraph"/>
        <w:numPr>
          <w:ilvl w:val="0"/>
          <w:numId w:val="5"/>
        </w:numPr>
        <w:tabs>
          <w:tab w:pos="441" w:val="left" w:leader="none"/>
        </w:tabs>
        <w:spacing w:line="240" w:lineRule="auto" w:before="161" w:after="0"/>
        <w:ind w:left="440" w:right="0" w:hanging="335"/>
        <w:jc w:val="left"/>
        <w:rPr>
          <w:rFonts w:ascii="KaTeX_Math" w:hAnsi="KaTeX_Math"/>
          <w:i/>
          <w:sz w:val="24"/>
        </w:rPr>
      </w:pPr>
      <w:r>
        <w:rPr/>
        <w:pict>
          <v:shape style="position:absolute;margin-left:270.117188pt;margin-top:17.096247pt;width:15.15pt;height:8.450pt;mso-position-horizontal-relative:page;mso-position-vertical-relative:paragraph;z-index:-16050176" type="#_x0000_t202" id="docshape35" filled="false" stroked="false">
            <v:textbox inset="0,0,0,0">
              <w:txbxContent>
                <w:p>
                  <w:pPr>
                    <w:spacing w:line="169" w:lineRule="exact" w:before="0"/>
                    <w:ind w:left="0" w:right="0" w:firstLine="0"/>
                    <w:jc w:val="left"/>
                    <w:rPr>
                      <w:rFonts w:ascii="Euclid"/>
                      <w:i/>
                      <w:sz w:val="15"/>
                    </w:rPr>
                  </w:pPr>
                  <w:r>
                    <w:rPr>
                      <w:rFonts w:ascii="KaTeX_Math"/>
                      <w:i/>
                      <w:spacing w:val="-5"/>
                      <w:sz w:val="16"/>
                    </w:rPr>
                    <w:t>i</w:t>
                  </w:r>
                  <w:r>
                    <w:rPr>
                      <w:rFonts w:ascii="KaTeX_Main"/>
                      <w:spacing w:val="-5"/>
                      <w:sz w:val="17"/>
                    </w:rPr>
                    <w:t>=</w:t>
                  </w:r>
                  <w:r>
                    <w:rPr>
                      <w:rFonts w:ascii="Euclid"/>
                      <w:i/>
                      <w:spacing w:val="-5"/>
                      <w:sz w:val="15"/>
                    </w:rPr>
                    <w:t>1</w:t>
                  </w:r>
                </w:p>
              </w:txbxContent>
            </v:textbox>
            <w10:wrap type="none"/>
          </v:shape>
        </w:pict>
      </w:r>
      <w:r>
        <w:rPr>
          <w:sz w:val="20"/>
        </w:rPr>
        <w:t>Manhattan</w:t>
      </w:r>
      <w:r>
        <w:rPr>
          <w:spacing w:val="10"/>
          <w:sz w:val="20"/>
        </w:rPr>
        <w:t> </w:t>
      </w:r>
      <w:r>
        <w:rPr>
          <w:sz w:val="20"/>
        </w:rPr>
        <w:t>distance</w:t>
      </w:r>
      <w:r>
        <w:rPr>
          <w:spacing w:val="11"/>
          <w:sz w:val="20"/>
        </w:rPr>
        <w:t> </w:t>
      </w:r>
      <w:r>
        <w:rPr>
          <w:sz w:val="20"/>
        </w:rPr>
        <w:t>is</w:t>
      </w:r>
      <w:r>
        <w:rPr>
          <w:spacing w:val="10"/>
          <w:sz w:val="20"/>
        </w:rPr>
        <w:t> </w:t>
      </w:r>
      <w:r>
        <w:rPr>
          <w:rFonts w:ascii="KaTeX_Math" w:hAnsi="KaTeX_Math"/>
          <w:i/>
          <w:sz w:val="23"/>
        </w:rPr>
        <w:t>d</w:t>
      </w:r>
      <w:r>
        <w:rPr>
          <w:rFonts w:ascii="KaTeX_Math" w:hAnsi="KaTeX_Math"/>
          <w:i/>
          <w:sz w:val="23"/>
          <w:vertAlign w:val="subscript"/>
        </w:rPr>
        <w:t>m</w:t>
      </w:r>
      <w:r>
        <w:rPr>
          <w:rFonts w:ascii="KaTeX_Math" w:hAnsi="KaTeX_Math"/>
          <w:i/>
          <w:sz w:val="23"/>
          <w:vertAlign w:val="subscript"/>
        </w:rPr>
        <w:t>a</w:t>
      </w:r>
      <w:r>
        <w:rPr>
          <w:rFonts w:ascii="KaTeX_Math" w:hAnsi="KaTeX_Math"/>
          <w:i/>
          <w:sz w:val="23"/>
          <w:vertAlign w:val="subscript"/>
        </w:rPr>
        <w:t>n</w:t>
      </w:r>
      <w:r>
        <w:rPr>
          <w:rFonts w:ascii="KaTeX_Math" w:hAnsi="KaTeX_Math"/>
          <w:i/>
          <w:sz w:val="23"/>
          <w:vertAlign w:val="subscript"/>
        </w:rPr>
        <w:t>h</w:t>
      </w:r>
      <w:r>
        <w:rPr>
          <w:rFonts w:ascii="KaTeX_Math" w:hAnsi="KaTeX_Math"/>
          <w:i/>
          <w:sz w:val="23"/>
          <w:vertAlign w:val="subscript"/>
        </w:rPr>
        <w:t>a</w:t>
      </w:r>
      <w:r>
        <w:rPr>
          <w:rFonts w:ascii="KaTeX_Math" w:hAnsi="KaTeX_Math"/>
          <w:i/>
          <w:sz w:val="23"/>
          <w:vertAlign w:val="subscript"/>
        </w:rPr>
        <w:t>t</w:t>
      </w:r>
      <w:r>
        <w:rPr>
          <w:rFonts w:ascii="KaTeX_Math" w:hAnsi="KaTeX_Math"/>
          <w:i/>
          <w:sz w:val="23"/>
          <w:vertAlign w:val="subscript"/>
        </w:rPr>
        <w:t>t</w:t>
      </w:r>
      <w:r>
        <w:rPr>
          <w:rFonts w:ascii="KaTeX_Math" w:hAnsi="KaTeX_Math"/>
          <w:i/>
          <w:sz w:val="23"/>
          <w:vertAlign w:val="subscript"/>
        </w:rPr>
        <w:t>a</w:t>
      </w:r>
      <w:r>
        <w:rPr>
          <w:rFonts w:ascii="KaTeX_Math" w:hAnsi="KaTeX_Math"/>
          <w:i/>
          <w:sz w:val="23"/>
          <w:vertAlign w:val="subscript"/>
        </w:rPr>
        <w:t>n</w:t>
      </w:r>
      <w:r>
        <w:rPr>
          <w:rFonts w:ascii="KaTeX_Math" w:hAnsi="KaTeX_Math"/>
          <w:i/>
          <w:spacing w:val="35"/>
          <w:sz w:val="23"/>
          <w:vertAlign w:val="baseline"/>
        </w:rPr>
        <w:t> </w:t>
      </w:r>
      <w:r>
        <w:rPr>
          <w:rFonts w:ascii="KaTeX_Main" w:hAnsi="KaTeX_Main"/>
          <w:sz w:val="24"/>
          <w:vertAlign w:val="baseline"/>
        </w:rPr>
        <w:t>=</w:t>
      </w:r>
      <w:r>
        <w:rPr>
          <w:rFonts w:ascii="KaTeX_Main" w:hAnsi="KaTeX_Main"/>
          <w:spacing w:val="19"/>
          <w:sz w:val="24"/>
          <w:vertAlign w:val="baseline"/>
        </w:rPr>
        <w:t> </w:t>
      </w:r>
      <w:r>
        <w:rPr>
          <w:rFonts w:ascii="Arial" w:hAnsi="Arial"/>
          <w:spacing w:val="-5"/>
          <w:sz w:val="24"/>
          <w:vertAlign w:val="baseline"/>
        </w:rPr>
        <w:t>∑</w:t>
      </w:r>
      <w:r>
        <w:rPr>
          <w:rFonts w:ascii="KaTeX_Math" w:hAnsi="KaTeX_Math"/>
          <w:i/>
          <w:spacing w:val="-5"/>
          <w:sz w:val="24"/>
          <w:vertAlign w:val="superscript"/>
        </w:rPr>
        <w:t>n</w:t>
      </w:r>
    </w:p>
    <w:p>
      <w:pPr>
        <w:spacing w:before="161"/>
        <w:ind w:left="106" w:right="0" w:firstLine="0"/>
        <w:jc w:val="left"/>
        <w:rPr>
          <w:rFonts w:ascii="KaTeX_Main" w:hAnsi="KaTeX_Main"/>
          <w:sz w:val="24"/>
        </w:rPr>
      </w:pPr>
      <w:r>
        <w:rPr/>
        <w:br w:type="column"/>
      </w:r>
      <w:r>
        <w:rPr>
          <w:rFonts w:ascii="KaTeX_Main" w:hAnsi="KaTeX_Main"/>
          <w:sz w:val="24"/>
        </w:rPr>
        <w:t>|</w:t>
      </w:r>
      <w:r>
        <w:rPr>
          <w:rFonts w:ascii="KaTeX_Math" w:hAnsi="KaTeX_Math"/>
          <w:i/>
          <w:sz w:val="23"/>
        </w:rPr>
        <w:t>x</w:t>
      </w:r>
      <w:r>
        <w:rPr>
          <w:rFonts w:ascii="KaTeX_Math" w:hAnsi="KaTeX_Math"/>
          <w:i/>
          <w:sz w:val="23"/>
          <w:vertAlign w:val="subscript"/>
        </w:rPr>
        <w:t>i</w:t>
      </w:r>
      <w:r>
        <w:rPr>
          <w:rFonts w:ascii="KaTeX_Math" w:hAnsi="KaTeX_Math"/>
          <w:i/>
          <w:spacing w:val="13"/>
          <w:sz w:val="23"/>
          <w:vertAlign w:val="baseline"/>
        </w:rPr>
        <w:t> </w:t>
      </w:r>
      <w:r>
        <w:rPr>
          <w:rFonts w:ascii="KaTeX_Main" w:hAnsi="KaTeX_Main"/>
          <w:sz w:val="24"/>
          <w:vertAlign w:val="baseline"/>
        </w:rPr>
        <w:t>−</w:t>
      </w:r>
      <w:r>
        <w:rPr>
          <w:rFonts w:ascii="KaTeX_Main" w:hAnsi="KaTeX_Main"/>
          <w:spacing w:val="-3"/>
          <w:sz w:val="24"/>
          <w:vertAlign w:val="baseline"/>
        </w:rPr>
        <w:t> </w:t>
      </w:r>
      <w:r>
        <w:rPr>
          <w:rFonts w:ascii="KaTeX_Math" w:hAnsi="KaTeX_Math"/>
          <w:i/>
          <w:spacing w:val="-5"/>
          <w:sz w:val="23"/>
          <w:vertAlign w:val="baseline"/>
        </w:rPr>
        <w:t>y</w:t>
      </w:r>
      <w:r>
        <w:rPr>
          <w:rFonts w:ascii="KaTeX_Math" w:hAnsi="KaTeX_Math"/>
          <w:i/>
          <w:spacing w:val="-5"/>
          <w:sz w:val="23"/>
          <w:vertAlign w:val="subscript"/>
        </w:rPr>
        <w:t>i</w:t>
      </w:r>
      <w:r>
        <w:rPr>
          <w:rFonts w:ascii="KaTeX_Main" w:hAnsi="KaTeX_Main"/>
          <w:spacing w:val="-5"/>
          <w:sz w:val="24"/>
          <w:vertAlign w:val="baseline"/>
        </w:rPr>
        <w:t>|</w:t>
      </w:r>
    </w:p>
    <w:p>
      <w:pPr>
        <w:spacing w:after="0"/>
        <w:jc w:val="left"/>
        <w:rPr>
          <w:rFonts w:ascii="KaTeX_Main" w:hAnsi="KaTeX_Main"/>
          <w:sz w:val="24"/>
        </w:rPr>
        <w:sectPr>
          <w:type w:val="continuous"/>
          <w:pgSz w:w="12240" w:h="15840"/>
          <w:pgMar w:top="1760" w:bottom="280" w:left="1400" w:right="1280"/>
          <w:cols w:num="2" w:equalWidth="0">
            <w:col w:w="4144" w:space="66"/>
            <w:col w:w="5350"/>
          </w:cols>
        </w:sectPr>
      </w:pPr>
    </w:p>
    <w:p>
      <w:pPr>
        <w:pStyle w:val="BodyText"/>
        <w:spacing w:before="8"/>
        <w:rPr>
          <w:rFonts w:ascii="KaTeX_Main"/>
          <w:sz w:val="10"/>
        </w:rPr>
      </w:pPr>
    </w:p>
    <w:p>
      <w:pPr>
        <w:pStyle w:val="ListParagraph"/>
        <w:numPr>
          <w:ilvl w:val="0"/>
          <w:numId w:val="5"/>
        </w:numPr>
        <w:tabs>
          <w:tab w:pos="441" w:val="left" w:leader="none"/>
        </w:tabs>
        <w:spacing w:line="249" w:lineRule="auto" w:before="93" w:after="0"/>
        <w:ind w:left="106" w:right="1091" w:firstLine="0"/>
        <w:jc w:val="left"/>
        <w:rPr>
          <w:sz w:val="20"/>
        </w:rPr>
      </w:pPr>
      <w:r>
        <w:rPr>
          <w:sz w:val="20"/>
        </w:rPr>
        <w:t>Note</w:t>
      </w:r>
      <w:r>
        <w:rPr>
          <w:spacing w:val="-3"/>
          <w:sz w:val="20"/>
        </w:rPr>
        <w:t> </w:t>
      </w:r>
      <w:r>
        <w:rPr>
          <w:sz w:val="20"/>
        </w:rPr>
        <w:t>that</w:t>
      </w:r>
      <w:r>
        <w:rPr>
          <w:spacing w:val="-3"/>
          <w:sz w:val="20"/>
        </w:rPr>
        <w:t> </w:t>
      </w:r>
      <w:r>
        <w:rPr>
          <w:sz w:val="20"/>
        </w:rPr>
        <w:t>the</w:t>
      </w:r>
      <w:r>
        <w:rPr>
          <w:spacing w:val="-3"/>
          <w:sz w:val="20"/>
        </w:rPr>
        <w:t> </w:t>
      </w:r>
      <w:r>
        <w:rPr>
          <w:sz w:val="20"/>
        </w:rPr>
        <w:t>“sum</w:t>
      </w:r>
      <w:r>
        <w:rPr>
          <w:spacing w:val="-3"/>
          <w:sz w:val="20"/>
        </w:rPr>
        <w:t> </w:t>
      </w:r>
      <w:r>
        <w:rPr>
          <w:sz w:val="20"/>
        </w:rPr>
        <w:t>of</w:t>
      </w:r>
      <w:r>
        <w:rPr>
          <w:spacing w:val="-3"/>
          <w:sz w:val="20"/>
        </w:rPr>
        <w:t> </w:t>
      </w:r>
      <w:r>
        <w:rPr>
          <w:sz w:val="20"/>
        </w:rPr>
        <w:t>reachability</w:t>
      </w:r>
      <w:r>
        <w:rPr>
          <w:spacing w:val="-3"/>
          <w:sz w:val="20"/>
        </w:rPr>
        <w:t> </w:t>
      </w:r>
      <w:r>
        <w:rPr>
          <w:sz w:val="20"/>
        </w:rPr>
        <w:t>distance</w:t>
      </w:r>
      <w:r>
        <w:rPr>
          <w:spacing w:val="-3"/>
          <w:sz w:val="20"/>
        </w:rPr>
        <w:t> </w:t>
      </w:r>
      <w:r>
        <w:rPr>
          <w:sz w:val="20"/>
        </w:rPr>
        <w:t>to</w:t>
      </w:r>
      <w:r>
        <w:rPr>
          <w:spacing w:val="-3"/>
          <w:sz w:val="20"/>
        </w:rPr>
        <w:t> </w:t>
      </w:r>
      <w:r>
        <w:rPr>
          <w:sz w:val="20"/>
        </w:rPr>
        <w:t>all</w:t>
      </w:r>
      <w:r>
        <w:rPr>
          <w:spacing w:val="-3"/>
          <w:sz w:val="20"/>
        </w:rPr>
        <w:t> </w:t>
      </w:r>
      <w:r>
        <w:rPr>
          <w:sz w:val="20"/>
        </w:rPr>
        <w:t>the</w:t>
      </w:r>
      <w:r>
        <w:rPr>
          <w:spacing w:val="-3"/>
          <w:sz w:val="20"/>
        </w:rPr>
        <w:t> </w:t>
      </w:r>
      <w:r>
        <w:rPr>
          <w:sz w:val="20"/>
        </w:rPr>
        <w:t>neighbors”</w:t>
      </w:r>
      <w:r>
        <w:rPr>
          <w:spacing w:val="-3"/>
          <w:sz w:val="20"/>
        </w:rPr>
        <w:t> </w:t>
      </w:r>
      <w:r>
        <w:rPr>
          <w:sz w:val="20"/>
        </w:rPr>
        <w:t>is</w:t>
      </w:r>
      <w:r>
        <w:rPr>
          <w:spacing w:val="-3"/>
          <w:sz w:val="20"/>
        </w:rPr>
        <w:t> </w:t>
      </w:r>
      <w:r>
        <w:rPr>
          <w:sz w:val="20"/>
        </w:rPr>
        <w:t>essentially</w:t>
      </w:r>
      <w:r>
        <w:rPr>
          <w:spacing w:val="-3"/>
          <w:sz w:val="20"/>
        </w:rPr>
        <w:t> </w:t>
      </w:r>
      <w:r>
        <w:rPr>
          <w:sz w:val="20"/>
        </w:rPr>
        <w:t>the</w:t>
      </w:r>
      <w:r>
        <w:rPr>
          <w:spacing w:val="-3"/>
          <w:sz w:val="20"/>
        </w:rPr>
        <w:t> </w:t>
      </w:r>
      <w:r>
        <w:rPr>
          <w:sz w:val="20"/>
        </w:rPr>
        <w:t>number</w:t>
      </w:r>
      <w:r>
        <w:rPr>
          <w:spacing w:val="-3"/>
          <w:sz w:val="20"/>
        </w:rPr>
        <w:t> </w:t>
      </w:r>
      <w:r>
        <w:rPr>
          <w:sz w:val="20"/>
        </w:rPr>
        <w:t>of neighbors multiplied by the reachability distance.</w:t>
      </w:r>
    </w:p>
    <w:p>
      <w:pPr>
        <w:pStyle w:val="BodyText"/>
        <w:spacing w:before="6"/>
        <w:rPr>
          <w:sz w:val="17"/>
        </w:rPr>
      </w:pPr>
    </w:p>
    <w:p>
      <w:pPr>
        <w:pStyle w:val="ListParagraph"/>
        <w:numPr>
          <w:ilvl w:val="0"/>
          <w:numId w:val="5"/>
        </w:numPr>
        <w:tabs>
          <w:tab w:pos="441" w:val="left" w:leader="none"/>
        </w:tabs>
        <w:spacing w:line="249" w:lineRule="auto" w:before="0" w:after="0"/>
        <w:ind w:left="106" w:right="558" w:firstLine="0"/>
        <w:jc w:val="left"/>
        <w:rPr>
          <w:sz w:val="20"/>
        </w:rPr>
      </w:pPr>
      <w:r>
        <w:rPr>
          <w:sz w:val="20"/>
        </w:rPr>
        <w:t>Kuhn,</w:t>
      </w:r>
      <w:r>
        <w:rPr>
          <w:spacing w:val="-4"/>
          <w:sz w:val="20"/>
        </w:rPr>
        <w:t> </w:t>
      </w:r>
      <w:r>
        <w:rPr>
          <w:sz w:val="20"/>
        </w:rPr>
        <w:t>Max,</w:t>
      </w:r>
      <w:r>
        <w:rPr>
          <w:spacing w:val="-4"/>
          <w:sz w:val="20"/>
        </w:rPr>
        <w:t> </w:t>
      </w:r>
      <w:r>
        <w:rPr>
          <w:sz w:val="20"/>
        </w:rPr>
        <w:t>“caret:</w:t>
      </w:r>
      <w:r>
        <w:rPr>
          <w:spacing w:val="-4"/>
          <w:sz w:val="20"/>
        </w:rPr>
        <w:t> </w:t>
      </w:r>
      <w:r>
        <w:rPr>
          <w:sz w:val="20"/>
        </w:rPr>
        <w:t>Classification</w:t>
      </w:r>
      <w:r>
        <w:rPr>
          <w:spacing w:val="-4"/>
          <w:sz w:val="20"/>
        </w:rPr>
        <w:t> </w:t>
      </w:r>
      <w:r>
        <w:rPr>
          <w:sz w:val="20"/>
        </w:rPr>
        <w:t>and</w:t>
      </w:r>
      <w:r>
        <w:rPr>
          <w:spacing w:val="-4"/>
          <w:sz w:val="20"/>
        </w:rPr>
        <w:t> </w:t>
      </w:r>
      <w:r>
        <w:rPr>
          <w:sz w:val="20"/>
        </w:rPr>
        <w:t>Regression</w:t>
      </w:r>
      <w:r>
        <w:rPr>
          <w:spacing w:val="-8"/>
          <w:sz w:val="20"/>
        </w:rPr>
        <w:t> </w:t>
      </w:r>
      <w:r>
        <w:rPr>
          <w:sz w:val="20"/>
        </w:rPr>
        <w:t>Training,”</w:t>
      </w:r>
      <w:r>
        <w:rPr>
          <w:spacing w:val="-4"/>
          <w:sz w:val="20"/>
        </w:rPr>
        <w:t> </w:t>
      </w:r>
      <w:r>
        <w:rPr>
          <w:sz w:val="20"/>
        </w:rPr>
        <w:t>R</w:t>
      </w:r>
      <w:r>
        <w:rPr>
          <w:spacing w:val="-4"/>
          <w:sz w:val="20"/>
        </w:rPr>
        <w:t> </w:t>
      </w:r>
      <w:r>
        <w:rPr>
          <w:sz w:val="20"/>
        </w:rPr>
        <w:t>package</w:t>
      </w:r>
      <w:r>
        <w:rPr>
          <w:spacing w:val="-4"/>
          <w:sz w:val="20"/>
        </w:rPr>
        <w:t> </w:t>
      </w:r>
      <w:r>
        <w:rPr>
          <w:sz w:val="20"/>
        </w:rPr>
        <w:t>version</w:t>
      </w:r>
      <w:r>
        <w:rPr>
          <w:spacing w:val="-4"/>
          <w:sz w:val="20"/>
        </w:rPr>
        <w:t> </w:t>
      </w:r>
      <w:r>
        <w:rPr>
          <w:sz w:val="20"/>
        </w:rPr>
        <w:t>6.0-94</w:t>
      </w:r>
      <w:r>
        <w:rPr>
          <w:spacing w:val="-4"/>
          <w:sz w:val="20"/>
        </w:rPr>
        <w:t> </w:t>
      </w:r>
      <w:r>
        <w:rPr>
          <w:sz w:val="20"/>
        </w:rPr>
        <w:t>(March</w:t>
      </w:r>
      <w:r>
        <w:rPr>
          <w:spacing w:val="-4"/>
          <w:sz w:val="20"/>
        </w:rPr>
        <w:t> </w:t>
      </w:r>
      <w:r>
        <w:rPr>
          <w:sz w:val="20"/>
        </w:rPr>
        <w:t>21, 2023), https://CRAN.R-project.org/package=caret.</w:t>
      </w:r>
    </w:p>
    <w:p>
      <w:pPr>
        <w:pStyle w:val="BodyText"/>
        <w:spacing w:before="6"/>
        <w:rPr>
          <w:sz w:val="17"/>
        </w:rPr>
      </w:pPr>
    </w:p>
    <w:p>
      <w:pPr>
        <w:pStyle w:val="ListParagraph"/>
        <w:numPr>
          <w:ilvl w:val="0"/>
          <w:numId w:val="5"/>
        </w:numPr>
        <w:tabs>
          <w:tab w:pos="441" w:val="left" w:leader="none"/>
        </w:tabs>
        <w:spacing w:line="249" w:lineRule="auto" w:before="1" w:after="0"/>
        <w:ind w:left="106" w:right="524" w:firstLine="0"/>
        <w:jc w:val="left"/>
        <w:rPr>
          <w:sz w:val="20"/>
        </w:rPr>
      </w:pPr>
      <w:r>
        <w:rPr>
          <w:sz w:val="20"/>
        </w:rPr>
        <w:t>Jacob</w:t>
      </w:r>
      <w:r>
        <w:rPr>
          <w:spacing w:val="-3"/>
          <w:sz w:val="20"/>
        </w:rPr>
        <w:t> </w:t>
      </w:r>
      <w:r>
        <w:rPr>
          <w:sz w:val="20"/>
        </w:rPr>
        <w:t>H.</w:t>
      </w:r>
      <w:r>
        <w:rPr>
          <w:spacing w:val="-3"/>
          <w:sz w:val="20"/>
        </w:rPr>
        <w:t> </w:t>
      </w:r>
      <w:r>
        <w:rPr>
          <w:sz w:val="20"/>
        </w:rPr>
        <w:t>Madsen</w:t>
      </w:r>
      <w:r>
        <w:rPr>
          <w:spacing w:val="-3"/>
          <w:sz w:val="20"/>
        </w:rPr>
        <w:t> </w:t>
      </w:r>
      <w:r>
        <w:rPr>
          <w:sz w:val="20"/>
        </w:rPr>
        <w:t>(2022).</w:t>
      </w:r>
      <w:r>
        <w:rPr>
          <w:spacing w:val="-3"/>
          <w:sz w:val="20"/>
        </w:rPr>
        <w:t> </w:t>
      </w:r>
      <w:r>
        <w:rPr>
          <w:sz w:val="20"/>
        </w:rPr>
        <w:t>DDoutlier:</w:t>
      </w:r>
      <w:r>
        <w:rPr>
          <w:spacing w:val="-3"/>
          <w:sz w:val="20"/>
        </w:rPr>
        <w:t> </w:t>
      </w:r>
      <w:r>
        <w:rPr>
          <w:sz w:val="20"/>
        </w:rPr>
        <w:t>Distance</w:t>
      </w:r>
      <w:r>
        <w:rPr>
          <w:spacing w:val="-3"/>
          <w:sz w:val="20"/>
        </w:rPr>
        <w:t> </w:t>
      </w:r>
      <w:r>
        <w:rPr>
          <w:sz w:val="20"/>
        </w:rPr>
        <w:t>&amp;</w:t>
      </w:r>
      <w:r>
        <w:rPr>
          <w:spacing w:val="-3"/>
          <w:sz w:val="20"/>
        </w:rPr>
        <w:t> </w:t>
      </w:r>
      <w:r>
        <w:rPr>
          <w:sz w:val="20"/>
        </w:rPr>
        <w:t>Density-Based</w:t>
      </w:r>
      <w:r>
        <w:rPr>
          <w:spacing w:val="-3"/>
          <w:sz w:val="20"/>
        </w:rPr>
        <w:t> </w:t>
      </w:r>
      <w:r>
        <w:rPr>
          <w:sz w:val="20"/>
        </w:rPr>
        <w:t>Outlier</w:t>
      </w:r>
      <w:r>
        <w:rPr>
          <w:spacing w:val="-3"/>
          <w:sz w:val="20"/>
        </w:rPr>
        <w:t> </w:t>
      </w:r>
      <w:r>
        <w:rPr>
          <w:sz w:val="20"/>
        </w:rPr>
        <w:t>Detection</w:t>
      </w:r>
      <w:r>
        <w:rPr>
          <w:spacing w:val="-3"/>
          <w:sz w:val="20"/>
        </w:rPr>
        <w:t> </w:t>
      </w:r>
      <w:r>
        <w:rPr>
          <w:sz w:val="20"/>
        </w:rPr>
        <w:t>in</w:t>
      </w:r>
      <w:r>
        <w:rPr>
          <w:spacing w:val="-3"/>
          <w:sz w:val="20"/>
        </w:rPr>
        <w:t> </w:t>
      </w:r>
      <w:r>
        <w:rPr>
          <w:sz w:val="20"/>
        </w:rPr>
        <w:t>R.</w:t>
      </w:r>
      <w:r>
        <w:rPr>
          <w:spacing w:val="-3"/>
          <w:sz w:val="20"/>
        </w:rPr>
        <w:t> </w:t>
      </w:r>
      <w:r>
        <w:rPr>
          <w:sz w:val="20"/>
        </w:rPr>
        <w:t>R</w:t>
      </w:r>
      <w:r>
        <w:rPr>
          <w:spacing w:val="-3"/>
          <w:sz w:val="20"/>
        </w:rPr>
        <w:t> </w:t>
      </w:r>
      <w:r>
        <w:rPr>
          <w:sz w:val="20"/>
        </w:rPr>
        <w:t>package version 0.1.0. https://cran.r-project.org/web/packages/DDoutlier/DDoutlier.pdf</w:t>
      </w:r>
    </w:p>
    <w:p>
      <w:pPr>
        <w:pStyle w:val="BodyText"/>
        <w:spacing w:before="6"/>
        <w:rPr>
          <w:sz w:val="17"/>
        </w:rPr>
      </w:pPr>
    </w:p>
    <w:p>
      <w:pPr>
        <w:pStyle w:val="ListParagraph"/>
        <w:numPr>
          <w:ilvl w:val="0"/>
          <w:numId w:val="5"/>
        </w:numPr>
        <w:tabs>
          <w:tab w:pos="441" w:val="left" w:leader="none"/>
        </w:tabs>
        <w:spacing w:line="240" w:lineRule="auto" w:before="0" w:after="0"/>
        <w:ind w:left="440" w:right="0" w:hanging="335"/>
        <w:jc w:val="left"/>
        <w:rPr>
          <w:rFonts w:ascii="Liberation Mono" w:hAnsi="Liberation Mono"/>
          <w:sz w:val="20"/>
        </w:rPr>
      </w:pPr>
      <w:r>
        <w:rPr>
          <w:sz w:val="20"/>
        </w:rPr>
        <w:t>In these </w:t>
      </w:r>
      <w:r>
        <w:rPr>
          <w:rFonts w:ascii="Liberation Mono" w:hAnsi="Liberation Mono"/>
          <w:sz w:val="20"/>
        </w:rPr>
        <w:t>e</w:t>
      </w:r>
      <w:r>
        <w:rPr>
          <w:rFonts w:ascii="Liberation Mono" w:hAnsi="Liberation Mono"/>
          <w:spacing w:val="-65"/>
          <w:sz w:val="20"/>
        </w:rPr>
        <w:t> </w:t>
      </w:r>
      <w:r>
        <w:rPr>
          <w:sz w:val="20"/>
        </w:rPr>
        <w:t>notations, 24 becomes </w:t>
      </w:r>
      <w:r>
        <w:rPr>
          <w:rFonts w:ascii="Liberation Mono" w:hAnsi="Liberation Mono"/>
          <w:sz w:val="20"/>
        </w:rPr>
        <w:t>2.4 × 10^1</w:t>
      </w:r>
      <w:r>
        <w:rPr>
          <w:rFonts w:ascii="Liberation Mono" w:hAnsi="Liberation Mono"/>
          <w:spacing w:val="-65"/>
          <w:sz w:val="20"/>
        </w:rPr>
        <w:t> </w:t>
      </w:r>
      <w:r>
        <w:rPr>
          <w:sz w:val="20"/>
        </w:rPr>
        <w:t>or </w:t>
      </w:r>
      <w:r>
        <w:rPr>
          <w:rFonts w:ascii="Liberation Mono" w:hAnsi="Liberation Mono"/>
          <w:sz w:val="20"/>
        </w:rPr>
        <w:t>2.4e + </w:t>
      </w:r>
      <w:r>
        <w:rPr>
          <w:rFonts w:ascii="Liberation Mono" w:hAnsi="Liberation Mono"/>
          <w:spacing w:val="-5"/>
          <w:sz w:val="20"/>
        </w:rPr>
        <w:t>01.</w:t>
      </w:r>
    </w:p>
    <w:p>
      <w:pPr>
        <w:pStyle w:val="BodyText"/>
        <w:spacing w:before="4"/>
        <w:rPr>
          <w:rFonts w:ascii="Liberation Mono"/>
          <w:sz w:val="25"/>
        </w:rPr>
      </w:pPr>
    </w:p>
    <w:p>
      <w:pPr>
        <w:pStyle w:val="Heading1"/>
        <w:ind w:left="106" w:firstLine="0"/>
      </w:pPr>
      <w:r>
        <w:rPr>
          <w:color w:val="114D87"/>
        </w:rPr>
        <w:t>Descriptions</w:t>
      </w:r>
      <w:r>
        <w:rPr>
          <w:color w:val="114D87"/>
          <w:spacing w:val="5"/>
        </w:rPr>
        <w:t> </w:t>
      </w:r>
      <w:r>
        <w:rPr>
          <w:color w:val="114D87"/>
        </w:rPr>
        <w:t>of</w:t>
      </w:r>
      <w:r>
        <w:rPr>
          <w:color w:val="114D87"/>
          <w:spacing w:val="5"/>
        </w:rPr>
        <w:t> </w:t>
      </w:r>
      <w:r>
        <w:rPr>
          <w:color w:val="114D87"/>
        </w:rPr>
        <w:t>Images</w:t>
      </w:r>
      <w:r>
        <w:rPr>
          <w:color w:val="114D87"/>
          <w:spacing w:val="5"/>
        </w:rPr>
        <w:t> </w:t>
      </w:r>
      <w:r>
        <w:rPr>
          <w:color w:val="114D87"/>
        </w:rPr>
        <w:t>and</w:t>
      </w:r>
      <w:r>
        <w:rPr>
          <w:color w:val="114D87"/>
          <w:spacing w:val="5"/>
        </w:rPr>
        <w:t> </w:t>
      </w:r>
      <w:r>
        <w:rPr>
          <w:color w:val="114D87"/>
          <w:spacing w:val="-2"/>
        </w:rPr>
        <w:t>Figures</w:t>
      </w:r>
    </w:p>
    <w:p>
      <w:pPr>
        <w:pStyle w:val="BodyText"/>
        <w:spacing w:before="23"/>
        <w:ind w:left="106"/>
      </w:pPr>
      <w:r>
        <w:rPr>
          <w:color w:val="184866"/>
          <w:u w:val="single" w:color="184866"/>
        </w:rPr>
        <w:t>Back to </w:t>
      </w:r>
      <w:r>
        <w:rPr>
          <w:color w:val="184866"/>
          <w:spacing w:val="-2"/>
          <w:u w:val="single" w:color="184866"/>
        </w:rPr>
        <w:t>F</w:t>
      </w:r>
      <w:r>
        <w:rPr>
          <w:color w:val="184866"/>
          <w:spacing w:val="-2"/>
        </w:rPr>
        <w:t>ig</w:t>
      </w:r>
      <w:r>
        <w:rPr>
          <w:color w:val="184866"/>
          <w:spacing w:val="-2"/>
          <w:u w:val="single" w:color="184866"/>
        </w:rPr>
        <w:t>ure</w:t>
      </w:r>
    </w:p>
    <w:p>
      <w:pPr>
        <w:pStyle w:val="BodyText"/>
        <w:spacing w:before="3"/>
        <w:rPr>
          <w:sz w:val="18"/>
        </w:rPr>
      </w:pPr>
    </w:p>
    <w:p>
      <w:pPr>
        <w:pStyle w:val="BodyText"/>
        <w:spacing w:line="249" w:lineRule="auto"/>
        <w:ind w:left="106" w:right="271"/>
      </w:pPr>
      <w:r>
        <w:rPr/>
        <w:t>The figure is a graph with two nodes on y-axis labeled B (0, 2) on the top and</w:t>
      </w:r>
      <w:r>
        <w:rPr>
          <w:spacing w:val="-11"/>
        </w:rPr>
        <w:t> </w:t>
      </w:r>
      <w:r>
        <w:rPr/>
        <w:t>A</w:t>
      </w:r>
      <w:r>
        <w:rPr>
          <w:spacing w:val="-11"/>
        </w:rPr>
        <w:t> </w:t>
      </w:r>
      <w:r>
        <w:rPr/>
        <w:t>(0, 1) at the bottom. On the</w:t>
      </w:r>
      <w:r>
        <w:rPr>
          <w:spacing w:val="-2"/>
        </w:rPr>
        <w:t> </w:t>
      </w:r>
      <w:r>
        <w:rPr/>
        <w:t>right</w:t>
      </w:r>
      <w:r>
        <w:rPr>
          <w:spacing w:val="-2"/>
        </w:rPr>
        <w:t> </w:t>
      </w:r>
      <w:r>
        <w:rPr/>
        <w:t>side</w:t>
      </w:r>
      <w:r>
        <w:rPr>
          <w:spacing w:val="-2"/>
        </w:rPr>
        <w:t> </w:t>
      </w:r>
      <w:r>
        <w:rPr/>
        <w:t>of</w:t>
      </w:r>
      <w:r>
        <w:rPr>
          <w:spacing w:val="-2"/>
        </w:rPr>
        <w:t> </w:t>
      </w:r>
      <w:r>
        <w:rPr/>
        <w:t>the</w:t>
      </w:r>
      <w:r>
        <w:rPr>
          <w:spacing w:val="-2"/>
        </w:rPr>
        <w:t> </w:t>
      </w:r>
      <w:r>
        <w:rPr/>
        <w:t>x-axis</w:t>
      </w:r>
      <w:r>
        <w:rPr>
          <w:spacing w:val="-2"/>
        </w:rPr>
        <w:t> </w:t>
      </w:r>
      <w:r>
        <w:rPr/>
        <w:t>is</w:t>
      </w:r>
      <w:r>
        <w:rPr>
          <w:spacing w:val="-2"/>
        </w:rPr>
        <w:t> </w:t>
      </w:r>
      <w:r>
        <w:rPr/>
        <w:t>a</w:t>
      </w:r>
      <w:r>
        <w:rPr>
          <w:spacing w:val="-2"/>
        </w:rPr>
        <w:t> </w:t>
      </w:r>
      <w:r>
        <w:rPr/>
        <w:t>node</w:t>
      </w:r>
      <w:r>
        <w:rPr>
          <w:spacing w:val="-2"/>
        </w:rPr>
        <w:t> </w:t>
      </w:r>
      <w:r>
        <w:rPr/>
        <w:t>labeled</w:t>
      </w:r>
      <w:r>
        <w:rPr>
          <w:spacing w:val="-2"/>
        </w:rPr>
        <w:t> </w:t>
      </w:r>
      <w:r>
        <w:rPr/>
        <w:t>D</w:t>
      </w:r>
      <w:r>
        <w:rPr>
          <w:spacing w:val="-2"/>
        </w:rPr>
        <w:t> </w:t>
      </w:r>
      <w:r>
        <w:rPr/>
        <w:t>(4,</w:t>
      </w:r>
      <w:r>
        <w:rPr>
          <w:spacing w:val="-2"/>
        </w:rPr>
        <w:t> </w:t>
      </w:r>
      <w:r>
        <w:rPr/>
        <w:t>0).</w:t>
      </w:r>
      <w:r>
        <w:rPr>
          <w:spacing w:val="-2"/>
        </w:rPr>
        <w:t> </w:t>
      </w:r>
      <w:r>
        <w:rPr/>
        <w:t>Within</w:t>
      </w:r>
      <w:r>
        <w:rPr>
          <w:spacing w:val="-2"/>
        </w:rPr>
        <w:t> </w:t>
      </w:r>
      <w:r>
        <w:rPr/>
        <w:t>the</w:t>
      </w:r>
      <w:r>
        <w:rPr>
          <w:spacing w:val="-2"/>
        </w:rPr>
        <w:t> </w:t>
      </w:r>
      <w:r>
        <w:rPr/>
        <w:t>graph</w:t>
      </w:r>
      <w:r>
        <w:rPr>
          <w:spacing w:val="-2"/>
        </w:rPr>
        <w:t> </w:t>
      </w:r>
      <w:r>
        <w:rPr/>
        <w:t>is</w:t>
      </w:r>
      <w:r>
        <w:rPr>
          <w:spacing w:val="-2"/>
        </w:rPr>
        <w:t> </w:t>
      </w:r>
      <w:r>
        <w:rPr/>
        <w:t>a</w:t>
      </w:r>
      <w:r>
        <w:rPr>
          <w:spacing w:val="-2"/>
        </w:rPr>
        <w:t> </w:t>
      </w:r>
      <w:r>
        <w:rPr/>
        <w:t>node</w:t>
      </w:r>
      <w:r>
        <w:rPr>
          <w:spacing w:val="-2"/>
        </w:rPr>
        <w:t> </w:t>
      </w:r>
      <w:r>
        <w:rPr/>
        <w:t>labeled</w:t>
      </w:r>
      <w:r>
        <w:rPr>
          <w:spacing w:val="-2"/>
        </w:rPr>
        <w:t> </w:t>
      </w:r>
      <w:r>
        <w:rPr/>
        <w:t>C</w:t>
      </w:r>
      <w:r>
        <w:rPr>
          <w:spacing w:val="-2"/>
        </w:rPr>
        <w:t> </w:t>
      </w:r>
      <w:r>
        <w:rPr/>
        <w:t>(1,</w:t>
      </w:r>
      <w:r>
        <w:rPr>
          <w:spacing w:val="-2"/>
        </w:rPr>
        <w:t> </w:t>
      </w:r>
      <w:r>
        <w:rPr/>
        <w:t>2).</w:t>
      </w:r>
      <w:r>
        <w:rPr>
          <w:spacing w:val="-14"/>
        </w:rPr>
        <w:t> </w:t>
      </w:r>
      <w:r>
        <w:rPr/>
        <w:t>A</w:t>
      </w:r>
      <w:r>
        <w:rPr>
          <w:spacing w:val="-14"/>
        </w:rPr>
        <w:t> </w:t>
      </w:r>
      <w:r>
        <w:rPr/>
        <w:t>circle encloses the two nodes on the y-axis.</w:t>
      </w:r>
      <w:r>
        <w:rPr>
          <w:spacing w:val="-6"/>
        </w:rPr>
        <w:t> </w:t>
      </w:r>
      <w:r>
        <w:rPr/>
        <w:t>A</w:t>
      </w:r>
      <w:r>
        <w:rPr>
          <w:spacing w:val="-6"/>
        </w:rPr>
        <w:t> </w:t>
      </w:r>
      <w:r>
        <w:rPr/>
        <w:t>dotted semicircle is present from the left side of the graph to right side intersecting the nodes</w:t>
      </w:r>
      <w:r>
        <w:rPr>
          <w:spacing w:val="-1"/>
        </w:rPr>
        <w:t> </w:t>
      </w:r>
      <w:r>
        <w:rPr/>
        <w:t>A</w:t>
      </w:r>
      <w:r>
        <w:rPr>
          <w:spacing w:val="-1"/>
        </w:rPr>
        <w:t> </w:t>
      </w:r>
      <w:r>
        <w:rPr/>
        <w:t>(0, 1) and C (1, 2)</w:t>
      </w:r>
    </w:p>
    <w:p>
      <w:pPr>
        <w:pStyle w:val="BodyText"/>
        <w:spacing w:before="8"/>
        <w:rPr>
          <w:sz w:val="17"/>
        </w:rPr>
      </w:pPr>
    </w:p>
    <w:p>
      <w:pPr>
        <w:pStyle w:val="BodyText"/>
        <w:ind w:left="106"/>
      </w:pPr>
      <w:r>
        <w:rPr>
          <w:color w:val="184866"/>
          <w:u w:val="single" w:color="184866"/>
        </w:rPr>
        <w:t>Back to </w:t>
      </w:r>
      <w:r>
        <w:rPr>
          <w:color w:val="184866"/>
          <w:spacing w:val="-2"/>
          <w:u w:val="single" w:color="184866"/>
        </w:rPr>
        <w:t>F</w:t>
      </w:r>
      <w:r>
        <w:rPr>
          <w:color w:val="184866"/>
          <w:spacing w:val="-2"/>
        </w:rPr>
        <w:t>ig</w:t>
      </w:r>
      <w:r>
        <w:rPr>
          <w:color w:val="184866"/>
          <w:spacing w:val="-2"/>
          <w:u w:val="single" w:color="184866"/>
        </w:rPr>
        <w:t>ure</w:t>
      </w:r>
    </w:p>
    <w:p>
      <w:pPr>
        <w:pStyle w:val="BodyText"/>
        <w:spacing w:before="3"/>
        <w:rPr>
          <w:sz w:val="18"/>
        </w:rPr>
      </w:pPr>
    </w:p>
    <w:p>
      <w:pPr>
        <w:pStyle w:val="BodyText"/>
        <w:spacing w:line="249" w:lineRule="auto"/>
        <w:ind w:left="106" w:right="283"/>
      </w:pPr>
      <w:r>
        <w:rPr/>
        <w:t>The</w:t>
      </w:r>
      <w:r>
        <w:rPr>
          <w:spacing w:val="-2"/>
        </w:rPr>
        <w:t> </w:t>
      </w:r>
      <w:r>
        <w:rPr/>
        <w:t>figure</w:t>
      </w:r>
      <w:r>
        <w:rPr>
          <w:spacing w:val="-2"/>
        </w:rPr>
        <w:t> </w:t>
      </w:r>
      <w:r>
        <w:rPr/>
        <w:t>is</w:t>
      </w:r>
      <w:r>
        <w:rPr>
          <w:spacing w:val="-2"/>
        </w:rPr>
        <w:t> </w:t>
      </w:r>
      <w:r>
        <w:rPr/>
        <w:t>a</w:t>
      </w:r>
      <w:r>
        <w:rPr>
          <w:spacing w:val="-2"/>
        </w:rPr>
        <w:t> </w:t>
      </w:r>
      <w:r>
        <w:rPr/>
        <w:t>graph</w:t>
      </w:r>
      <w:r>
        <w:rPr>
          <w:spacing w:val="-2"/>
        </w:rPr>
        <w:t> </w:t>
      </w:r>
      <w:r>
        <w:rPr/>
        <w:t>with</w:t>
      </w:r>
      <w:r>
        <w:rPr>
          <w:spacing w:val="-2"/>
        </w:rPr>
        <w:t> </w:t>
      </w:r>
      <w:r>
        <w:rPr/>
        <w:t>y-axis</w:t>
      </w:r>
      <w:r>
        <w:rPr>
          <w:spacing w:val="-2"/>
        </w:rPr>
        <w:t> </w:t>
      </w:r>
      <w:r>
        <w:rPr/>
        <w:t>marked</w:t>
      </w:r>
      <w:r>
        <w:rPr>
          <w:spacing w:val="-2"/>
        </w:rPr>
        <w:t> </w:t>
      </w:r>
      <w:r>
        <w:rPr/>
        <w:t>0</w:t>
      </w:r>
      <w:r>
        <w:rPr>
          <w:spacing w:val="-2"/>
        </w:rPr>
        <w:t> </w:t>
      </w:r>
      <w:r>
        <w:rPr/>
        <w:t>to</w:t>
      </w:r>
      <w:r>
        <w:rPr>
          <w:spacing w:val="-2"/>
        </w:rPr>
        <w:t> </w:t>
      </w:r>
      <w:r>
        <w:rPr/>
        <w:t>15</w:t>
      </w:r>
      <w:r>
        <w:rPr>
          <w:spacing w:val="-2"/>
        </w:rPr>
        <w:t> </w:t>
      </w:r>
      <w:r>
        <w:rPr/>
        <w:t>and</w:t>
      </w:r>
      <w:r>
        <w:rPr>
          <w:spacing w:val="-2"/>
        </w:rPr>
        <w:t> </w:t>
      </w:r>
      <w:r>
        <w:rPr/>
        <w:t>x-axis</w:t>
      </w:r>
      <w:r>
        <w:rPr>
          <w:spacing w:val="-2"/>
        </w:rPr>
        <w:t> </w:t>
      </w:r>
      <w:r>
        <w:rPr/>
        <w:t>are</w:t>
      </w:r>
      <w:r>
        <w:rPr>
          <w:spacing w:val="-2"/>
        </w:rPr>
        <w:t> </w:t>
      </w:r>
      <w:r>
        <w:rPr/>
        <w:t>the</w:t>
      </w:r>
      <w:r>
        <w:rPr>
          <w:spacing w:val="-2"/>
        </w:rPr>
        <w:t> </w:t>
      </w:r>
      <w:r>
        <w:rPr/>
        <w:t>markings</w:t>
      </w:r>
      <w:r>
        <w:rPr>
          <w:spacing w:val="-2"/>
        </w:rPr>
        <w:t> </w:t>
      </w:r>
      <w:r>
        <w:rPr/>
        <w:t>0</w:t>
      </w:r>
      <w:r>
        <w:rPr>
          <w:spacing w:val="-2"/>
        </w:rPr>
        <w:t> </w:t>
      </w:r>
      <w:r>
        <w:rPr/>
        <w:t>to</w:t>
      </w:r>
      <w:r>
        <w:rPr>
          <w:spacing w:val="-2"/>
        </w:rPr>
        <w:t> </w:t>
      </w:r>
      <w:r>
        <w:rPr/>
        <w:t>15.</w:t>
      </w:r>
      <w:r>
        <w:rPr>
          <w:spacing w:val="-2"/>
        </w:rPr>
        <w:t> </w:t>
      </w:r>
      <w:r>
        <w:rPr/>
        <w:t>On</w:t>
      </w:r>
      <w:r>
        <w:rPr>
          <w:spacing w:val="-2"/>
        </w:rPr>
        <w:t> </w:t>
      </w:r>
      <w:r>
        <w:rPr/>
        <w:t>the</w:t>
      </w:r>
      <w:r>
        <w:rPr>
          <w:spacing w:val="-2"/>
        </w:rPr>
        <w:t> </w:t>
      </w:r>
      <w:r>
        <w:rPr/>
        <w:t>bottom</w:t>
      </w:r>
      <w:r>
        <w:rPr>
          <w:spacing w:val="-2"/>
        </w:rPr>
        <w:t> </w:t>
      </w:r>
      <w:r>
        <w:rPr/>
        <w:t>left are small circular nodes clustered into a single group. On the top left are four circular nodes and top right is a group of circular nodes. The four circular nodes on the top left are enclosed in a circle and labeled 7.4, 3.7, 2.5 and 2. On the top is the description LOF.</w:t>
      </w:r>
    </w:p>
    <w:p>
      <w:pPr>
        <w:spacing w:after="0" w:line="249" w:lineRule="auto"/>
        <w:sectPr>
          <w:type w:val="continuous"/>
          <w:pgSz w:w="12240" w:h="15840"/>
          <w:pgMar w:top="1760" w:bottom="280" w:left="1400" w:right="1280"/>
        </w:sectPr>
      </w:pPr>
    </w:p>
    <w:p>
      <w:pPr>
        <w:pStyle w:val="BodyText"/>
        <w:spacing w:before="82"/>
        <w:ind w:left="106"/>
      </w:pPr>
      <w:r>
        <w:rPr>
          <w:color w:val="184866"/>
          <w:u w:val="single" w:color="184866"/>
        </w:rPr>
        <w:t>Back to </w:t>
      </w:r>
      <w:r>
        <w:rPr>
          <w:color w:val="184866"/>
          <w:spacing w:val="-2"/>
          <w:u w:val="single" w:color="184866"/>
        </w:rPr>
        <w:t>F</w:t>
      </w:r>
      <w:r>
        <w:rPr>
          <w:color w:val="184866"/>
          <w:spacing w:val="-2"/>
        </w:rPr>
        <w:t>ig</w:t>
      </w:r>
      <w:r>
        <w:rPr>
          <w:color w:val="184866"/>
          <w:spacing w:val="-2"/>
          <w:u w:val="single" w:color="184866"/>
        </w:rPr>
        <w:t>ure</w:t>
      </w:r>
    </w:p>
    <w:p>
      <w:pPr>
        <w:pStyle w:val="BodyText"/>
        <w:spacing w:before="3"/>
        <w:rPr>
          <w:sz w:val="18"/>
        </w:rPr>
      </w:pPr>
    </w:p>
    <w:p>
      <w:pPr>
        <w:pStyle w:val="BodyText"/>
        <w:spacing w:line="249" w:lineRule="auto"/>
        <w:ind w:left="106" w:right="283"/>
      </w:pPr>
      <w:r>
        <w:rPr/>
        <w:t>The</w:t>
      </w:r>
      <w:r>
        <w:rPr>
          <w:spacing w:val="-2"/>
        </w:rPr>
        <w:t> </w:t>
      </w:r>
      <w:r>
        <w:rPr/>
        <w:t>figure</w:t>
      </w:r>
      <w:r>
        <w:rPr>
          <w:spacing w:val="-2"/>
        </w:rPr>
        <w:t> </w:t>
      </w:r>
      <w:r>
        <w:rPr/>
        <w:t>is</w:t>
      </w:r>
      <w:r>
        <w:rPr>
          <w:spacing w:val="-2"/>
        </w:rPr>
        <w:t> </w:t>
      </w:r>
      <w:r>
        <w:rPr/>
        <w:t>a</w:t>
      </w:r>
      <w:r>
        <w:rPr>
          <w:spacing w:val="-2"/>
        </w:rPr>
        <w:t> </w:t>
      </w:r>
      <w:r>
        <w:rPr/>
        <w:t>graph</w:t>
      </w:r>
      <w:r>
        <w:rPr>
          <w:spacing w:val="-2"/>
        </w:rPr>
        <w:t> </w:t>
      </w:r>
      <w:r>
        <w:rPr/>
        <w:t>with</w:t>
      </w:r>
      <w:r>
        <w:rPr>
          <w:spacing w:val="-2"/>
        </w:rPr>
        <w:t> </w:t>
      </w:r>
      <w:r>
        <w:rPr/>
        <w:t>y-axis</w:t>
      </w:r>
      <w:r>
        <w:rPr>
          <w:spacing w:val="-2"/>
        </w:rPr>
        <w:t> </w:t>
      </w:r>
      <w:r>
        <w:rPr/>
        <w:t>marked</w:t>
      </w:r>
      <w:r>
        <w:rPr>
          <w:spacing w:val="-2"/>
        </w:rPr>
        <w:t> </w:t>
      </w:r>
      <w:r>
        <w:rPr/>
        <w:t>0</w:t>
      </w:r>
      <w:r>
        <w:rPr>
          <w:spacing w:val="-2"/>
        </w:rPr>
        <w:t> </w:t>
      </w:r>
      <w:r>
        <w:rPr/>
        <w:t>to</w:t>
      </w:r>
      <w:r>
        <w:rPr>
          <w:spacing w:val="-2"/>
        </w:rPr>
        <w:t> </w:t>
      </w:r>
      <w:r>
        <w:rPr/>
        <w:t>15</w:t>
      </w:r>
      <w:r>
        <w:rPr>
          <w:spacing w:val="-2"/>
        </w:rPr>
        <w:t> </w:t>
      </w:r>
      <w:r>
        <w:rPr/>
        <w:t>and</w:t>
      </w:r>
      <w:r>
        <w:rPr>
          <w:spacing w:val="-2"/>
        </w:rPr>
        <w:t> </w:t>
      </w:r>
      <w:r>
        <w:rPr/>
        <w:t>x-axis</w:t>
      </w:r>
      <w:r>
        <w:rPr>
          <w:spacing w:val="-2"/>
        </w:rPr>
        <w:t> </w:t>
      </w:r>
      <w:r>
        <w:rPr/>
        <w:t>are</w:t>
      </w:r>
      <w:r>
        <w:rPr>
          <w:spacing w:val="-2"/>
        </w:rPr>
        <w:t> </w:t>
      </w:r>
      <w:r>
        <w:rPr/>
        <w:t>the</w:t>
      </w:r>
      <w:r>
        <w:rPr>
          <w:spacing w:val="-2"/>
        </w:rPr>
        <w:t> </w:t>
      </w:r>
      <w:r>
        <w:rPr/>
        <w:t>markings</w:t>
      </w:r>
      <w:r>
        <w:rPr>
          <w:spacing w:val="-2"/>
        </w:rPr>
        <w:t> </w:t>
      </w:r>
      <w:r>
        <w:rPr/>
        <w:t>0</w:t>
      </w:r>
      <w:r>
        <w:rPr>
          <w:spacing w:val="-2"/>
        </w:rPr>
        <w:t> </w:t>
      </w:r>
      <w:r>
        <w:rPr/>
        <w:t>to</w:t>
      </w:r>
      <w:r>
        <w:rPr>
          <w:spacing w:val="-2"/>
        </w:rPr>
        <w:t> </w:t>
      </w:r>
      <w:r>
        <w:rPr/>
        <w:t>15.</w:t>
      </w:r>
      <w:r>
        <w:rPr>
          <w:spacing w:val="-2"/>
        </w:rPr>
        <w:t> </w:t>
      </w:r>
      <w:r>
        <w:rPr/>
        <w:t>On</w:t>
      </w:r>
      <w:r>
        <w:rPr>
          <w:spacing w:val="-2"/>
        </w:rPr>
        <w:t> </w:t>
      </w:r>
      <w:r>
        <w:rPr/>
        <w:t>the</w:t>
      </w:r>
      <w:r>
        <w:rPr>
          <w:spacing w:val="-2"/>
        </w:rPr>
        <w:t> </w:t>
      </w:r>
      <w:r>
        <w:rPr/>
        <w:t>bottom</w:t>
      </w:r>
      <w:r>
        <w:rPr>
          <w:spacing w:val="-2"/>
        </w:rPr>
        <w:t> </w:t>
      </w:r>
      <w:r>
        <w:rPr/>
        <w:t>left are small circular nodes clustered into a single group. On the top left are four circular nodes and top right is a group of circular nodes. The two circular nodes on the top left are enclosed in a circle and labeled 0.87. On the top is the description LoOP.</w:t>
      </w:r>
    </w:p>
    <w:p>
      <w:pPr>
        <w:pStyle w:val="BodyText"/>
        <w:spacing w:before="8"/>
        <w:rPr>
          <w:sz w:val="17"/>
        </w:rPr>
      </w:pPr>
    </w:p>
    <w:p>
      <w:pPr>
        <w:spacing w:before="0"/>
        <w:ind w:left="0" w:right="118" w:firstLine="0"/>
        <w:jc w:val="center"/>
        <w:rPr>
          <w:i/>
          <w:sz w:val="20"/>
        </w:rPr>
      </w:pPr>
      <w:hyperlink r:id="rId15">
        <w:r>
          <w:rPr>
            <w:i/>
            <w:color w:val="184866"/>
            <w:spacing w:val="-2"/>
            <w:sz w:val="20"/>
            <w:u w:val="single" w:color="184866"/>
          </w:rPr>
          <w:t>OceanofPDF.com</w:t>
        </w:r>
      </w:hyperlink>
    </w:p>
    <w:sectPr>
      <w:pgSz w:w="12240" w:h="15840"/>
      <w:pgMar w:top="1360" w:bottom="280" w:left="1400" w:right="1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Liberation Sans">
    <w:altName w:val="Liberation Sans"/>
    <w:charset w:val="0"/>
    <w:family w:val="swiss"/>
    <w:pitch w:val="variable"/>
  </w:font>
  <w:font w:name="KaTeX_Math">
    <w:altName w:val="KaTeX_Math"/>
    <w:charset w:val="0"/>
    <w:family w:val="auto"/>
    <w:pitch w:val="variable"/>
  </w:font>
  <w:font w:name="KaTeX_Main">
    <w:altName w:val="KaTeX_Main"/>
    <w:charset w:val="0"/>
    <w:family w:val="auto"/>
    <w:pitch w:val="variable"/>
  </w:font>
  <w:font w:name="Euclid">
    <w:altName w:val="Euclid"/>
    <w:charset w:val="0"/>
    <w:family w:val="roman"/>
    <w:pitch w:val="variable"/>
  </w:font>
  <w:font w:name="Liberation Mono">
    <w:altName w:val="Liberation Mono"/>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06" w:hanging="223"/>
        <w:jc w:val="left"/>
      </w:pPr>
      <w:rPr>
        <w:rFonts w:hint="default" w:ascii="Liberation Sans" w:hAnsi="Liberation Sans" w:eastAsia="Liberation Sans" w:cs="Liberation Sans"/>
        <w:b w:val="0"/>
        <w:bCs w:val="0"/>
        <w:i w:val="0"/>
        <w:iCs w:val="0"/>
        <w:color w:val="184866"/>
        <w:w w:val="100"/>
        <w:sz w:val="20"/>
        <w:szCs w:val="20"/>
        <w:u w:val="single" w:color="184866"/>
        <w:lang w:val="en-US" w:eastAsia="en-US" w:bidi="ar-SA"/>
      </w:rPr>
    </w:lvl>
    <w:lvl w:ilvl="1">
      <w:start w:val="0"/>
      <w:numFmt w:val="bullet"/>
      <w:lvlText w:val="•"/>
      <w:lvlJc w:val="left"/>
      <w:pPr>
        <w:ind w:left="1046" w:hanging="223"/>
      </w:pPr>
      <w:rPr>
        <w:rFonts w:hint="default"/>
        <w:lang w:val="en-US" w:eastAsia="en-US" w:bidi="ar-SA"/>
      </w:rPr>
    </w:lvl>
    <w:lvl w:ilvl="2">
      <w:start w:val="0"/>
      <w:numFmt w:val="bullet"/>
      <w:lvlText w:val="•"/>
      <w:lvlJc w:val="left"/>
      <w:pPr>
        <w:ind w:left="1992" w:hanging="223"/>
      </w:pPr>
      <w:rPr>
        <w:rFonts w:hint="default"/>
        <w:lang w:val="en-US" w:eastAsia="en-US" w:bidi="ar-SA"/>
      </w:rPr>
    </w:lvl>
    <w:lvl w:ilvl="3">
      <w:start w:val="0"/>
      <w:numFmt w:val="bullet"/>
      <w:lvlText w:val="•"/>
      <w:lvlJc w:val="left"/>
      <w:pPr>
        <w:ind w:left="2938" w:hanging="223"/>
      </w:pPr>
      <w:rPr>
        <w:rFonts w:hint="default"/>
        <w:lang w:val="en-US" w:eastAsia="en-US" w:bidi="ar-SA"/>
      </w:rPr>
    </w:lvl>
    <w:lvl w:ilvl="4">
      <w:start w:val="0"/>
      <w:numFmt w:val="bullet"/>
      <w:lvlText w:val="•"/>
      <w:lvlJc w:val="left"/>
      <w:pPr>
        <w:ind w:left="3884" w:hanging="223"/>
      </w:pPr>
      <w:rPr>
        <w:rFonts w:hint="default"/>
        <w:lang w:val="en-US" w:eastAsia="en-US" w:bidi="ar-SA"/>
      </w:rPr>
    </w:lvl>
    <w:lvl w:ilvl="5">
      <w:start w:val="0"/>
      <w:numFmt w:val="bullet"/>
      <w:lvlText w:val="•"/>
      <w:lvlJc w:val="left"/>
      <w:pPr>
        <w:ind w:left="4830" w:hanging="223"/>
      </w:pPr>
      <w:rPr>
        <w:rFonts w:hint="default"/>
        <w:lang w:val="en-US" w:eastAsia="en-US" w:bidi="ar-SA"/>
      </w:rPr>
    </w:lvl>
    <w:lvl w:ilvl="6">
      <w:start w:val="0"/>
      <w:numFmt w:val="bullet"/>
      <w:lvlText w:val="•"/>
      <w:lvlJc w:val="left"/>
      <w:pPr>
        <w:ind w:left="5776" w:hanging="223"/>
      </w:pPr>
      <w:rPr>
        <w:rFonts w:hint="default"/>
        <w:lang w:val="en-US" w:eastAsia="en-US" w:bidi="ar-SA"/>
      </w:rPr>
    </w:lvl>
    <w:lvl w:ilvl="7">
      <w:start w:val="0"/>
      <w:numFmt w:val="bullet"/>
      <w:lvlText w:val="•"/>
      <w:lvlJc w:val="left"/>
      <w:pPr>
        <w:ind w:left="6722" w:hanging="223"/>
      </w:pPr>
      <w:rPr>
        <w:rFonts w:hint="default"/>
        <w:lang w:val="en-US" w:eastAsia="en-US" w:bidi="ar-SA"/>
      </w:rPr>
    </w:lvl>
    <w:lvl w:ilvl="8">
      <w:start w:val="0"/>
      <w:numFmt w:val="bullet"/>
      <w:lvlText w:val="•"/>
      <w:lvlJc w:val="left"/>
      <w:pPr>
        <w:ind w:left="7668" w:hanging="223"/>
      </w:pPr>
      <w:rPr>
        <w:rFonts w:hint="default"/>
        <w:lang w:val="en-US" w:eastAsia="en-US" w:bidi="ar-SA"/>
      </w:rPr>
    </w:lvl>
  </w:abstractNum>
  <w:abstractNum w:abstractNumId="3">
    <w:multiLevelType w:val="hybridMultilevel"/>
    <w:lvl w:ilvl="0">
      <w:start w:val="1"/>
      <w:numFmt w:val="decimal"/>
      <w:lvlText w:val="%1."/>
      <w:lvlJc w:val="left"/>
      <w:pPr>
        <w:ind w:left="506" w:hanging="223"/>
        <w:jc w:val="left"/>
      </w:pPr>
      <w:rPr>
        <w:rFonts w:hint="default" w:ascii="Liberation Sans" w:hAnsi="Liberation Sans" w:eastAsia="Liberation Sans" w:cs="Liberation Sans"/>
        <w:b w:val="0"/>
        <w:bCs w:val="0"/>
        <w:i w:val="0"/>
        <w:iCs w:val="0"/>
        <w:w w:val="100"/>
        <w:sz w:val="20"/>
        <w:szCs w:val="20"/>
        <w:lang w:val="en-US" w:eastAsia="en-US" w:bidi="ar-SA"/>
      </w:rPr>
    </w:lvl>
    <w:lvl w:ilvl="1">
      <w:start w:val="1"/>
      <w:numFmt w:val="lowerLetter"/>
      <w:lvlText w:val="%2."/>
      <w:lvlJc w:val="left"/>
      <w:pPr>
        <w:ind w:left="906" w:hanging="223"/>
        <w:jc w:val="left"/>
      </w:pPr>
      <w:rPr>
        <w:rFonts w:hint="default" w:ascii="Liberation Sans" w:hAnsi="Liberation Sans" w:eastAsia="Liberation Sans" w:cs="Liberation Sans"/>
        <w:b w:val="0"/>
        <w:bCs w:val="0"/>
        <w:i w:val="0"/>
        <w:iCs w:val="0"/>
        <w:w w:val="100"/>
        <w:sz w:val="20"/>
        <w:szCs w:val="20"/>
        <w:lang w:val="en-US" w:eastAsia="en-US" w:bidi="ar-SA"/>
      </w:rPr>
    </w:lvl>
    <w:lvl w:ilvl="2">
      <w:start w:val="0"/>
      <w:numFmt w:val="bullet"/>
      <w:lvlText w:val="•"/>
      <w:lvlJc w:val="left"/>
      <w:pPr>
        <w:ind w:left="1862" w:hanging="223"/>
      </w:pPr>
      <w:rPr>
        <w:rFonts w:hint="default"/>
        <w:lang w:val="en-US" w:eastAsia="en-US" w:bidi="ar-SA"/>
      </w:rPr>
    </w:lvl>
    <w:lvl w:ilvl="3">
      <w:start w:val="0"/>
      <w:numFmt w:val="bullet"/>
      <w:lvlText w:val="•"/>
      <w:lvlJc w:val="left"/>
      <w:pPr>
        <w:ind w:left="2824" w:hanging="223"/>
      </w:pPr>
      <w:rPr>
        <w:rFonts w:hint="default"/>
        <w:lang w:val="en-US" w:eastAsia="en-US" w:bidi="ar-SA"/>
      </w:rPr>
    </w:lvl>
    <w:lvl w:ilvl="4">
      <w:start w:val="0"/>
      <w:numFmt w:val="bullet"/>
      <w:lvlText w:val="•"/>
      <w:lvlJc w:val="left"/>
      <w:pPr>
        <w:ind w:left="3786" w:hanging="223"/>
      </w:pPr>
      <w:rPr>
        <w:rFonts w:hint="default"/>
        <w:lang w:val="en-US" w:eastAsia="en-US" w:bidi="ar-SA"/>
      </w:rPr>
    </w:lvl>
    <w:lvl w:ilvl="5">
      <w:start w:val="0"/>
      <w:numFmt w:val="bullet"/>
      <w:lvlText w:val="•"/>
      <w:lvlJc w:val="left"/>
      <w:pPr>
        <w:ind w:left="4748" w:hanging="223"/>
      </w:pPr>
      <w:rPr>
        <w:rFonts w:hint="default"/>
        <w:lang w:val="en-US" w:eastAsia="en-US" w:bidi="ar-SA"/>
      </w:rPr>
    </w:lvl>
    <w:lvl w:ilvl="6">
      <w:start w:val="0"/>
      <w:numFmt w:val="bullet"/>
      <w:lvlText w:val="•"/>
      <w:lvlJc w:val="left"/>
      <w:pPr>
        <w:ind w:left="5711" w:hanging="223"/>
      </w:pPr>
      <w:rPr>
        <w:rFonts w:hint="default"/>
        <w:lang w:val="en-US" w:eastAsia="en-US" w:bidi="ar-SA"/>
      </w:rPr>
    </w:lvl>
    <w:lvl w:ilvl="7">
      <w:start w:val="0"/>
      <w:numFmt w:val="bullet"/>
      <w:lvlText w:val="•"/>
      <w:lvlJc w:val="left"/>
      <w:pPr>
        <w:ind w:left="6673" w:hanging="223"/>
      </w:pPr>
      <w:rPr>
        <w:rFonts w:hint="default"/>
        <w:lang w:val="en-US" w:eastAsia="en-US" w:bidi="ar-SA"/>
      </w:rPr>
    </w:lvl>
    <w:lvl w:ilvl="8">
      <w:start w:val="0"/>
      <w:numFmt w:val="bullet"/>
      <w:lvlText w:val="•"/>
      <w:lvlJc w:val="left"/>
      <w:pPr>
        <w:ind w:left="7635" w:hanging="223"/>
      </w:pPr>
      <w:rPr>
        <w:rFonts w:hint="default"/>
        <w:lang w:val="en-US" w:eastAsia="en-US" w:bidi="ar-SA"/>
      </w:rPr>
    </w:lvl>
  </w:abstractNum>
  <w:abstractNum w:abstractNumId="2">
    <w:multiLevelType w:val="hybridMultilevel"/>
    <w:lvl w:ilvl="0">
      <w:start w:val="11"/>
      <w:numFmt w:val="decimal"/>
      <w:lvlText w:val="%1"/>
      <w:lvlJc w:val="left"/>
      <w:pPr>
        <w:ind w:left="736" w:hanging="631"/>
        <w:jc w:val="left"/>
      </w:pPr>
      <w:rPr>
        <w:rFonts w:hint="default"/>
        <w:lang w:val="en-US" w:eastAsia="en-US" w:bidi="ar-SA"/>
      </w:rPr>
    </w:lvl>
    <w:lvl w:ilvl="1">
      <w:start w:val="1"/>
      <w:numFmt w:val="decimal"/>
      <w:lvlText w:val="%1.%2"/>
      <w:lvlJc w:val="left"/>
      <w:pPr>
        <w:ind w:left="736" w:hanging="631"/>
        <w:jc w:val="left"/>
      </w:pPr>
      <w:rPr>
        <w:rFonts w:hint="default" w:ascii="Liberation Sans" w:hAnsi="Liberation Sans" w:eastAsia="Liberation Sans" w:cs="Liberation Sans"/>
        <w:b/>
        <w:bCs/>
        <w:i w:val="0"/>
        <w:iCs w:val="0"/>
        <w:color w:val="461261"/>
        <w:spacing w:val="-1"/>
        <w:w w:val="101"/>
        <w:sz w:val="28"/>
        <w:szCs w:val="28"/>
        <w:lang w:val="en-US" w:eastAsia="en-US" w:bidi="ar-SA"/>
      </w:rPr>
    </w:lvl>
    <w:lvl w:ilvl="2">
      <w:start w:val="1"/>
      <w:numFmt w:val="decimal"/>
      <w:lvlText w:val="%1.%2.%3"/>
      <w:lvlJc w:val="left"/>
      <w:pPr>
        <w:ind w:left="972" w:hanging="867"/>
        <w:jc w:val="left"/>
      </w:pPr>
      <w:rPr>
        <w:rFonts w:hint="default" w:ascii="Liberation Sans" w:hAnsi="Liberation Sans" w:eastAsia="Liberation Sans" w:cs="Liberation Sans"/>
        <w:b/>
        <w:bCs/>
        <w:i w:val="0"/>
        <w:iCs w:val="0"/>
        <w:color w:val="114D87"/>
        <w:spacing w:val="-1"/>
        <w:w w:val="101"/>
        <w:sz w:val="28"/>
        <w:szCs w:val="28"/>
        <w:lang w:val="en-US" w:eastAsia="en-US" w:bidi="ar-SA"/>
      </w:rPr>
    </w:lvl>
    <w:lvl w:ilvl="3">
      <w:start w:val="1"/>
      <w:numFmt w:val="decimal"/>
      <w:lvlText w:val="%1.%2.%3.%4"/>
      <w:lvlJc w:val="left"/>
      <w:pPr>
        <w:ind w:left="982" w:hanging="876"/>
        <w:jc w:val="left"/>
      </w:pPr>
      <w:rPr>
        <w:rFonts w:hint="default" w:ascii="Liberation Sans" w:hAnsi="Liberation Sans" w:eastAsia="Liberation Sans" w:cs="Liberation Sans"/>
        <w:b/>
        <w:bCs/>
        <w:i w:val="0"/>
        <w:iCs w:val="0"/>
        <w:color w:val="005C5C"/>
        <w:w w:val="102"/>
        <w:sz w:val="22"/>
        <w:szCs w:val="22"/>
        <w:lang w:val="en-US" w:eastAsia="en-US" w:bidi="ar-SA"/>
      </w:rPr>
    </w:lvl>
    <w:lvl w:ilvl="4">
      <w:start w:val="0"/>
      <w:numFmt w:val="bullet"/>
      <w:lvlText w:val="•"/>
      <w:lvlJc w:val="left"/>
      <w:pPr>
        <w:ind w:left="3840" w:hanging="876"/>
      </w:pPr>
      <w:rPr>
        <w:rFonts w:hint="default"/>
        <w:lang w:val="en-US" w:eastAsia="en-US" w:bidi="ar-SA"/>
      </w:rPr>
    </w:lvl>
    <w:lvl w:ilvl="5">
      <w:start w:val="0"/>
      <w:numFmt w:val="bullet"/>
      <w:lvlText w:val="•"/>
      <w:lvlJc w:val="left"/>
      <w:pPr>
        <w:ind w:left="4793" w:hanging="876"/>
      </w:pPr>
      <w:rPr>
        <w:rFonts w:hint="default"/>
        <w:lang w:val="en-US" w:eastAsia="en-US" w:bidi="ar-SA"/>
      </w:rPr>
    </w:lvl>
    <w:lvl w:ilvl="6">
      <w:start w:val="0"/>
      <w:numFmt w:val="bullet"/>
      <w:lvlText w:val="•"/>
      <w:lvlJc w:val="left"/>
      <w:pPr>
        <w:ind w:left="5746" w:hanging="876"/>
      </w:pPr>
      <w:rPr>
        <w:rFonts w:hint="default"/>
        <w:lang w:val="en-US" w:eastAsia="en-US" w:bidi="ar-SA"/>
      </w:rPr>
    </w:lvl>
    <w:lvl w:ilvl="7">
      <w:start w:val="0"/>
      <w:numFmt w:val="bullet"/>
      <w:lvlText w:val="•"/>
      <w:lvlJc w:val="left"/>
      <w:pPr>
        <w:ind w:left="6700" w:hanging="876"/>
      </w:pPr>
      <w:rPr>
        <w:rFonts w:hint="default"/>
        <w:lang w:val="en-US" w:eastAsia="en-US" w:bidi="ar-SA"/>
      </w:rPr>
    </w:lvl>
    <w:lvl w:ilvl="8">
      <w:start w:val="0"/>
      <w:numFmt w:val="bullet"/>
      <w:lvlText w:val="•"/>
      <w:lvlJc w:val="left"/>
      <w:pPr>
        <w:ind w:left="7653" w:hanging="876"/>
      </w:pPr>
      <w:rPr>
        <w:rFonts w:hint="default"/>
        <w:lang w:val="en-US" w:eastAsia="en-US" w:bidi="ar-SA"/>
      </w:rPr>
    </w:lvl>
  </w:abstractNum>
  <w:abstractNum w:abstractNumId="1">
    <w:multiLevelType w:val="hybridMultilevel"/>
    <w:lvl w:ilvl="0">
      <w:start w:val="1"/>
      <w:numFmt w:val="decimal"/>
      <w:lvlText w:val="%1."/>
      <w:lvlJc w:val="left"/>
      <w:pPr>
        <w:ind w:left="596" w:hanging="223"/>
        <w:jc w:val="left"/>
      </w:pPr>
      <w:rPr>
        <w:rFonts w:hint="default" w:ascii="Liberation Sans" w:hAnsi="Liberation Sans" w:eastAsia="Liberation Sans" w:cs="Liberation Sans"/>
        <w:b w:val="0"/>
        <w:bCs w:val="0"/>
        <w:i w:val="0"/>
        <w:iCs w:val="0"/>
        <w:w w:val="100"/>
        <w:sz w:val="20"/>
        <w:szCs w:val="20"/>
        <w:lang w:val="en-US" w:eastAsia="en-US" w:bidi="ar-SA"/>
      </w:rPr>
    </w:lvl>
    <w:lvl w:ilvl="1">
      <w:start w:val="0"/>
      <w:numFmt w:val="bullet"/>
      <w:lvlText w:val="•"/>
      <w:lvlJc w:val="left"/>
      <w:pPr>
        <w:ind w:left="1438" w:hanging="223"/>
      </w:pPr>
      <w:rPr>
        <w:rFonts w:hint="default"/>
        <w:lang w:val="en-US" w:eastAsia="en-US" w:bidi="ar-SA"/>
      </w:rPr>
    </w:lvl>
    <w:lvl w:ilvl="2">
      <w:start w:val="0"/>
      <w:numFmt w:val="bullet"/>
      <w:lvlText w:val="•"/>
      <w:lvlJc w:val="left"/>
      <w:pPr>
        <w:ind w:left="2276" w:hanging="223"/>
      </w:pPr>
      <w:rPr>
        <w:rFonts w:hint="default"/>
        <w:lang w:val="en-US" w:eastAsia="en-US" w:bidi="ar-SA"/>
      </w:rPr>
    </w:lvl>
    <w:lvl w:ilvl="3">
      <w:start w:val="0"/>
      <w:numFmt w:val="bullet"/>
      <w:lvlText w:val="•"/>
      <w:lvlJc w:val="left"/>
      <w:pPr>
        <w:ind w:left="3114" w:hanging="223"/>
      </w:pPr>
      <w:rPr>
        <w:rFonts w:hint="default"/>
        <w:lang w:val="en-US" w:eastAsia="en-US" w:bidi="ar-SA"/>
      </w:rPr>
    </w:lvl>
    <w:lvl w:ilvl="4">
      <w:start w:val="0"/>
      <w:numFmt w:val="bullet"/>
      <w:lvlText w:val="•"/>
      <w:lvlJc w:val="left"/>
      <w:pPr>
        <w:ind w:left="3952" w:hanging="223"/>
      </w:pPr>
      <w:rPr>
        <w:rFonts w:hint="default"/>
        <w:lang w:val="en-US" w:eastAsia="en-US" w:bidi="ar-SA"/>
      </w:rPr>
    </w:lvl>
    <w:lvl w:ilvl="5">
      <w:start w:val="0"/>
      <w:numFmt w:val="bullet"/>
      <w:lvlText w:val="•"/>
      <w:lvlJc w:val="left"/>
      <w:pPr>
        <w:ind w:left="4790" w:hanging="223"/>
      </w:pPr>
      <w:rPr>
        <w:rFonts w:hint="default"/>
        <w:lang w:val="en-US" w:eastAsia="en-US" w:bidi="ar-SA"/>
      </w:rPr>
    </w:lvl>
    <w:lvl w:ilvl="6">
      <w:start w:val="0"/>
      <w:numFmt w:val="bullet"/>
      <w:lvlText w:val="•"/>
      <w:lvlJc w:val="left"/>
      <w:pPr>
        <w:ind w:left="5628" w:hanging="223"/>
      </w:pPr>
      <w:rPr>
        <w:rFonts w:hint="default"/>
        <w:lang w:val="en-US" w:eastAsia="en-US" w:bidi="ar-SA"/>
      </w:rPr>
    </w:lvl>
    <w:lvl w:ilvl="7">
      <w:start w:val="0"/>
      <w:numFmt w:val="bullet"/>
      <w:lvlText w:val="•"/>
      <w:lvlJc w:val="left"/>
      <w:pPr>
        <w:ind w:left="6466" w:hanging="223"/>
      </w:pPr>
      <w:rPr>
        <w:rFonts w:hint="default"/>
        <w:lang w:val="en-US" w:eastAsia="en-US" w:bidi="ar-SA"/>
      </w:rPr>
    </w:lvl>
    <w:lvl w:ilvl="8">
      <w:start w:val="0"/>
      <w:numFmt w:val="bullet"/>
      <w:lvlText w:val="•"/>
      <w:lvlJc w:val="left"/>
      <w:pPr>
        <w:ind w:left="7304" w:hanging="223"/>
      </w:pPr>
      <w:rPr>
        <w:rFonts w:hint="default"/>
        <w:lang w:val="en-US" w:eastAsia="en-US" w:bidi="ar-SA"/>
      </w:rPr>
    </w:lvl>
  </w:abstractNum>
  <w:abstractNum w:abstractNumId="0">
    <w:multiLevelType w:val="hybridMultilevel"/>
    <w:lvl w:ilvl="0">
      <w:start w:val="11"/>
      <w:numFmt w:val="decimal"/>
      <w:lvlText w:val="%1"/>
      <w:lvlJc w:val="left"/>
      <w:pPr>
        <w:ind w:left="106" w:hanging="464"/>
        <w:jc w:val="left"/>
      </w:pPr>
      <w:rPr>
        <w:rFonts w:hint="default" w:ascii="Liberation Sans" w:hAnsi="Liberation Sans" w:eastAsia="Liberation Sans" w:cs="Liberation Sans"/>
        <w:b/>
        <w:bCs/>
        <w:i w:val="0"/>
        <w:iCs w:val="0"/>
        <w:color w:val="800080"/>
        <w:spacing w:val="-1"/>
        <w:w w:val="101"/>
        <w:sz w:val="33"/>
        <w:szCs w:val="33"/>
        <w:lang w:val="en-US" w:eastAsia="en-US" w:bidi="ar-SA"/>
      </w:rPr>
    </w:lvl>
    <w:lvl w:ilvl="1">
      <w:start w:val="1"/>
      <w:numFmt w:val="decimal"/>
      <w:lvlText w:val="%1.%2"/>
      <w:lvlJc w:val="left"/>
      <w:pPr>
        <w:ind w:left="951" w:hanging="445"/>
        <w:jc w:val="left"/>
      </w:pPr>
      <w:rPr>
        <w:rFonts w:hint="default" w:ascii="Liberation Sans" w:hAnsi="Liberation Sans" w:eastAsia="Liberation Sans" w:cs="Liberation Sans"/>
        <w:b w:val="0"/>
        <w:bCs w:val="0"/>
        <w:i w:val="0"/>
        <w:iCs w:val="0"/>
        <w:w w:val="100"/>
        <w:sz w:val="20"/>
        <w:szCs w:val="20"/>
        <w:lang w:val="en-US" w:eastAsia="en-US" w:bidi="ar-SA"/>
      </w:rPr>
    </w:lvl>
    <w:lvl w:ilvl="2">
      <w:start w:val="1"/>
      <w:numFmt w:val="decimal"/>
      <w:lvlText w:val="%1.%2.%3"/>
      <w:lvlJc w:val="left"/>
      <w:pPr>
        <w:ind w:left="1518" w:hanging="612"/>
        <w:jc w:val="left"/>
      </w:pPr>
      <w:rPr>
        <w:rFonts w:hint="default" w:ascii="Liberation Sans" w:hAnsi="Liberation Sans" w:eastAsia="Liberation Sans" w:cs="Liberation Sans"/>
        <w:b w:val="0"/>
        <w:bCs w:val="0"/>
        <w:i w:val="0"/>
        <w:iCs w:val="0"/>
        <w:w w:val="100"/>
        <w:sz w:val="20"/>
        <w:szCs w:val="20"/>
        <w:lang w:val="en-US" w:eastAsia="en-US" w:bidi="ar-SA"/>
      </w:rPr>
    </w:lvl>
    <w:lvl w:ilvl="3">
      <w:start w:val="1"/>
      <w:numFmt w:val="decimal"/>
      <w:lvlText w:val="%1.%2.%3.%4"/>
      <w:lvlJc w:val="left"/>
      <w:pPr>
        <w:ind w:left="2085" w:hanging="779"/>
        <w:jc w:val="left"/>
      </w:pPr>
      <w:rPr>
        <w:rFonts w:hint="default" w:ascii="Liberation Sans" w:hAnsi="Liberation Sans" w:eastAsia="Liberation Sans" w:cs="Liberation Sans"/>
        <w:b w:val="0"/>
        <w:bCs w:val="0"/>
        <w:i w:val="0"/>
        <w:iCs w:val="0"/>
        <w:w w:val="100"/>
        <w:sz w:val="20"/>
        <w:szCs w:val="20"/>
        <w:lang w:val="en-US" w:eastAsia="en-US" w:bidi="ar-SA"/>
      </w:rPr>
    </w:lvl>
    <w:lvl w:ilvl="4">
      <w:start w:val="0"/>
      <w:numFmt w:val="bullet"/>
      <w:lvlText w:val="•"/>
      <w:lvlJc w:val="left"/>
      <w:pPr>
        <w:ind w:left="3148" w:hanging="779"/>
      </w:pPr>
      <w:rPr>
        <w:rFonts w:hint="default"/>
        <w:lang w:val="en-US" w:eastAsia="en-US" w:bidi="ar-SA"/>
      </w:rPr>
    </w:lvl>
    <w:lvl w:ilvl="5">
      <w:start w:val="0"/>
      <w:numFmt w:val="bullet"/>
      <w:lvlText w:val="•"/>
      <w:lvlJc w:val="left"/>
      <w:pPr>
        <w:ind w:left="4217" w:hanging="779"/>
      </w:pPr>
      <w:rPr>
        <w:rFonts w:hint="default"/>
        <w:lang w:val="en-US" w:eastAsia="en-US" w:bidi="ar-SA"/>
      </w:rPr>
    </w:lvl>
    <w:lvl w:ilvl="6">
      <w:start w:val="0"/>
      <w:numFmt w:val="bullet"/>
      <w:lvlText w:val="•"/>
      <w:lvlJc w:val="left"/>
      <w:pPr>
        <w:ind w:left="5285" w:hanging="779"/>
      </w:pPr>
      <w:rPr>
        <w:rFonts w:hint="default"/>
        <w:lang w:val="en-US" w:eastAsia="en-US" w:bidi="ar-SA"/>
      </w:rPr>
    </w:lvl>
    <w:lvl w:ilvl="7">
      <w:start w:val="0"/>
      <w:numFmt w:val="bullet"/>
      <w:lvlText w:val="•"/>
      <w:lvlJc w:val="left"/>
      <w:pPr>
        <w:ind w:left="6354" w:hanging="779"/>
      </w:pPr>
      <w:rPr>
        <w:rFonts w:hint="default"/>
        <w:lang w:val="en-US" w:eastAsia="en-US" w:bidi="ar-SA"/>
      </w:rPr>
    </w:lvl>
    <w:lvl w:ilvl="8">
      <w:start w:val="0"/>
      <w:numFmt w:val="bullet"/>
      <w:lvlText w:val="•"/>
      <w:lvlJc w:val="left"/>
      <w:pPr>
        <w:ind w:left="7422" w:hanging="779"/>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ans" w:hAnsi="Liberation Sans" w:eastAsia="Liberation Sans" w:cs="Liberation Sans"/>
      <w:lang w:val="en-US" w:eastAsia="en-US" w:bidi="ar-SA"/>
    </w:rPr>
  </w:style>
  <w:style w:styleId="BodyText" w:type="paragraph">
    <w:name w:val="Body Text"/>
    <w:basedOn w:val="Normal"/>
    <w:uiPriority w:val="1"/>
    <w:qFormat/>
    <w:pPr/>
    <w:rPr>
      <w:rFonts w:ascii="Liberation Sans" w:hAnsi="Liberation Sans" w:eastAsia="Liberation Sans" w:cs="Liberation Sans"/>
      <w:sz w:val="20"/>
      <w:szCs w:val="20"/>
      <w:lang w:val="en-US" w:eastAsia="en-US" w:bidi="ar-SA"/>
    </w:rPr>
  </w:style>
  <w:style w:styleId="Heading1" w:type="paragraph">
    <w:name w:val="Heading 1"/>
    <w:basedOn w:val="Normal"/>
    <w:uiPriority w:val="1"/>
    <w:qFormat/>
    <w:pPr>
      <w:ind w:left="736" w:hanging="631"/>
      <w:outlineLvl w:val="1"/>
    </w:pPr>
    <w:rPr>
      <w:rFonts w:ascii="Liberation Sans" w:hAnsi="Liberation Sans" w:eastAsia="Liberation Sans" w:cs="Liberation Sans"/>
      <w:b/>
      <w:bCs/>
      <w:sz w:val="28"/>
      <w:szCs w:val="28"/>
      <w:lang w:val="en-US" w:eastAsia="en-US" w:bidi="ar-SA"/>
    </w:rPr>
  </w:style>
  <w:style w:styleId="Heading2" w:type="paragraph">
    <w:name w:val="Heading 2"/>
    <w:basedOn w:val="Normal"/>
    <w:uiPriority w:val="1"/>
    <w:qFormat/>
    <w:pPr>
      <w:ind w:left="150"/>
      <w:outlineLvl w:val="2"/>
    </w:pPr>
    <w:rPr>
      <w:rFonts w:ascii="KaTeX_Main" w:hAnsi="KaTeX_Main" w:eastAsia="KaTeX_Main" w:cs="KaTeX_Main"/>
      <w:sz w:val="24"/>
      <w:szCs w:val="24"/>
      <w:lang w:val="en-US" w:eastAsia="en-US" w:bidi="ar-SA"/>
    </w:rPr>
  </w:style>
  <w:style w:styleId="Heading3" w:type="paragraph">
    <w:name w:val="Heading 3"/>
    <w:basedOn w:val="Normal"/>
    <w:uiPriority w:val="1"/>
    <w:qFormat/>
    <w:pPr>
      <w:ind w:left="982" w:hanging="877"/>
      <w:outlineLvl w:val="3"/>
    </w:pPr>
    <w:rPr>
      <w:rFonts w:ascii="Liberation Sans" w:hAnsi="Liberation Sans" w:eastAsia="Liberation Sans" w:cs="Liberation Sans"/>
      <w:b/>
      <w:bCs/>
      <w:i/>
      <w:iCs/>
      <w:sz w:val="22"/>
      <w:szCs w:val="22"/>
      <w:lang w:val="en-US" w:eastAsia="en-US" w:bidi="ar-SA"/>
    </w:rPr>
  </w:style>
  <w:style w:styleId="Title" w:type="paragraph">
    <w:name w:val="Title"/>
    <w:basedOn w:val="Normal"/>
    <w:uiPriority w:val="1"/>
    <w:qFormat/>
    <w:pPr>
      <w:spacing w:before="80"/>
      <w:ind w:left="106" w:right="2223"/>
    </w:pPr>
    <w:rPr>
      <w:rFonts w:ascii="Liberation Sans" w:hAnsi="Liberation Sans" w:eastAsia="Liberation Sans" w:cs="Liberation Sans"/>
      <w:b/>
      <w:bCs/>
      <w:sz w:val="33"/>
      <w:szCs w:val="33"/>
      <w:lang w:val="en-US" w:eastAsia="en-US" w:bidi="ar-SA"/>
    </w:rPr>
  </w:style>
  <w:style w:styleId="ListParagraph" w:type="paragraph">
    <w:name w:val="List Paragraph"/>
    <w:basedOn w:val="Normal"/>
    <w:uiPriority w:val="1"/>
    <w:qFormat/>
    <w:pPr>
      <w:ind w:left="906" w:hanging="223"/>
    </w:pPr>
    <w:rPr>
      <w:rFonts w:ascii="Liberation Sans" w:hAnsi="Liberation Sans" w:eastAsia="Liberation Sans" w:cs="Liberation Sans"/>
      <w:lang w:val="en-US" w:eastAsia="en-US" w:bidi="ar-SA"/>
    </w:rPr>
  </w:style>
  <w:style w:styleId="TableParagraph" w:type="paragraph">
    <w:name w:val="Table Paragraph"/>
    <w:basedOn w:val="Normal"/>
    <w:uiPriority w:val="1"/>
    <w:qFormat/>
    <w:pPr>
      <w:spacing w:before="53"/>
      <w:ind w:left="71"/>
    </w:pPr>
    <w:rPr>
      <w:rFonts w:ascii="Liberation Mono" w:hAnsi="Liberation Mono" w:eastAsia="Liberation Mono" w:cs="Liberation Mono"/>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hyperlink" Target="http://data.mishra.us/files/chapter_outlier/fraud_dataset.csv" TargetMode="External"/><Relationship Id="rId11" Type="http://schemas.openxmlformats.org/officeDocument/2006/relationships/hyperlink" Target="http://www.pwc.com/sg/en/publications/assets/ra-robotic-process-automation-for-ia.pdf" TargetMode="External"/><Relationship Id="rId12" Type="http://schemas.openxmlformats.org/officeDocument/2006/relationships/hyperlink" Target="http://www.crowe.com/global/news/fraud-costs-the-global-economy-over-us%245-trillion" TargetMode="External"/><Relationship Id="rId13" Type="http://schemas.openxmlformats.org/officeDocument/2006/relationships/hyperlink" Target="http://www.brookings.edu/research/using-ai-and-machine-learning-to-" TargetMode="External"/><Relationship Id="rId14" Type="http://schemas.openxmlformats.org/officeDocument/2006/relationships/hyperlink" Target="http://www.bbc.com/news/business-55306139" TargetMode="External"/><Relationship Id="rId15" Type="http://schemas.openxmlformats.org/officeDocument/2006/relationships/hyperlink" Target="https://oceanofpdf.com/"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2026-07-28T17:22:54Z</dcterms:created>
  <dcterms:modified xsi:type="dcterms:W3CDTF">2026-07-28T17:22:54Z</dcterms:modified>
</cp:coreProperties>
</file>