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89D68">
      <w:pPr>
        <w:spacing w:before="91"/>
        <w:ind w:left="540" w:right="550"/>
        <w:jc w:val="center"/>
        <w:rPr>
          <w:rFonts w:cs="Times New Roman"/>
          <w:sz w:val="28"/>
          <w:szCs w:val="28"/>
          <w:lang w:val="vi-VN"/>
        </w:rPr>
      </w:pPr>
      <w:bookmarkStart w:id="0" w:name="_Hlk36280688"/>
      <w:r>
        <w:rPr>
          <w:rFonts w:cs="Times New Roman"/>
          <w:sz w:val="28"/>
          <w:szCs w:val="28"/>
          <w:lang w:val="vi-VN"/>
        </w:rPr>
        <w:t>TỔNG LIÊN ĐOÀN LAO ĐỘNG VIỆT NAM</w:t>
      </w:r>
    </w:p>
    <w:p w14:paraId="0D8B89DB">
      <w:pPr>
        <w:spacing w:before="3"/>
        <w:ind w:left="540" w:right="550"/>
        <w:jc w:val="center"/>
        <w:rPr>
          <w:rFonts w:cs="Times New Roman"/>
          <w:sz w:val="28"/>
          <w:szCs w:val="28"/>
          <w:lang w:val="vi-VN"/>
        </w:rPr>
      </w:pPr>
      <w:r>
        <w:rPr>
          <w:rFonts w:cs="Times New Roman"/>
          <w:b/>
          <w:sz w:val="28"/>
          <w:szCs w:val="28"/>
          <w:lang w:val="vi-VN"/>
        </w:rPr>
        <w:t>TRƯỜNG ĐẠI HỌC TÔN ĐỨC THẮNG</w:t>
      </w:r>
    </w:p>
    <w:p w14:paraId="3D345FB0">
      <w:pPr>
        <w:spacing w:before="4"/>
        <w:ind w:left="540" w:right="550"/>
        <w:jc w:val="center"/>
        <w:rPr>
          <w:rFonts w:cs="Times New Roman"/>
          <w:sz w:val="28"/>
          <w:szCs w:val="28"/>
        </w:rPr>
      </w:pPr>
      <w:r>
        <w:rPr>
          <w:rFonts w:cs="Times New Roman"/>
          <w:b/>
          <w:sz w:val="28"/>
          <w:szCs w:val="28"/>
          <w:lang w:val="vi-VN"/>
        </w:rPr>
        <w:t xml:space="preserve">KHOA </w:t>
      </w:r>
      <w:r>
        <w:rPr>
          <w:rFonts w:cs="Times New Roman"/>
          <w:b/>
          <w:sz w:val="28"/>
          <w:szCs w:val="28"/>
        </w:rPr>
        <w:t>CÔNG NGHỆ THÔNG TIN</w:t>
      </w:r>
    </w:p>
    <w:p w14:paraId="1D47C792">
      <w:pPr>
        <w:pStyle w:val="13"/>
        <w:spacing w:before="7"/>
        <w:jc w:val="center"/>
        <w:rPr>
          <w:rFonts w:cs="Times New Roman"/>
          <w:sz w:val="19"/>
          <w:lang w:val="vi-VN"/>
        </w:rPr>
      </w:pPr>
    </w:p>
    <w:p w14:paraId="65BFDD57">
      <w:pPr>
        <w:pStyle w:val="13"/>
        <w:rPr>
          <w:rFonts w:cs="Times New Roman"/>
          <w:sz w:val="28"/>
          <w:lang w:val="vi-VN"/>
        </w:rPr>
      </w:pPr>
      <w:r>
        <w:rPr>
          <w:rFonts w:cs="Times New Roman"/>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1487805" cy="823595"/>
            <wp:effectExtent l="0" t="0" r="0" b="0"/>
            <wp:wrapSquare wrapText="bothSides"/>
            <wp:docPr id="2070217707" name="Picture 207021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17707" name="Picture 20702177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0C9B4061">
      <w:pPr>
        <w:pStyle w:val="13"/>
        <w:rPr>
          <w:rFonts w:cs="Times New Roman"/>
          <w:sz w:val="28"/>
          <w:lang w:val="vi-VN"/>
        </w:rPr>
      </w:pPr>
    </w:p>
    <w:p w14:paraId="3B0180B0">
      <w:pPr>
        <w:pStyle w:val="13"/>
        <w:spacing w:before="1"/>
        <w:rPr>
          <w:rFonts w:cs="Times New Roman"/>
          <w:sz w:val="38"/>
          <w:lang w:val="vi-VN"/>
        </w:rPr>
      </w:pPr>
    </w:p>
    <w:p w14:paraId="43B2A34C">
      <w:pPr>
        <w:pStyle w:val="13"/>
        <w:spacing w:before="1"/>
        <w:rPr>
          <w:rFonts w:cs="Times New Roman"/>
          <w:sz w:val="38"/>
          <w:lang w:val="vi-VN"/>
        </w:rPr>
      </w:pPr>
    </w:p>
    <w:p w14:paraId="372F7FC3">
      <w:pPr>
        <w:widowControl w:val="0"/>
        <w:autoSpaceDE w:val="0"/>
        <w:autoSpaceDN w:val="0"/>
        <w:spacing w:after="0" w:line="298" w:lineRule="exact"/>
        <w:ind w:right="49"/>
        <w:jc w:val="center"/>
        <w:rPr>
          <w:rFonts w:cs="Times New Roman"/>
          <w:b/>
          <w:sz w:val="28"/>
          <w:szCs w:val="28"/>
        </w:rPr>
      </w:pPr>
      <w:r>
        <w:rPr>
          <w:rFonts w:cs="Times New Roman"/>
          <w:b/>
          <w:sz w:val="28"/>
          <w:szCs w:val="28"/>
          <w:lang w:val="vi-VN"/>
        </w:rPr>
        <w:t xml:space="preserve">TRẦN </w:t>
      </w:r>
      <w:r>
        <w:rPr>
          <w:rFonts w:cs="Times New Roman"/>
          <w:b/>
          <w:sz w:val="28"/>
          <w:szCs w:val="28"/>
        </w:rPr>
        <w:t>THẢO</w:t>
      </w:r>
      <w:r>
        <w:rPr>
          <w:rFonts w:cs="Times New Roman"/>
          <w:b/>
          <w:sz w:val="28"/>
          <w:szCs w:val="28"/>
          <w:lang w:val="vi-VN"/>
        </w:rPr>
        <w:t xml:space="preserve"> MY</w:t>
      </w:r>
      <w:r>
        <w:rPr>
          <w:rFonts w:cs="Times New Roman"/>
          <w:b/>
          <w:sz w:val="28"/>
          <w:szCs w:val="28"/>
        </w:rPr>
        <w:t xml:space="preserve"> - 52300129</w:t>
      </w:r>
    </w:p>
    <w:p w14:paraId="34453DEC">
      <w:pPr>
        <w:widowControl w:val="0"/>
        <w:autoSpaceDE w:val="0"/>
        <w:autoSpaceDN w:val="0"/>
        <w:spacing w:after="0" w:line="298" w:lineRule="exact"/>
        <w:ind w:right="49"/>
        <w:jc w:val="center"/>
        <w:rPr>
          <w:rFonts w:cs="Times New Roman"/>
          <w:b/>
          <w:sz w:val="28"/>
          <w:szCs w:val="28"/>
        </w:rPr>
      </w:pPr>
      <w:r>
        <w:rPr>
          <w:rFonts w:cs="Times New Roman"/>
          <w:b/>
          <w:sz w:val="28"/>
          <w:szCs w:val="28"/>
        </w:rPr>
        <w:t>TRẦN THỊ KIM NGÂN - 52300131</w:t>
      </w:r>
    </w:p>
    <w:p w14:paraId="5F6557A8">
      <w:pPr>
        <w:pStyle w:val="13"/>
        <w:rPr>
          <w:rFonts w:cs="Times New Roman"/>
          <w:sz w:val="28"/>
          <w:lang w:val="vi-VN"/>
        </w:rPr>
      </w:pPr>
    </w:p>
    <w:p w14:paraId="4DE0A877">
      <w:pPr>
        <w:pStyle w:val="13"/>
        <w:rPr>
          <w:rFonts w:cs="Times New Roman"/>
          <w:sz w:val="28"/>
          <w:lang w:val="vi-VN"/>
        </w:rPr>
      </w:pPr>
    </w:p>
    <w:p w14:paraId="3EABAE4E">
      <w:pPr>
        <w:pStyle w:val="13"/>
        <w:rPr>
          <w:rFonts w:cs="Times New Roman"/>
          <w:sz w:val="28"/>
          <w:lang w:val="vi-VN"/>
        </w:rPr>
      </w:pPr>
    </w:p>
    <w:p w14:paraId="5B4AAE57">
      <w:pPr>
        <w:pStyle w:val="13"/>
        <w:rPr>
          <w:rFonts w:cs="Times New Roman"/>
          <w:sz w:val="50"/>
          <w:lang w:val="vi-VN"/>
        </w:rPr>
      </w:pPr>
    </w:p>
    <w:p w14:paraId="5B0F2ECC">
      <w:pPr>
        <w:spacing w:line="276" w:lineRule="auto"/>
        <w:ind w:left="446" w:right="461"/>
        <w:jc w:val="center"/>
        <w:rPr>
          <w:rFonts w:cs="Times New Roman"/>
          <w:b/>
          <w:sz w:val="44"/>
          <w:szCs w:val="44"/>
        </w:rPr>
      </w:pPr>
      <w:r>
        <w:rPr>
          <w:rFonts w:cs="Times New Roman"/>
          <w:b/>
          <w:sz w:val="44"/>
          <w:szCs w:val="44"/>
        </w:rPr>
        <w:t>BÁO CÁO CUỐI KỲ</w:t>
      </w:r>
    </w:p>
    <w:p w14:paraId="7083373A">
      <w:pPr>
        <w:tabs>
          <w:tab w:val="left" w:pos="7830"/>
        </w:tabs>
        <w:spacing w:line="276" w:lineRule="auto"/>
        <w:ind w:left="446" w:right="461"/>
        <w:jc w:val="center"/>
        <w:rPr>
          <w:rFonts w:cs="Times New Roman"/>
          <w:b/>
          <w:sz w:val="44"/>
          <w:szCs w:val="44"/>
        </w:rPr>
      </w:pPr>
      <w:r>
        <w:rPr>
          <w:rFonts w:cs="Times New Roman"/>
          <w:b/>
          <w:sz w:val="44"/>
          <w:szCs w:val="44"/>
        </w:rPr>
        <w:t xml:space="preserve">NHẬP MÔN </w:t>
      </w:r>
    </w:p>
    <w:p w14:paraId="74EA9438">
      <w:pPr>
        <w:tabs>
          <w:tab w:val="left" w:pos="7830"/>
        </w:tabs>
        <w:spacing w:line="276" w:lineRule="auto"/>
        <w:ind w:left="446" w:right="461"/>
        <w:jc w:val="center"/>
        <w:rPr>
          <w:rFonts w:cs="Times New Roman"/>
          <w:b/>
          <w:sz w:val="40"/>
          <w:szCs w:val="40"/>
        </w:rPr>
      </w:pPr>
      <w:r>
        <w:rPr>
          <w:rFonts w:cs="Times New Roman"/>
          <w:b/>
          <w:sz w:val="44"/>
          <w:szCs w:val="44"/>
        </w:rPr>
        <w:t>XỬ LÝ NGÔN NGỮ TỰ NHIÊN</w:t>
      </w:r>
    </w:p>
    <w:p w14:paraId="664514C3">
      <w:pPr>
        <w:spacing w:line="276" w:lineRule="auto"/>
        <w:ind w:left="446" w:right="461"/>
        <w:jc w:val="center"/>
        <w:rPr>
          <w:rFonts w:cs="Times New Roman"/>
          <w:b/>
          <w:sz w:val="44"/>
          <w:szCs w:val="44"/>
        </w:rPr>
      </w:pPr>
    </w:p>
    <w:p w14:paraId="033A76C1">
      <w:pPr>
        <w:pStyle w:val="13"/>
        <w:tabs>
          <w:tab w:val="left" w:pos="3919"/>
        </w:tabs>
        <w:spacing w:line="276" w:lineRule="auto"/>
        <w:jc w:val="center"/>
        <w:rPr>
          <w:rFonts w:cs="Times New Roman"/>
          <w:b/>
          <w:bCs/>
          <w:sz w:val="44"/>
          <w:szCs w:val="44"/>
        </w:rPr>
      </w:pPr>
    </w:p>
    <w:p w14:paraId="74EA6B87">
      <w:pPr>
        <w:rPr>
          <w:rFonts w:cs="Times New Roman"/>
          <w:lang w:val="vi-VN"/>
        </w:rPr>
      </w:pPr>
    </w:p>
    <w:p w14:paraId="602C1AB2">
      <w:pPr>
        <w:rPr>
          <w:rFonts w:cs="Times New Roman"/>
          <w:lang w:val="vi-VN"/>
        </w:rPr>
      </w:pPr>
    </w:p>
    <w:p w14:paraId="17090ACA">
      <w:pPr>
        <w:rPr>
          <w:rFonts w:cs="Times New Roman"/>
          <w:lang w:val="vi-VN"/>
        </w:rPr>
      </w:pPr>
    </w:p>
    <w:p w14:paraId="50EF9EFB">
      <w:pPr>
        <w:rPr>
          <w:rFonts w:cs="Times New Roman"/>
          <w:lang w:val="vi-VN"/>
        </w:rPr>
      </w:pPr>
    </w:p>
    <w:p w14:paraId="13B2D47C">
      <w:pPr>
        <w:spacing w:before="10"/>
        <w:jc w:val="center"/>
        <w:rPr>
          <w:rFonts w:cs="Times New Roman"/>
          <w:sz w:val="28"/>
          <w:szCs w:val="28"/>
          <w:lang w:val="vi-VN"/>
        </w:rPr>
      </w:pPr>
      <w:r>
        <w:rPr>
          <w:rFonts w:cs="Times New Roman"/>
          <w:b/>
          <w:sz w:val="28"/>
          <w:lang w:val="vi-VN"/>
        </w:rPr>
        <w:t>THÀNH PHỐ HỒ CHÍ MINH, NĂM</w:t>
      </w:r>
      <w:bookmarkEnd w:id="0"/>
      <w:r>
        <w:rPr>
          <w:rFonts w:cs="Times New Roman"/>
          <w:b/>
          <w:sz w:val="28"/>
          <w:lang w:val="vi-VN"/>
        </w:rPr>
        <w:t xml:space="preserve"> 202</w:t>
      </w:r>
      <w:r>
        <w:rPr>
          <w:rFonts w:cs="Times New Roman"/>
          <w:b/>
          <w:sz w:val="28"/>
        </w:rPr>
        <w:t>6</w:t>
      </w:r>
      <w:r>
        <w:rPr>
          <w:rFonts w:cs="Times New Roman"/>
          <w:sz w:val="28"/>
          <w:szCs w:val="28"/>
          <w:lang w:val="vi-VN"/>
        </w:rPr>
        <w:br w:type="page"/>
      </w:r>
      <w:r>
        <w:rPr>
          <w:rFonts w:cs="Times New Roman"/>
          <w:sz w:val="28"/>
          <w:szCs w:val="28"/>
          <w:lang w:val="vi-VN"/>
        </w:rPr>
        <w:t>TỔNG LIÊN ĐOÀN LAO ĐỘNG VIỆT NAM</w:t>
      </w:r>
    </w:p>
    <w:p w14:paraId="4E8E4F98">
      <w:pPr>
        <w:spacing w:before="3"/>
        <w:ind w:left="540" w:right="550"/>
        <w:jc w:val="center"/>
        <w:rPr>
          <w:rFonts w:cs="Times New Roman"/>
          <w:sz w:val="28"/>
          <w:szCs w:val="28"/>
          <w:lang w:val="vi-VN"/>
        </w:rPr>
      </w:pPr>
      <w:r>
        <w:rPr>
          <w:rFonts w:cs="Times New Roman"/>
          <w:b/>
          <w:sz w:val="28"/>
          <w:szCs w:val="28"/>
          <w:lang w:val="vi-VN"/>
        </w:rPr>
        <w:t>TRƯỜNG ĐẠI HỌC TÔN ĐỨC THẮNG</w:t>
      </w:r>
    </w:p>
    <w:p w14:paraId="44905D0D">
      <w:pPr>
        <w:spacing w:before="4"/>
        <w:ind w:left="540" w:right="550"/>
        <w:jc w:val="center"/>
        <w:rPr>
          <w:rFonts w:cs="Times New Roman"/>
          <w:sz w:val="28"/>
          <w:szCs w:val="28"/>
        </w:rPr>
      </w:pPr>
      <w:r>
        <w:rPr>
          <w:rFonts w:cs="Times New Roman"/>
          <w:b/>
          <w:sz w:val="28"/>
          <w:szCs w:val="28"/>
          <w:lang w:val="vi-VN"/>
        </w:rPr>
        <w:t xml:space="preserve">KHOA </w:t>
      </w:r>
      <w:r>
        <w:rPr>
          <w:rFonts w:cs="Times New Roman"/>
          <w:b/>
          <w:sz w:val="28"/>
          <w:szCs w:val="28"/>
        </w:rPr>
        <w:t>CÔNG NGHỆ THÔNG TIN</w:t>
      </w:r>
    </w:p>
    <w:p w14:paraId="714E8599">
      <w:pPr>
        <w:pStyle w:val="13"/>
        <w:spacing w:before="7"/>
        <w:jc w:val="center"/>
        <w:rPr>
          <w:rFonts w:cs="Times New Roman"/>
          <w:sz w:val="19"/>
          <w:lang w:val="vi-VN"/>
        </w:rPr>
      </w:pPr>
    </w:p>
    <w:p w14:paraId="6C684287">
      <w:pPr>
        <w:pStyle w:val="13"/>
        <w:rPr>
          <w:rFonts w:cs="Times New Roman"/>
          <w:sz w:val="28"/>
          <w:lang w:val="vi-VN"/>
        </w:rPr>
      </w:pPr>
      <w:r>
        <w:rPr>
          <w:rFonts w:cs="Times New Roman"/>
        </w:rPr>
        <w:drawing>
          <wp:anchor distT="0" distB="0" distL="114300" distR="114300" simplePos="0" relativeHeight="251659264" behindDoc="0" locked="0" layoutInCell="1" allowOverlap="1">
            <wp:simplePos x="0" y="0"/>
            <wp:positionH relativeFrom="margin">
              <wp:align>center</wp:align>
            </wp:positionH>
            <wp:positionV relativeFrom="paragraph">
              <wp:posOffset>7620</wp:posOffset>
            </wp:positionV>
            <wp:extent cx="1487805" cy="82359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76CD304C">
      <w:pPr>
        <w:pStyle w:val="13"/>
        <w:rPr>
          <w:rFonts w:cs="Times New Roman"/>
          <w:sz w:val="28"/>
          <w:lang w:val="vi-VN"/>
        </w:rPr>
      </w:pPr>
    </w:p>
    <w:p w14:paraId="38C2CC2B">
      <w:pPr>
        <w:pStyle w:val="13"/>
        <w:spacing w:before="1"/>
        <w:rPr>
          <w:rFonts w:cs="Times New Roman"/>
          <w:sz w:val="38"/>
          <w:lang w:val="vi-VN"/>
        </w:rPr>
      </w:pPr>
    </w:p>
    <w:p w14:paraId="241F7181">
      <w:pPr>
        <w:pStyle w:val="13"/>
        <w:spacing w:before="1"/>
        <w:rPr>
          <w:rFonts w:cs="Times New Roman"/>
          <w:sz w:val="38"/>
          <w:lang w:val="vi-VN"/>
        </w:rPr>
      </w:pPr>
    </w:p>
    <w:p w14:paraId="65521A35">
      <w:pPr>
        <w:widowControl w:val="0"/>
        <w:autoSpaceDE w:val="0"/>
        <w:autoSpaceDN w:val="0"/>
        <w:spacing w:after="0" w:line="298" w:lineRule="exact"/>
        <w:ind w:right="49"/>
        <w:jc w:val="center"/>
        <w:rPr>
          <w:rFonts w:cs="Times New Roman"/>
          <w:b/>
          <w:sz w:val="28"/>
          <w:szCs w:val="28"/>
        </w:rPr>
      </w:pPr>
      <w:r>
        <w:rPr>
          <w:rFonts w:cs="Times New Roman"/>
          <w:b/>
          <w:sz w:val="28"/>
          <w:szCs w:val="28"/>
          <w:lang w:val="vi-VN"/>
        </w:rPr>
        <w:t xml:space="preserve">TRẦN </w:t>
      </w:r>
      <w:r>
        <w:rPr>
          <w:rFonts w:cs="Times New Roman"/>
          <w:b/>
          <w:sz w:val="28"/>
          <w:szCs w:val="28"/>
        </w:rPr>
        <w:t>THẢO</w:t>
      </w:r>
      <w:r>
        <w:rPr>
          <w:rFonts w:cs="Times New Roman"/>
          <w:b/>
          <w:sz w:val="28"/>
          <w:szCs w:val="28"/>
          <w:lang w:val="vi-VN"/>
        </w:rPr>
        <w:t xml:space="preserve"> MY</w:t>
      </w:r>
      <w:r>
        <w:rPr>
          <w:rFonts w:cs="Times New Roman"/>
          <w:b/>
          <w:sz w:val="28"/>
          <w:szCs w:val="28"/>
        </w:rPr>
        <w:t xml:space="preserve"> - 52300129</w:t>
      </w:r>
    </w:p>
    <w:p w14:paraId="19C453E0">
      <w:pPr>
        <w:widowControl w:val="0"/>
        <w:autoSpaceDE w:val="0"/>
        <w:autoSpaceDN w:val="0"/>
        <w:spacing w:after="0" w:line="298" w:lineRule="exact"/>
        <w:ind w:right="49"/>
        <w:jc w:val="center"/>
        <w:rPr>
          <w:rFonts w:cs="Times New Roman"/>
          <w:b/>
          <w:sz w:val="28"/>
          <w:szCs w:val="28"/>
        </w:rPr>
      </w:pPr>
      <w:r>
        <w:rPr>
          <w:rFonts w:cs="Times New Roman"/>
          <w:b/>
          <w:sz w:val="28"/>
          <w:szCs w:val="28"/>
        </w:rPr>
        <w:t>TRẦN THỊ KIM NGÂN - 52300131</w:t>
      </w:r>
    </w:p>
    <w:p w14:paraId="1BD26C14">
      <w:pPr>
        <w:pStyle w:val="13"/>
        <w:rPr>
          <w:rFonts w:cs="Times New Roman"/>
          <w:sz w:val="28"/>
          <w:lang w:val="vi-VN"/>
        </w:rPr>
      </w:pPr>
    </w:p>
    <w:p w14:paraId="7288FB7A">
      <w:pPr>
        <w:pStyle w:val="13"/>
        <w:rPr>
          <w:rFonts w:cs="Times New Roman"/>
          <w:sz w:val="28"/>
          <w:lang w:val="vi-VN"/>
        </w:rPr>
      </w:pPr>
    </w:p>
    <w:p w14:paraId="0C246AB7">
      <w:pPr>
        <w:pStyle w:val="13"/>
        <w:rPr>
          <w:rFonts w:cs="Times New Roman"/>
          <w:sz w:val="28"/>
          <w:lang w:val="vi-VN"/>
        </w:rPr>
      </w:pPr>
    </w:p>
    <w:p w14:paraId="6C1E9777">
      <w:pPr>
        <w:pStyle w:val="13"/>
        <w:rPr>
          <w:rFonts w:cs="Times New Roman"/>
          <w:sz w:val="50"/>
          <w:lang w:val="vi-VN"/>
        </w:rPr>
      </w:pPr>
    </w:p>
    <w:p w14:paraId="6CA597C7">
      <w:pPr>
        <w:spacing w:line="276" w:lineRule="auto"/>
        <w:ind w:left="446" w:right="461"/>
        <w:jc w:val="center"/>
        <w:rPr>
          <w:rFonts w:cs="Times New Roman"/>
          <w:b/>
          <w:sz w:val="44"/>
          <w:szCs w:val="44"/>
        </w:rPr>
      </w:pPr>
      <w:r>
        <w:rPr>
          <w:rFonts w:cs="Times New Roman"/>
          <w:b/>
          <w:sz w:val="44"/>
          <w:szCs w:val="44"/>
        </w:rPr>
        <w:t>BÁO CÁO CUỐI KỲ</w:t>
      </w:r>
    </w:p>
    <w:p w14:paraId="27BCAEB2">
      <w:pPr>
        <w:tabs>
          <w:tab w:val="left" w:pos="7830"/>
        </w:tabs>
        <w:spacing w:line="276" w:lineRule="auto"/>
        <w:ind w:left="446" w:right="461"/>
        <w:jc w:val="center"/>
        <w:rPr>
          <w:rFonts w:cs="Times New Roman"/>
          <w:b/>
          <w:sz w:val="44"/>
          <w:szCs w:val="44"/>
        </w:rPr>
      </w:pPr>
      <w:r>
        <w:rPr>
          <w:rFonts w:cs="Times New Roman"/>
          <w:b/>
          <w:sz w:val="44"/>
          <w:szCs w:val="44"/>
        </w:rPr>
        <w:t xml:space="preserve">NHẬP MÔN </w:t>
      </w:r>
    </w:p>
    <w:p w14:paraId="0C86B0D1">
      <w:pPr>
        <w:tabs>
          <w:tab w:val="left" w:pos="7830"/>
        </w:tabs>
        <w:spacing w:line="276" w:lineRule="auto"/>
        <w:ind w:left="446" w:right="461"/>
        <w:jc w:val="center"/>
        <w:rPr>
          <w:rFonts w:cs="Times New Roman"/>
          <w:b/>
          <w:sz w:val="40"/>
          <w:szCs w:val="40"/>
        </w:rPr>
      </w:pPr>
      <w:r>
        <w:rPr>
          <w:rFonts w:cs="Times New Roman"/>
          <w:b/>
          <w:sz w:val="44"/>
          <w:szCs w:val="44"/>
        </w:rPr>
        <w:t>XỬ LÝ NGÔN NGỮ TỰ NHIÊN</w:t>
      </w:r>
    </w:p>
    <w:p w14:paraId="263A06B6">
      <w:pPr>
        <w:tabs>
          <w:tab w:val="left" w:pos="7830"/>
        </w:tabs>
        <w:spacing w:line="276" w:lineRule="auto"/>
        <w:ind w:left="446" w:right="461"/>
        <w:jc w:val="center"/>
        <w:rPr>
          <w:rFonts w:cs="Times New Roman"/>
          <w:b/>
          <w:sz w:val="40"/>
          <w:szCs w:val="40"/>
        </w:rPr>
      </w:pPr>
    </w:p>
    <w:p w14:paraId="1B204438">
      <w:pPr>
        <w:tabs>
          <w:tab w:val="left" w:pos="7830"/>
        </w:tabs>
        <w:spacing w:line="276" w:lineRule="auto"/>
        <w:ind w:left="446" w:right="461"/>
        <w:jc w:val="center"/>
        <w:rPr>
          <w:rFonts w:cs="Times New Roman"/>
          <w:b/>
          <w:sz w:val="40"/>
          <w:szCs w:val="40"/>
        </w:rPr>
      </w:pPr>
    </w:p>
    <w:p w14:paraId="3FE5D27D">
      <w:pPr>
        <w:pStyle w:val="13"/>
        <w:tabs>
          <w:tab w:val="left" w:pos="3919"/>
        </w:tabs>
        <w:spacing w:line="276" w:lineRule="auto"/>
        <w:rPr>
          <w:rFonts w:cs="Times New Roman"/>
          <w:b/>
          <w:bCs/>
          <w:sz w:val="40"/>
          <w:szCs w:val="40"/>
        </w:rPr>
      </w:pPr>
    </w:p>
    <w:p w14:paraId="6EC8DD73">
      <w:pPr>
        <w:tabs>
          <w:tab w:val="center" w:pos="4730"/>
        </w:tabs>
        <w:ind w:right="49"/>
        <w:jc w:val="center"/>
        <w:rPr>
          <w:rFonts w:cs="Times New Roman"/>
          <w:sz w:val="28"/>
          <w:szCs w:val="28"/>
        </w:rPr>
      </w:pPr>
      <w:r>
        <w:rPr>
          <w:rFonts w:cs="Times New Roman"/>
          <w:sz w:val="28"/>
          <w:szCs w:val="28"/>
          <w:lang w:val="vi-VN"/>
        </w:rPr>
        <w:t>Người hướng dẫn</w:t>
      </w:r>
    </w:p>
    <w:p w14:paraId="2AE46F07">
      <w:pPr>
        <w:pStyle w:val="13"/>
        <w:tabs>
          <w:tab w:val="left" w:pos="3919"/>
        </w:tabs>
        <w:spacing w:line="276" w:lineRule="auto"/>
        <w:jc w:val="center"/>
        <w:rPr>
          <w:rFonts w:cs="Times New Roman"/>
          <w:lang w:val="vi-VN"/>
        </w:rPr>
      </w:pPr>
      <w:r>
        <w:rPr>
          <w:rFonts w:cs="Times New Roman"/>
          <w:b/>
          <w:sz w:val="28"/>
          <w:szCs w:val="28"/>
        </w:rPr>
        <w:t>GV</w:t>
      </w:r>
      <w:r>
        <w:rPr>
          <w:rFonts w:cs="Times New Roman"/>
          <w:b/>
          <w:sz w:val="28"/>
          <w:szCs w:val="28"/>
          <w:lang w:val="vi-VN"/>
        </w:rPr>
        <w:t>. LÊ ANH CƯỜNG</w:t>
      </w:r>
    </w:p>
    <w:p w14:paraId="188428E7">
      <w:pPr>
        <w:spacing w:before="10"/>
        <w:rPr>
          <w:rFonts w:cs="Times New Roman"/>
        </w:rPr>
      </w:pPr>
    </w:p>
    <w:p w14:paraId="2121D2BA">
      <w:pPr>
        <w:spacing w:before="10"/>
        <w:jc w:val="center"/>
        <w:rPr>
          <w:rFonts w:cs="Times New Roman"/>
          <w:b/>
          <w:sz w:val="28"/>
        </w:rPr>
        <w:sectPr>
          <w:headerReference r:id="rId5" w:type="default"/>
          <w:pgSz w:w="11906" w:h="16838"/>
          <w:pgMar w:top="1985" w:right="1134" w:bottom="1701" w:left="1985" w:header="720" w:footer="720" w:gutter="0"/>
          <w:cols w:space="720" w:num="1"/>
          <w:docGrid w:linePitch="360" w:charSpace="0"/>
        </w:sectPr>
      </w:pPr>
      <w:r>
        <w:rPr>
          <w:rFonts w:cs="Times New Roman"/>
          <w:b/>
          <w:sz w:val="28"/>
          <w:lang w:val="vi-VN"/>
        </w:rPr>
        <w:t xml:space="preserve">THÀNH PHỐ HỒ CHÍ MINH, NĂM </w:t>
      </w:r>
      <w:r>
        <w:rPr>
          <w:rFonts w:cs="Times New Roman"/>
          <w:b/>
          <w:sz w:val="28"/>
        </w:rPr>
        <w:t>2026</w:t>
      </w:r>
    </w:p>
    <w:p w14:paraId="2BC7FDE8">
      <w:pPr>
        <w:jc w:val="center"/>
        <w:rPr>
          <w:rFonts w:cs="Times New Roman"/>
          <w:b/>
          <w:bCs/>
          <w:sz w:val="32"/>
          <w:szCs w:val="32"/>
        </w:rPr>
      </w:pPr>
      <w:r>
        <w:rPr>
          <w:rFonts w:cs="Times New Roman"/>
          <w:b/>
          <w:bCs/>
          <w:sz w:val="32"/>
          <w:szCs w:val="32"/>
          <w:lang w:val="vi-VN"/>
        </w:rPr>
        <w:t>LỜI CẢM ƠN</w:t>
      </w:r>
    </w:p>
    <w:p w14:paraId="32648087">
      <w:pPr>
        <w:tabs>
          <w:tab w:val="left" w:leader="dot" w:pos="0"/>
          <w:tab w:val="left" w:leader="dot" w:pos="9072"/>
        </w:tabs>
        <w:spacing w:line="360" w:lineRule="auto"/>
        <w:ind w:right="-80" w:firstLine="720"/>
        <w:jc w:val="both"/>
        <w:rPr>
          <w:rFonts w:cs="Times New Roman"/>
          <w:szCs w:val="26"/>
          <w:lang w:val="vi-VN"/>
        </w:rPr>
      </w:pPr>
      <w:r>
        <w:rPr>
          <w:rFonts w:cs="Times New Roman"/>
          <w:szCs w:val="26"/>
          <w:lang w:val="vi-VN"/>
        </w:rPr>
        <w:t xml:space="preserve">Chúng em xin chân thành cảm ơn tới thầy Lê Anh Cường, người đã giảng dạy kiến thức và hướng dẫn em hoàn thành bài tiểu luận này. Trong quá trình học tập và tìm hiểu môn Nhập môn Xử lý ngôn ngữ tự nhiên, em đã nhận được rất nhiều sự quan tâm, giúp đỡ, hướng dẫn tận tình của thầy. Thầy đã giúp đỡ chúng em tích lũy thêm kiến thức về môn học này để có thể hoàn thành được bài báo cáo giữa kì. </w:t>
      </w:r>
    </w:p>
    <w:p w14:paraId="54A38D50">
      <w:pPr>
        <w:tabs>
          <w:tab w:val="left" w:leader="dot" w:pos="0"/>
          <w:tab w:val="left" w:leader="dot" w:pos="9072"/>
        </w:tabs>
        <w:spacing w:line="360" w:lineRule="auto"/>
        <w:ind w:right="-80" w:firstLine="720"/>
        <w:jc w:val="both"/>
        <w:rPr>
          <w:rFonts w:cs="Times New Roman"/>
          <w:szCs w:val="26"/>
          <w:lang w:val="vi-VN"/>
        </w:rPr>
      </w:pPr>
      <w:r>
        <w:rPr>
          <w:rFonts w:cs="Times New Roman"/>
          <w:szCs w:val="26"/>
          <w:lang w:val="vi-VN"/>
        </w:rPr>
        <w:t>Em đã cố gắng vận dụng những kiến thức đã học được và tìm tòi thêm nhiều thông tin để hoàn thành bài báo cáo này. Tuy nhiên, do kiến thức còn hạn chế và không có nhiều kình nghiệm trên thực tiễn nên khó tránh khỏi những thiếu sót trong bài làm. Rất kính mong thầy cho em thêm những góp ý để bài báo cáo của em được hoàn thiện hơn.</w:t>
      </w:r>
    </w:p>
    <w:p w14:paraId="217120D6">
      <w:pPr>
        <w:tabs>
          <w:tab w:val="left" w:leader="dot" w:pos="0"/>
          <w:tab w:val="left" w:leader="dot" w:pos="9072"/>
        </w:tabs>
        <w:spacing w:line="360" w:lineRule="auto"/>
        <w:ind w:right="-80" w:firstLine="720"/>
        <w:jc w:val="both"/>
        <w:rPr>
          <w:rFonts w:cs="Times New Roman"/>
          <w:szCs w:val="26"/>
          <w:lang w:val="vi-VN"/>
        </w:rPr>
      </w:pPr>
      <w:r>
        <w:rPr>
          <w:rFonts w:cs="Times New Roman"/>
          <w:szCs w:val="26"/>
          <w:lang w:val="vi-VN"/>
        </w:rPr>
        <w:t>Chúng em xin gửi lời cảm ơn chân thành tới các bạn cùng lớp, những người đã giúp đỡ, chia sẻ kiến thức và làm việc nhóm trong quá trình học tập. Sự giúp đỡ, đóng góp và tinh thần hợp tác của các bạn đã làm phong phú thêm kinh nghiệm học tập.</w:t>
      </w:r>
    </w:p>
    <w:p w14:paraId="0C05855E">
      <w:pPr>
        <w:tabs>
          <w:tab w:val="left" w:leader="dot" w:pos="0"/>
          <w:tab w:val="left" w:leader="dot" w:pos="9072"/>
        </w:tabs>
        <w:spacing w:line="360" w:lineRule="auto"/>
        <w:ind w:right="-80" w:firstLine="720"/>
        <w:jc w:val="both"/>
        <w:rPr>
          <w:rFonts w:cs="Times New Roman"/>
          <w:szCs w:val="26"/>
          <w:lang w:val="vi-VN"/>
        </w:rPr>
      </w:pPr>
      <w:r>
        <w:rPr>
          <w:rFonts w:cs="Times New Roman"/>
          <w:szCs w:val="26"/>
          <w:lang w:val="vi-VN"/>
        </w:rPr>
        <w:t>Chúng em xin gửi lời cảm ơn chân thành tới tất cả những cá nhân đã hỗ trợ trực tiếp hoặc gián tiếp trong quá trình thực hiện bài báo cáo giữa kì.</w:t>
      </w:r>
    </w:p>
    <w:p w14:paraId="4ADA0F89">
      <w:pPr>
        <w:ind w:left="3600"/>
        <w:jc w:val="center"/>
        <w:rPr>
          <w:rFonts w:cs="Times New Roman"/>
          <w:b/>
          <w:bCs/>
          <w:sz w:val="32"/>
          <w:szCs w:val="32"/>
          <w:lang w:val="vi-VN"/>
        </w:rPr>
      </w:pPr>
    </w:p>
    <w:p w14:paraId="2A92D0F0">
      <w:pPr>
        <w:ind w:left="3600"/>
        <w:jc w:val="center"/>
        <w:rPr>
          <w:rFonts w:cs="Times New Roman"/>
          <w:i/>
          <w:szCs w:val="26"/>
          <w:lang w:val="vi-VN"/>
        </w:rPr>
      </w:pPr>
      <w:r>
        <w:rPr>
          <w:rFonts w:cs="Times New Roman"/>
          <w:b/>
          <w:bCs/>
          <w:sz w:val="32"/>
          <w:szCs w:val="32"/>
          <w:lang w:val="vi-VN"/>
        </w:rPr>
        <w:t xml:space="preserve"> </w:t>
      </w:r>
      <w:r>
        <w:rPr>
          <w:rFonts w:cs="Times New Roman"/>
          <w:i/>
          <w:szCs w:val="26"/>
          <w:lang w:val="vi-VN"/>
        </w:rPr>
        <w:t>TP. Hồ Chí Minh, ngày</w:t>
      </w:r>
      <w:r>
        <w:rPr>
          <w:rFonts w:cs="Times New Roman"/>
          <w:i/>
          <w:szCs w:val="26"/>
        </w:rPr>
        <w:t xml:space="preserve"> 07</w:t>
      </w:r>
      <w:r>
        <w:rPr>
          <w:rFonts w:cs="Times New Roman"/>
          <w:i/>
          <w:szCs w:val="26"/>
          <w:lang w:val="vi-VN"/>
        </w:rPr>
        <w:t xml:space="preserve"> tháng </w:t>
      </w:r>
      <w:r>
        <w:rPr>
          <w:rFonts w:cs="Times New Roman"/>
          <w:i/>
          <w:szCs w:val="26"/>
        </w:rPr>
        <w:t>03</w:t>
      </w:r>
      <w:r>
        <w:rPr>
          <w:rFonts w:cs="Times New Roman"/>
          <w:i/>
          <w:szCs w:val="26"/>
          <w:lang w:val="vi-VN"/>
        </w:rPr>
        <w:t xml:space="preserve"> năm 2026     </w:t>
      </w:r>
    </w:p>
    <w:p w14:paraId="5D665CAE">
      <w:pPr>
        <w:ind w:left="3600"/>
        <w:jc w:val="center"/>
        <w:rPr>
          <w:rFonts w:cs="Times New Roman"/>
          <w:i/>
          <w:szCs w:val="26"/>
          <w:lang w:val="vi-VN"/>
        </w:rPr>
      </w:pPr>
      <w:r>
        <w:rPr>
          <w:rFonts w:cs="Times New Roman"/>
          <w:i/>
          <w:szCs w:val="26"/>
          <w:lang w:val="vi-VN"/>
        </w:rPr>
        <w:t>Tác giả</w:t>
      </w:r>
    </w:p>
    <w:p w14:paraId="3AFE62B7">
      <w:pPr>
        <w:ind w:left="3211" w:firstLine="360"/>
        <w:jc w:val="center"/>
        <w:rPr>
          <w:rFonts w:cs="Times New Roman"/>
          <w:i/>
          <w:szCs w:val="26"/>
          <w:lang w:val="vi-VN"/>
        </w:rPr>
      </w:pPr>
      <w:r>
        <w:rPr>
          <w:rFonts w:cs="Times New Roman"/>
          <w:i/>
          <w:szCs w:val="26"/>
          <w:lang w:val="vi-VN"/>
        </w:rPr>
        <w:t>(Ký tên và ghi rõ họ tên)</w:t>
      </w:r>
    </w:p>
    <w:p w14:paraId="78899A21">
      <w:pPr>
        <w:pStyle w:val="173"/>
        <w:rPr>
          <w:rFonts w:cs="Times New Roman"/>
          <w:b/>
          <w:bCs/>
          <w:sz w:val="32"/>
          <w:szCs w:val="32"/>
        </w:rPr>
      </w:pP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1"/>
        <w:gridCol w:w="4502"/>
      </w:tblGrid>
      <w:tr w14:paraId="256D3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tcPr>
          <w:p w14:paraId="212E6F4A">
            <w:pPr>
              <w:jc w:val="center"/>
              <w:rPr>
                <w:rFonts w:cs="Times New Roman"/>
                <w:szCs w:val="26"/>
              </w:rPr>
            </w:pPr>
            <w:r>
              <w:rPr>
                <w:rFonts w:cs="Times New Roman"/>
                <w:szCs w:val="26"/>
              </w:rPr>
              <w:t>My</w:t>
            </w:r>
          </w:p>
        </w:tc>
        <w:tc>
          <w:tcPr>
            <w:tcW w:w="4502" w:type="dxa"/>
          </w:tcPr>
          <w:p w14:paraId="0D7039FC">
            <w:pPr>
              <w:jc w:val="center"/>
              <w:rPr>
                <w:rFonts w:cs="Times New Roman"/>
                <w:szCs w:val="26"/>
              </w:rPr>
            </w:pPr>
            <w:r>
              <w:rPr>
                <w:rFonts w:cs="Times New Roman"/>
                <w:szCs w:val="26"/>
              </w:rPr>
              <w:t>Ngân</w:t>
            </w:r>
          </w:p>
        </w:tc>
      </w:tr>
      <w:tr w14:paraId="122DA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tcPr>
          <w:p w14:paraId="693E8857">
            <w:pPr>
              <w:jc w:val="center"/>
              <w:rPr>
                <w:rFonts w:cs="Times New Roman"/>
                <w:szCs w:val="26"/>
              </w:rPr>
            </w:pPr>
            <w:r>
              <w:rPr>
                <w:rFonts w:cs="Times New Roman"/>
                <w:szCs w:val="26"/>
              </w:rPr>
              <w:t>Trần Thảo My</w:t>
            </w:r>
          </w:p>
        </w:tc>
        <w:tc>
          <w:tcPr>
            <w:tcW w:w="4502" w:type="dxa"/>
          </w:tcPr>
          <w:p w14:paraId="1F015BDB">
            <w:pPr>
              <w:jc w:val="center"/>
              <w:rPr>
                <w:rFonts w:cs="Times New Roman"/>
                <w:szCs w:val="26"/>
              </w:rPr>
            </w:pPr>
            <w:r>
              <w:rPr>
                <w:rFonts w:cs="Times New Roman"/>
                <w:szCs w:val="26"/>
              </w:rPr>
              <w:t>Trần Thị Kim Ngân</w:t>
            </w:r>
          </w:p>
        </w:tc>
      </w:tr>
    </w:tbl>
    <w:p w14:paraId="1CAEA18E">
      <w:pPr>
        <w:pStyle w:val="173"/>
        <w:rPr>
          <w:rFonts w:cs="Times New Roman"/>
          <w:b/>
          <w:bCs/>
          <w:sz w:val="32"/>
          <w:szCs w:val="32"/>
        </w:rPr>
        <w:sectPr>
          <w:headerReference r:id="rId6" w:type="default"/>
          <w:pgSz w:w="11906" w:h="16838"/>
          <w:pgMar w:top="1985" w:right="1134" w:bottom="1701" w:left="1985" w:header="720" w:footer="720" w:gutter="0"/>
          <w:pgNumType w:fmt="lowerRoman" w:start="1"/>
          <w:cols w:space="720" w:num="1"/>
          <w:docGrid w:linePitch="360" w:charSpace="0"/>
        </w:sectPr>
      </w:pPr>
    </w:p>
    <w:p w14:paraId="72788984">
      <w:pPr>
        <w:spacing w:before="103" w:line="362" w:lineRule="auto"/>
        <w:ind w:right="10"/>
        <w:jc w:val="center"/>
        <w:rPr>
          <w:rFonts w:cs="Times New Roman"/>
          <w:b/>
          <w:sz w:val="32"/>
          <w:lang w:val="vi-VN"/>
        </w:rPr>
      </w:pPr>
      <w:r>
        <w:rPr>
          <w:rFonts w:cs="Times New Roman"/>
          <w:b/>
          <w:sz w:val="32"/>
          <w:lang w:val="vi-VN"/>
        </w:rPr>
        <w:t xml:space="preserve">CÔNG TRÌNH ĐƯỢC HOÀN THÀNH </w:t>
      </w:r>
    </w:p>
    <w:p w14:paraId="1540915B">
      <w:pPr>
        <w:spacing w:before="103" w:line="362" w:lineRule="auto"/>
        <w:ind w:right="10"/>
        <w:jc w:val="center"/>
        <w:rPr>
          <w:rFonts w:cs="Times New Roman"/>
          <w:b/>
          <w:sz w:val="32"/>
          <w:lang w:val="vi-VN"/>
        </w:rPr>
      </w:pPr>
      <w:r>
        <w:rPr>
          <w:rFonts w:cs="Times New Roman"/>
          <w:b/>
          <w:sz w:val="32"/>
          <w:lang w:val="vi-VN"/>
        </w:rPr>
        <w:t>TẠI TRƯỜNG ĐẠI HỌC TÔN ĐỨC THẮNG</w:t>
      </w:r>
    </w:p>
    <w:p w14:paraId="69150209">
      <w:pPr>
        <w:pStyle w:val="13"/>
        <w:spacing w:before="181" w:line="364" w:lineRule="auto"/>
        <w:ind w:left="147" w:right="280" w:firstLine="676"/>
        <w:jc w:val="both"/>
        <w:rPr>
          <w:rFonts w:cs="Times New Roman"/>
          <w:szCs w:val="26"/>
          <w:lang w:val="vi-VN"/>
        </w:rPr>
      </w:pPr>
      <w:r>
        <w:rPr>
          <w:rFonts w:cs="Times New Roman"/>
          <w:szCs w:val="26"/>
          <w:lang w:val="vi-VN"/>
        </w:rPr>
        <w:t xml:space="preserve">Tôi </w:t>
      </w:r>
      <w:r>
        <w:rPr>
          <w:rFonts w:cs="Times New Roman"/>
          <w:spacing w:val="-3"/>
          <w:szCs w:val="26"/>
          <w:lang w:val="vi-VN"/>
        </w:rPr>
        <w:t xml:space="preserve">xin </w:t>
      </w:r>
      <w:r>
        <w:rPr>
          <w:rFonts w:cs="Times New Roman"/>
          <w:szCs w:val="26"/>
          <w:lang w:val="vi-VN"/>
        </w:rPr>
        <w:t xml:space="preserve">cam đoan </w:t>
      </w:r>
      <w:r>
        <w:rPr>
          <w:rFonts w:cs="Times New Roman"/>
          <w:spacing w:val="3"/>
          <w:szCs w:val="26"/>
          <w:lang w:val="vi-VN"/>
        </w:rPr>
        <w:t xml:space="preserve">đây </w:t>
      </w:r>
      <w:r>
        <w:rPr>
          <w:rFonts w:cs="Times New Roman"/>
          <w:szCs w:val="26"/>
          <w:lang w:val="vi-VN"/>
        </w:rPr>
        <w:t xml:space="preserve">là công trình nghiên cứu của riêng tôi và được sự hướng dẫn khoa học của </w:t>
      </w:r>
      <w:r>
        <w:rPr>
          <w:rFonts w:cs="Times New Roman"/>
          <w:sz w:val="28"/>
          <w:szCs w:val="28"/>
        </w:rPr>
        <w:t>PGS</w:t>
      </w:r>
      <w:r>
        <w:rPr>
          <w:rFonts w:cs="Times New Roman"/>
          <w:b/>
          <w:bCs/>
          <w:sz w:val="28"/>
          <w:szCs w:val="28"/>
        </w:rPr>
        <w:t>.</w:t>
      </w:r>
      <w:r>
        <w:rPr>
          <w:rFonts w:cs="Times New Roman"/>
          <w:szCs w:val="26"/>
          <w:lang w:val="vi-VN"/>
        </w:rPr>
        <w:t xml:space="preserve">TS. Lê Anh Cường. Các </w:t>
      </w:r>
      <w:r>
        <w:rPr>
          <w:rFonts w:cs="Times New Roman"/>
          <w:spacing w:val="3"/>
          <w:szCs w:val="26"/>
          <w:lang w:val="vi-VN"/>
        </w:rPr>
        <w:t xml:space="preserve">nội </w:t>
      </w:r>
      <w:r>
        <w:rPr>
          <w:rFonts w:cs="Times New Roman"/>
          <w:szCs w:val="26"/>
          <w:lang w:val="vi-VN"/>
        </w:rPr>
        <w:t xml:space="preserve">dung nghiên cứu, kết quả trong đề tài </w:t>
      </w:r>
      <w:r>
        <w:rPr>
          <w:rFonts w:cs="Times New Roman"/>
          <w:spacing w:val="3"/>
          <w:szCs w:val="26"/>
          <w:lang w:val="vi-VN"/>
        </w:rPr>
        <w:t xml:space="preserve">này </w:t>
      </w:r>
      <w:r>
        <w:rPr>
          <w:rFonts w:cs="Times New Roman"/>
          <w:szCs w:val="26"/>
          <w:lang w:val="vi-VN"/>
        </w:rPr>
        <w:t xml:space="preserve">là trung thực và chưa công bố dưới bất </w:t>
      </w:r>
      <w:r>
        <w:rPr>
          <w:rFonts w:cs="Times New Roman"/>
          <w:spacing w:val="3"/>
          <w:szCs w:val="26"/>
          <w:lang w:val="vi-VN"/>
        </w:rPr>
        <w:t xml:space="preserve">kỳ </w:t>
      </w:r>
      <w:r>
        <w:rPr>
          <w:rFonts w:cs="Times New Roman"/>
          <w:szCs w:val="26"/>
          <w:lang w:val="vi-VN"/>
        </w:rPr>
        <w:t xml:space="preserve">hình thức nào trước đây. Những </w:t>
      </w:r>
      <w:r>
        <w:rPr>
          <w:rFonts w:cs="Times New Roman"/>
          <w:spacing w:val="-5"/>
          <w:szCs w:val="26"/>
          <w:lang w:val="vi-VN"/>
        </w:rPr>
        <w:t xml:space="preserve">số </w:t>
      </w:r>
      <w:r>
        <w:rPr>
          <w:rFonts w:cs="Times New Roman"/>
          <w:szCs w:val="26"/>
          <w:lang w:val="vi-VN"/>
        </w:rPr>
        <w:t xml:space="preserve">liệu trong các bảng biểu phục vụ cho việc phân tích, nhận xét, đánh giá được chính tác giả thu thập </w:t>
      </w:r>
      <w:r>
        <w:rPr>
          <w:rFonts w:cs="Times New Roman"/>
          <w:spacing w:val="-3"/>
          <w:szCs w:val="26"/>
          <w:lang w:val="vi-VN"/>
        </w:rPr>
        <w:t xml:space="preserve">từ </w:t>
      </w:r>
      <w:r>
        <w:rPr>
          <w:rFonts w:cs="Times New Roman"/>
          <w:szCs w:val="26"/>
          <w:lang w:val="vi-VN"/>
        </w:rPr>
        <w:t>các nguồn khác</w:t>
      </w:r>
      <w:r>
        <w:rPr>
          <w:rFonts w:cs="Times New Roman"/>
          <w:spacing w:val="23"/>
          <w:szCs w:val="26"/>
          <w:lang w:val="vi-VN"/>
        </w:rPr>
        <w:t xml:space="preserve"> </w:t>
      </w:r>
      <w:r>
        <w:rPr>
          <w:rFonts w:cs="Times New Roman"/>
          <w:szCs w:val="26"/>
          <w:lang w:val="vi-VN"/>
        </w:rPr>
        <w:t>nhau có ghi rõ trong phần tài liệu tham khảo.</w:t>
      </w:r>
    </w:p>
    <w:p w14:paraId="65FBF307">
      <w:pPr>
        <w:pStyle w:val="13"/>
        <w:spacing w:before="181" w:line="364" w:lineRule="auto"/>
        <w:ind w:left="147" w:right="280" w:firstLine="676"/>
        <w:jc w:val="both"/>
        <w:rPr>
          <w:rFonts w:cs="Times New Roman"/>
          <w:b/>
          <w:bCs/>
          <w:szCs w:val="26"/>
          <w:lang w:val="vi-VN"/>
        </w:rPr>
      </w:pPr>
      <w:r>
        <w:rPr>
          <w:rFonts w:cs="Times New Roman"/>
          <w:szCs w:val="26"/>
          <w:lang w:val="vi-VN"/>
        </w:rPr>
        <w:t xml:space="preserve">Ngoài ra, trong Dự án còn sử dụng một số nhận xét, đánh giá cũng như số liệu của các tác giả khác, cơ quan tổ chức khác đều có trích dẫn và chú thích nguồn gốc. </w:t>
      </w:r>
    </w:p>
    <w:p w14:paraId="0DA732A1">
      <w:pPr>
        <w:pStyle w:val="13"/>
        <w:spacing w:before="181" w:line="364" w:lineRule="auto"/>
        <w:ind w:left="147" w:right="280" w:firstLine="676"/>
        <w:jc w:val="both"/>
        <w:rPr>
          <w:rFonts w:cs="Times New Roman"/>
          <w:szCs w:val="26"/>
          <w:lang w:val="vi-VN"/>
        </w:rPr>
      </w:pPr>
      <w:r>
        <w:rPr>
          <w:rFonts w:cs="Times New Roman"/>
          <w:b/>
          <w:bCs/>
          <w:szCs w:val="26"/>
          <w:lang w:val="vi-VN"/>
        </w:rPr>
        <w:t>Nếu phát hiện có bất kỳ sự gian lận nào tôi xin hoàn toàn chịu trách nhiệm về nội dung Dự án của mình</w:t>
      </w:r>
      <w:r>
        <w:rPr>
          <w:rFonts w:cs="Times New Roman"/>
          <w:szCs w:val="26"/>
          <w:lang w:val="vi-VN"/>
        </w:rPr>
        <w:t>. Trường Đại học Tôn Đức Thắng không liên quan đến những vi phạm tác quyền, bản quyền do tôi gây ra trong quá trình thực hiện (nếu có).</w:t>
      </w:r>
    </w:p>
    <w:p w14:paraId="624E1138">
      <w:pPr>
        <w:spacing w:before="240"/>
        <w:ind w:left="2880" w:firstLine="720"/>
        <w:jc w:val="both"/>
        <w:rPr>
          <w:rFonts w:cs="Times New Roman"/>
          <w:i/>
          <w:szCs w:val="26"/>
          <w:lang w:val="vi-VN"/>
        </w:rPr>
      </w:pPr>
      <w:r>
        <w:rPr>
          <w:rFonts w:cs="Times New Roman"/>
          <w:i/>
          <w:szCs w:val="26"/>
          <w:lang w:val="vi-VN"/>
        </w:rPr>
        <w:t xml:space="preserve">TP. Hồ Chí Minh, ngày </w:t>
      </w:r>
      <w:r>
        <w:rPr>
          <w:rFonts w:cs="Times New Roman"/>
          <w:i/>
          <w:szCs w:val="26"/>
        </w:rPr>
        <w:t>07</w:t>
      </w:r>
      <w:r>
        <w:rPr>
          <w:rFonts w:cs="Times New Roman"/>
          <w:i/>
          <w:szCs w:val="26"/>
          <w:lang w:val="vi-VN"/>
        </w:rPr>
        <w:t xml:space="preserve"> tháng </w:t>
      </w:r>
      <w:r>
        <w:rPr>
          <w:rFonts w:cs="Times New Roman"/>
          <w:i/>
          <w:szCs w:val="26"/>
        </w:rPr>
        <w:t>03</w:t>
      </w:r>
      <w:r>
        <w:rPr>
          <w:rFonts w:cs="Times New Roman"/>
          <w:i/>
          <w:szCs w:val="26"/>
          <w:lang w:val="vi-VN"/>
        </w:rPr>
        <w:t xml:space="preserve"> năm 2026</w:t>
      </w:r>
    </w:p>
    <w:p w14:paraId="67F77D2A">
      <w:pPr>
        <w:spacing w:before="141"/>
        <w:ind w:left="3932" w:right="828"/>
        <w:jc w:val="center"/>
        <w:rPr>
          <w:rFonts w:cs="Times New Roman"/>
          <w:i/>
          <w:szCs w:val="26"/>
          <w:lang w:val="vi-VN"/>
        </w:rPr>
      </w:pPr>
      <w:r>
        <w:rPr>
          <w:rFonts w:cs="Times New Roman"/>
          <w:i/>
          <w:szCs w:val="26"/>
          <w:lang w:val="vi-VN"/>
        </w:rPr>
        <w:t>Tác giả</w:t>
      </w:r>
    </w:p>
    <w:p w14:paraId="1C899CB6">
      <w:pPr>
        <w:spacing w:before="147"/>
        <w:ind w:left="3940" w:right="828"/>
        <w:jc w:val="center"/>
        <w:rPr>
          <w:rFonts w:cs="Times New Roman"/>
          <w:i/>
          <w:szCs w:val="26"/>
          <w:lang w:val="vi-VN"/>
        </w:rPr>
      </w:pPr>
      <w:r>
        <w:rPr>
          <w:rFonts w:cs="Times New Roman"/>
          <w:i/>
          <w:szCs w:val="26"/>
          <w:lang w:val="vi-VN"/>
        </w:rPr>
        <w:t>(Ký tên và ghi rõ họ tên)</w:t>
      </w:r>
    </w:p>
    <w:p w14:paraId="5E862455">
      <w:pPr>
        <w:tabs>
          <w:tab w:val="center" w:pos="6379"/>
        </w:tabs>
        <w:spacing w:after="200" w:line="276" w:lineRule="auto"/>
        <w:rPr>
          <w:rFonts w:cs="Times New Roman"/>
          <w:i/>
          <w:szCs w:val="26"/>
        </w:rPr>
      </w:pPr>
    </w:p>
    <w:p w14:paraId="08B355BF">
      <w:pPr>
        <w:tabs>
          <w:tab w:val="center" w:pos="6379"/>
        </w:tabs>
        <w:spacing w:after="200" w:line="276" w:lineRule="auto"/>
        <w:rPr>
          <w:rFonts w:cs="Times New Roman"/>
          <w:i/>
          <w:szCs w:val="26"/>
        </w:rPr>
      </w:pP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7"/>
        <w:gridCol w:w="4429"/>
      </w:tblGrid>
      <w:tr w14:paraId="0BA11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tcPr>
          <w:p w14:paraId="7A5B4D0C">
            <w:pPr>
              <w:jc w:val="center"/>
              <w:rPr>
                <w:rFonts w:cs="Times New Roman"/>
                <w:szCs w:val="26"/>
              </w:rPr>
            </w:pPr>
            <w:r>
              <w:rPr>
                <w:rFonts w:cs="Times New Roman"/>
                <w:szCs w:val="26"/>
              </w:rPr>
              <w:t>My</w:t>
            </w:r>
          </w:p>
        </w:tc>
        <w:tc>
          <w:tcPr>
            <w:tcW w:w="4502" w:type="dxa"/>
          </w:tcPr>
          <w:p w14:paraId="1BA7B395">
            <w:pPr>
              <w:jc w:val="center"/>
              <w:rPr>
                <w:rFonts w:cs="Times New Roman"/>
                <w:szCs w:val="26"/>
              </w:rPr>
            </w:pPr>
            <w:r>
              <w:rPr>
                <w:rFonts w:cs="Times New Roman"/>
                <w:szCs w:val="26"/>
              </w:rPr>
              <w:t>Ngân</w:t>
            </w:r>
          </w:p>
        </w:tc>
      </w:tr>
      <w:tr w14:paraId="7B4BF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tcPr>
          <w:p w14:paraId="3DD9950C">
            <w:pPr>
              <w:jc w:val="center"/>
              <w:rPr>
                <w:rFonts w:cs="Times New Roman"/>
                <w:szCs w:val="26"/>
              </w:rPr>
            </w:pPr>
            <w:r>
              <w:rPr>
                <w:rFonts w:cs="Times New Roman"/>
                <w:szCs w:val="26"/>
              </w:rPr>
              <w:t>Trần Thảo My</w:t>
            </w:r>
          </w:p>
        </w:tc>
        <w:tc>
          <w:tcPr>
            <w:tcW w:w="4502" w:type="dxa"/>
          </w:tcPr>
          <w:p w14:paraId="5F37D0A3">
            <w:pPr>
              <w:jc w:val="center"/>
              <w:rPr>
                <w:rFonts w:cs="Times New Roman"/>
                <w:szCs w:val="26"/>
              </w:rPr>
            </w:pPr>
            <w:r>
              <w:rPr>
                <w:rFonts w:cs="Times New Roman"/>
                <w:szCs w:val="26"/>
              </w:rPr>
              <w:t>Trần Thị Kim Ngân</w:t>
            </w:r>
          </w:p>
        </w:tc>
      </w:tr>
    </w:tbl>
    <w:p w14:paraId="5B2CAE9D">
      <w:pPr>
        <w:tabs>
          <w:tab w:val="center" w:pos="6379"/>
        </w:tabs>
        <w:spacing w:after="200" w:line="276" w:lineRule="auto"/>
        <w:rPr>
          <w:rFonts w:cs="Times New Roman"/>
          <w:i/>
          <w:szCs w:val="26"/>
          <w:lang w:val="vi-VN"/>
        </w:rPr>
      </w:pPr>
    </w:p>
    <w:p w14:paraId="6E4C2483">
      <w:pPr>
        <w:tabs>
          <w:tab w:val="center" w:pos="6379"/>
        </w:tabs>
        <w:spacing w:after="200" w:line="276" w:lineRule="auto"/>
        <w:rPr>
          <w:rFonts w:cs="Times New Roman"/>
          <w:i/>
          <w:szCs w:val="26"/>
        </w:rPr>
      </w:pPr>
    </w:p>
    <w:p w14:paraId="643185F1">
      <w:pPr>
        <w:pStyle w:val="2"/>
        <w:jc w:val="center"/>
        <w:rPr>
          <w:rFonts w:cs="Times New Roman"/>
          <w:color w:val="auto"/>
        </w:rPr>
      </w:pPr>
      <w:bookmarkStart w:id="1" w:name="_Toc229003302"/>
      <w:r>
        <w:rPr>
          <w:rFonts w:eastAsia="Times New Roman" w:cs="Times New Roman"/>
          <w:color w:val="auto"/>
          <w:szCs w:val="32"/>
        </w:rPr>
        <w:t>TÓM TẮT</w:t>
      </w:r>
      <w:bookmarkEnd w:id="1"/>
    </w:p>
    <w:p w14:paraId="5AEC6DB4">
      <w:pPr>
        <w:pStyle w:val="13"/>
        <w:spacing w:before="181" w:line="364" w:lineRule="auto"/>
        <w:ind w:left="147" w:right="280" w:firstLine="676"/>
        <w:jc w:val="both"/>
        <w:rPr>
          <w:rFonts w:cs="Times New Roman"/>
        </w:rPr>
      </w:pPr>
      <w:r>
        <w:rPr>
          <w:rFonts w:cs="Times New Roman"/>
          <w:szCs w:val="26"/>
        </w:rPr>
        <w:t>Báo cáo này trình bày kết quả thực nghiệm của đề tài xây dựng hệ thống tóm tắt văn bản tiếng Việt tự động trên miền tin tức tài chính – kinh tế, với ràng buộc đặc thù: bản tóm tắt phải giữ nguyên 100% số liệu từ văn bản gốc và có độ dài bằng 20–25% văn bản gốc (đo theo số từ). Nhóm xây dựng bộ dữ liệu gồm 1.556 cặp (văn bản gốc, tóm tắt) thu thập từ các báo tài chính uy tín, chia theo tỉ lệ 80/10/10. Hai mô hình encoder-decoder được fine-tune: ViT5-base (VietAI, 226 triệu tham số) và BARTpho-word (VinAI, 420 triệu tham số), cùng cấu hình full fine-tune trên GPU Tesla T4 miễn phí của Google Colab. Ngoài ra, ViT5-base tiếp tục được tinh chỉnh qua Reinforcement Learning theo phương pháp SCST (Self-Critical Sequence Training) nhằm tối ưu trực tiếp ba tiêu chí: ROUGE-L, Number Accuracy, và Length Compliance. Kết quả thực nghiệm cho thấy ViT5+RL đạt hiệu quả tốt nhất trên hầu hết chỉ số đo lường: ROUGE-2 = 56,77, ROUGE-L = 58,67, BLEU = 49,90, BERTScore F1 = 91,48. BARTpho-word dẫn đầu về độ chính xác số liệu với Number Accuracy = 98,77%, tuy nhiên có Length Compliance thấp hơn (50,79%). Báo cáo cũng dành một chương riêng phân tích chi tiết các nhóm độ đo đánh giá tóm tắt, đặc biệt về khả năng phát hiện sai số liệu.</w:t>
      </w:r>
    </w:p>
    <w:p w14:paraId="4F6B1D2E">
      <w:pPr>
        <w:spacing w:after="0" w:line="240" w:lineRule="auto"/>
        <w:rPr>
          <w:rFonts w:cs="Times New Roman"/>
        </w:rPr>
      </w:pPr>
      <w:r>
        <w:rPr>
          <w:rFonts w:cs="Times New Roman"/>
        </w:rPr>
        <w:br w:type="page"/>
      </w:r>
    </w:p>
    <w:p w14:paraId="235AB98C">
      <w:pPr>
        <w:spacing w:before="200" w:after="200"/>
        <w:jc w:val="center"/>
        <w:rPr>
          <w:rFonts w:cs="Times New Roman"/>
        </w:rPr>
      </w:pPr>
      <w:r>
        <w:rPr>
          <w:rFonts w:cs="Times New Roman"/>
          <w:b/>
          <w:bCs/>
          <w:sz w:val="32"/>
          <w:szCs w:val="32"/>
        </w:rPr>
        <w:t>MỤC LỤC</w:t>
      </w:r>
    </w:p>
    <w:sdt>
      <w:sdtPr>
        <w:alias w:val="Mục lục"/>
        <w:id w:val="-1628538868"/>
      </w:sdtPr>
      <w:sdtContent>
        <w:p w14:paraId="071DA6B6">
          <w:pPr>
            <w:pStyle w:val="42"/>
            <w:rPr>
              <w:rFonts w:asciiTheme="minorHAnsi" w:hAnsiTheme="minorHAnsi" w:eastAsiaTheme="minorEastAsia"/>
              <w:kern w:val="2"/>
              <w:sz w:val="24"/>
              <w:szCs w:val="24"/>
              <w14:ligatures w14:val="standardContextual"/>
            </w:rPr>
          </w:pPr>
          <w:r>
            <w:fldChar w:fldCharType="begin"/>
          </w:r>
          <w:r>
            <w:instrText xml:space="preserve">TOC \h \o "1-3" \t "Heading 1,1,Heading 2,2,Heading 3,3"</w:instrText>
          </w:r>
          <w:r>
            <w:fldChar w:fldCharType="separate"/>
          </w:r>
          <w:r>
            <w:fldChar w:fldCharType="begin"/>
          </w:r>
          <w:r>
            <w:instrText xml:space="preserve"> HYPERLINK \l "_Toc229003302" </w:instrText>
          </w:r>
          <w:r>
            <w:fldChar w:fldCharType="separate"/>
          </w:r>
          <w:r>
            <w:rPr>
              <w:rStyle w:val="22"/>
              <w:b/>
              <w:bCs/>
            </w:rPr>
            <w:t>TÓM TẮT</w:t>
          </w:r>
          <w:r>
            <w:tab/>
          </w:r>
          <w:r>
            <w:fldChar w:fldCharType="begin"/>
          </w:r>
          <w:r>
            <w:instrText xml:space="preserve"> PAGEREF _Toc229003302 \h </w:instrText>
          </w:r>
          <w:r>
            <w:fldChar w:fldCharType="separate"/>
          </w:r>
          <w:r>
            <w:t>3</w:t>
          </w:r>
          <w:r>
            <w:fldChar w:fldCharType="end"/>
          </w:r>
          <w:r>
            <w:fldChar w:fldCharType="end"/>
          </w:r>
        </w:p>
        <w:p w14:paraId="17914B7E">
          <w:pPr>
            <w:pStyle w:val="42"/>
            <w:rPr>
              <w:rFonts w:asciiTheme="minorHAnsi" w:hAnsiTheme="minorHAnsi" w:eastAsiaTheme="minorEastAsia"/>
              <w:kern w:val="2"/>
              <w:sz w:val="24"/>
              <w:szCs w:val="24"/>
              <w14:ligatures w14:val="standardContextual"/>
            </w:rPr>
          </w:pPr>
          <w:r>
            <w:fldChar w:fldCharType="begin"/>
          </w:r>
          <w:r>
            <w:instrText xml:space="preserve"> HYPERLINK \l "_Toc229003303" </w:instrText>
          </w:r>
          <w:r>
            <w:fldChar w:fldCharType="separate"/>
          </w:r>
          <w:r>
            <w:rPr>
              <w:rStyle w:val="22"/>
              <w:b/>
              <w:bCs/>
            </w:rPr>
            <w:t>DANH MỤC BẢNG</w:t>
          </w:r>
          <w:r>
            <w:tab/>
          </w:r>
          <w:r>
            <w:fldChar w:fldCharType="begin"/>
          </w:r>
          <w:r>
            <w:instrText xml:space="preserve"> PAGEREF _Toc229003303 \h </w:instrText>
          </w:r>
          <w:r>
            <w:fldChar w:fldCharType="separate"/>
          </w:r>
          <w:r>
            <w:t>6</w:t>
          </w:r>
          <w:r>
            <w:fldChar w:fldCharType="end"/>
          </w:r>
          <w:r>
            <w:fldChar w:fldCharType="end"/>
          </w:r>
        </w:p>
        <w:p w14:paraId="3C09DD2B">
          <w:pPr>
            <w:pStyle w:val="42"/>
            <w:rPr>
              <w:rFonts w:asciiTheme="minorHAnsi" w:hAnsiTheme="minorHAnsi" w:eastAsiaTheme="minorEastAsia"/>
              <w:kern w:val="2"/>
              <w:sz w:val="24"/>
              <w:szCs w:val="24"/>
              <w14:ligatures w14:val="standardContextual"/>
            </w:rPr>
          </w:pPr>
          <w:r>
            <w:fldChar w:fldCharType="begin"/>
          </w:r>
          <w:r>
            <w:instrText xml:space="preserve"> HYPERLINK \l "_Toc229003304" </w:instrText>
          </w:r>
          <w:r>
            <w:fldChar w:fldCharType="separate"/>
          </w:r>
          <w:r>
            <w:rPr>
              <w:rStyle w:val="22"/>
              <w:b/>
              <w:bCs/>
            </w:rPr>
            <w:t>CHƯƠNG 1. GIỚI THIỆU</w:t>
          </w:r>
          <w:r>
            <w:tab/>
          </w:r>
          <w:r>
            <w:fldChar w:fldCharType="begin"/>
          </w:r>
          <w:r>
            <w:instrText xml:space="preserve"> PAGEREF _Toc229003304 \h </w:instrText>
          </w:r>
          <w:r>
            <w:fldChar w:fldCharType="separate"/>
          </w:r>
          <w:r>
            <w:t>7</w:t>
          </w:r>
          <w:r>
            <w:fldChar w:fldCharType="end"/>
          </w:r>
          <w:r>
            <w:fldChar w:fldCharType="end"/>
          </w:r>
        </w:p>
        <w:p w14:paraId="61767D88">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"_Toc229003305" </w:instrText>
          </w:r>
          <w:r>
            <w:fldChar w:fldCharType="separate"/>
          </w:r>
          <w:r>
            <w:rPr>
              <w:rStyle w:val="22"/>
              <w:rFonts w:cs="Times New Roman"/>
            </w:rPr>
            <w:t>1.1. Bối cảnh và động lực</w:t>
          </w:r>
          <w:r>
            <w:tab/>
          </w:r>
          <w:r>
            <w:fldChar w:fldCharType="begin"/>
          </w:r>
          <w:r>
            <w:instrText xml:space="preserve"> PAGEREF _Toc229003305 \h </w:instrText>
          </w:r>
          <w:r>
            <w:fldChar w:fldCharType="separate"/>
          </w:r>
          <w:r>
            <w:t>7</w:t>
          </w:r>
          <w:r>
            <w:fldChar w:fldCharType="end"/>
          </w:r>
          <w:r>
            <w:fldChar w:fldCharType="end"/>
          </w:r>
        </w:p>
        <w:p w14:paraId="19BAAC1E">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"_Toc229003306" </w:instrText>
          </w:r>
          <w:r>
            <w:fldChar w:fldCharType="separate"/>
          </w:r>
          <w:r>
            <w:rPr>
              <w:rStyle w:val="22"/>
              <w:rFonts w:cs="Times New Roman"/>
            </w:rPr>
            <w:t>1.2. Mục tiêu nghiên cứu</w:t>
          </w:r>
          <w:r>
            <w:tab/>
          </w:r>
          <w:r>
            <w:fldChar w:fldCharType="begin"/>
          </w:r>
          <w:r>
            <w:instrText xml:space="preserve"> PAGEREF _Toc229003306 \h </w:instrText>
          </w:r>
          <w:r>
            <w:fldChar w:fldCharType="separate"/>
          </w:r>
          <w:r>
            <w:t>7</w:t>
          </w:r>
          <w:r>
            <w:fldChar w:fldCharType="end"/>
          </w:r>
          <w:r>
            <w:fldChar w:fldCharType="end"/>
          </w:r>
        </w:p>
        <w:p w14:paraId="2969A8FB">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"_Toc229003307" </w:instrText>
          </w:r>
          <w:r>
            <w:fldChar w:fldCharType="separate"/>
          </w:r>
          <w:r>
            <w:rPr>
              <w:rStyle w:val="22"/>
              <w:rFonts w:cs="Times New Roman"/>
            </w:rPr>
            <w:t>1.3. Phạm vi đề tài</w:t>
          </w:r>
          <w:r>
            <w:tab/>
          </w:r>
          <w:r>
            <w:fldChar w:fldCharType="begin"/>
          </w:r>
          <w:r>
            <w:instrText xml:space="preserve"> PAGEREF _Toc229003307 \h </w:instrText>
          </w:r>
          <w:r>
            <w:fldChar w:fldCharType="separate"/>
          </w:r>
          <w:r>
            <w:t>8</w:t>
          </w:r>
          <w:r>
            <w:fldChar w:fldCharType="end"/>
          </w:r>
          <w:r>
            <w:fldChar w:fldCharType="end"/>
          </w:r>
        </w:p>
        <w:p w14:paraId="558473DB">
          <w:pPr>
            <w:pStyle w:val="42"/>
            <w:rPr>
              <w:rFonts w:asciiTheme="minorHAnsi" w:hAnsiTheme="minorHAnsi" w:eastAsiaTheme="minorEastAsia"/>
              <w:kern w:val="2"/>
              <w:sz w:val="24"/>
              <w:szCs w:val="24"/>
              <w14:ligatures w14:val="standardContextual"/>
            </w:rPr>
          </w:pPr>
          <w:r>
            <w:fldChar w:fldCharType="begin"/>
          </w:r>
          <w:r>
            <w:instrText xml:space="preserve"> HYPERLINK \l "_Toc229003308" </w:instrText>
          </w:r>
          <w:r>
            <w:fldChar w:fldCharType="separate"/>
          </w:r>
          <w:r>
            <w:rPr>
              <w:rStyle w:val="22"/>
              <w:b/>
              <w:bCs/>
            </w:rPr>
            <w:t>CHƯƠNG 2. NGHIÊN CỨU LIÊN QUAN</w:t>
          </w:r>
          <w:r>
            <w:tab/>
          </w:r>
          <w:r>
            <w:fldChar w:fldCharType="begin"/>
          </w:r>
          <w:r>
            <w:instrText xml:space="preserve"> PAGEREF _Toc229003308 \h </w:instrText>
          </w:r>
          <w:r>
            <w:fldChar w:fldCharType="separate"/>
          </w:r>
          <w:r>
            <w:t>9</w:t>
          </w:r>
          <w:r>
            <w:fldChar w:fldCharType="end"/>
          </w:r>
          <w:r>
            <w:fldChar w:fldCharType="end"/>
          </w:r>
        </w:p>
        <w:p w14:paraId="555D8E1F">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"_Toc229003309" </w:instrText>
          </w:r>
          <w:r>
            <w:fldChar w:fldCharType="separate"/>
          </w:r>
          <w:r>
            <w:rPr>
              <w:rStyle w:val="22"/>
              <w:rFonts w:cs="Times New Roman"/>
            </w:rPr>
            <w:t>2.1. Tóm tắt văn bản tự động – tổng quan</w:t>
          </w:r>
          <w:r>
            <w:tab/>
          </w:r>
          <w:r>
            <w:fldChar w:fldCharType="begin"/>
          </w:r>
          <w:r>
            <w:instrText xml:space="preserve"> PAGEREF _Toc229003309 \h </w:instrText>
          </w:r>
          <w:r>
            <w:fldChar w:fldCharType="separate"/>
          </w:r>
          <w:r>
            <w:t>9</w:t>
          </w:r>
          <w:r>
            <w:fldChar w:fldCharType="end"/>
          </w:r>
          <w:r>
            <w:fldChar w:fldCharType="end"/>
          </w:r>
        </w:p>
        <w:p w14:paraId="012214E1">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"_Toc229003310" </w:instrText>
          </w:r>
          <w:r>
            <w:fldChar w:fldCharType="separate"/>
          </w:r>
          <w:r>
            <w:rPr>
              <w:rStyle w:val="22"/>
              <w:rFonts w:cs="Times New Roman"/>
            </w:rPr>
            <w:t>2.2. Các mô hình ngôn ngữ lớn tiếng Việt liên quan</w:t>
          </w:r>
          <w:r>
            <w:tab/>
          </w:r>
          <w:r>
            <w:fldChar w:fldCharType="begin"/>
          </w:r>
          <w:r>
            <w:instrText xml:space="preserve"> PAGEREF _Toc229003310 \h </w:instrText>
          </w:r>
          <w:r>
            <w:fldChar w:fldCharType="separate"/>
          </w:r>
          <w:r>
            <w:t>9</w:t>
          </w:r>
          <w:r>
            <w:fldChar w:fldCharType="end"/>
          </w:r>
          <w:r>
            <w:fldChar w:fldCharType="end"/>
          </w:r>
        </w:p>
        <w:p w14:paraId="1387B882">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"_Toc229003311" </w:instrText>
          </w:r>
          <w:r>
            <w:fldChar w:fldCharType="separate"/>
          </w:r>
          <w:r>
            <w:rPr>
              <w:rStyle w:val="22"/>
              <w:rFonts w:cs="Times New Roman"/>
            </w:rPr>
            <w:t>2.3. Reinforcement Learning cho tóm tắt văn bản</w:t>
          </w:r>
          <w:r>
            <w:tab/>
          </w:r>
          <w:r>
            <w:fldChar w:fldCharType="begin"/>
          </w:r>
          <w:r>
            <w:instrText xml:space="preserve"> PAGEREF _Toc229003311 \h </w:instrText>
          </w:r>
          <w:r>
            <w:fldChar w:fldCharType="separate"/>
          </w:r>
          <w:r>
            <w:t>10</w:t>
          </w:r>
          <w:r>
            <w:fldChar w:fldCharType="end"/>
          </w:r>
          <w:r>
            <w:fldChar w:fldCharType="end"/>
          </w:r>
        </w:p>
        <w:p w14:paraId="58BE129E">
          <w:pPr>
            <w:pStyle w:val="42"/>
            <w:rPr>
              <w:rFonts w:asciiTheme="minorHAnsi" w:hAnsiTheme="minorHAnsi" w:eastAsiaTheme="minorEastAsia"/>
              <w:kern w:val="2"/>
              <w:sz w:val="24"/>
              <w:szCs w:val="24"/>
              <w14:ligatures w14:val="standardContextual"/>
            </w:rPr>
          </w:pPr>
          <w:r>
            <w:fldChar w:fldCharType="begin"/>
          </w:r>
          <w:r>
            <w:instrText xml:space="preserve"> HYPERLINK \l "_Toc229003312" </w:instrText>
          </w:r>
          <w:r>
            <w:fldChar w:fldCharType="separate"/>
          </w:r>
          <w:r>
            <w:rPr>
              <w:rStyle w:val="22"/>
              <w:b/>
              <w:bCs/>
            </w:rPr>
            <w:t>CHƯƠNG 3. DỮ LIỆU</w:t>
          </w:r>
          <w:r>
            <w:tab/>
          </w:r>
          <w:r>
            <w:fldChar w:fldCharType="begin"/>
          </w:r>
          <w:r>
            <w:instrText xml:space="preserve"> PAGEREF _Toc229003312 \h </w:instrText>
          </w:r>
          <w:r>
            <w:fldChar w:fldCharType="separate"/>
          </w:r>
          <w:r>
            <w:t>11</w:t>
          </w:r>
          <w:r>
            <w:fldChar w:fldCharType="end"/>
          </w:r>
          <w:r>
            <w:fldChar w:fldCharType="end"/>
          </w:r>
        </w:p>
        <w:p w14:paraId="0EDD1001">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"_Toc229003313" </w:instrText>
          </w:r>
          <w:r>
            <w:fldChar w:fldCharType="separate"/>
          </w:r>
          <w:r>
            <w:rPr>
              <w:rStyle w:val="22"/>
              <w:rFonts w:cs="Times New Roman"/>
            </w:rPr>
            <w:t>3.1. Thu thập và xây dựng bộ dữ liệu</w:t>
          </w:r>
          <w:r>
            <w:tab/>
          </w:r>
          <w:r>
            <w:fldChar w:fldCharType="begin"/>
          </w:r>
          <w:r>
            <w:instrText xml:space="preserve"> PAGEREF _Toc229003313 \h </w:instrText>
          </w:r>
          <w:r>
            <w:fldChar w:fldCharType="separate"/>
          </w:r>
          <w:r>
            <w:t>11</w:t>
          </w:r>
          <w:r>
            <w:fldChar w:fldCharType="end"/>
          </w:r>
          <w:r>
            <w:fldChar w:fldCharType="end"/>
          </w:r>
        </w:p>
        <w:p w14:paraId="51BBB501">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"_Toc229003314" </w:instrText>
          </w:r>
          <w:r>
            <w:fldChar w:fldCharType="separate"/>
          </w:r>
          <w:r>
            <w:rPr>
              <w:rStyle w:val="22"/>
              <w:rFonts w:cs="Times New Roman"/>
            </w:rPr>
            <w:t>3.2. Thống kê bộ dữ liệu</w:t>
          </w:r>
          <w:r>
            <w:tab/>
          </w:r>
          <w:r>
            <w:fldChar w:fldCharType="begin"/>
          </w:r>
          <w:r>
            <w:instrText xml:space="preserve"> PAGEREF _Toc229003314 \h </w:instrText>
          </w:r>
          <w:r>
            <w:fldChar w:fldCharType="separate"/>
          </w:r>
          <w:r>
            <w:t>11</w:t>
          </w:r>
          <w:r>
            <w:fldChar w:fldCharType="end"/>
          </w:r>
          <w:r>
            <w:fldChar w:fldCharType="end"/>
          </w:r>
        </w:p>
        <w:p w14:paraId="291BBB82">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"_Toc229003315" </w:instrText>
          </w:r>
          <w:r>
            <w:fldChar w:fldCharType="separate"/>
          </w:r>
          <w:r>
            <w:rPr>
              <w:rStyle w:val="22"/>
              <w:rFonts w:cs="Times New Roman"/>
            </w:rPr>
            <w:t>3.3. Lọc dữ liệu theo token-length</w:t>
          </w:r>
          <w:r>
            <w:tab/>
          </w:r>
          <w:r>
            <w:fldChar w:fldCharType="begin"/>
          </w:r>
          <w:r>
            <w:instrText xml:space="preserve"> PAGEREF _Toc229003315 \h </w:instrText>
          </w:r>
          <w:r>
            <w:fldChar w:fldCharType="separate"/>
          </w:r>
          <w:r>
            <w:t>12</w:t>
          </w:r>
          <w:r>
            <w:fldChar w:fldCharType="end"/>
          </w:r>
          <w:r>
            <w:fldChar w:fldCharType="end"/>
          </w:r>
        </w:p>
        <w:p w14:paraId="27F54365">
          <w:pPr>
            <w:pStyle w:val="42"/>
            <w:rPr>
              <w:rFonts w:asciiTheme="minorHAnsi" w:hAnsiTheme="minorHAnsi" w:eastAsiaTheme="minorEastAsia"/>
              <w:kern w:val="2"/>
              <w:sz w:val="24"/>
              <w:szCs w:val="24"/>
              <w14:ligatures w14:val="standardContextual"/>
            </w:rPr>
          </w:pPr>
          <w:r>
            <w:fldChar w:fldCharType="begin"/>
          </w:r>
          <w:r>
            <w:instrText xml:space="preserve"> HYPERLINK \l "_Toc229003316" </w:instrText>
          </w:r>
          <w:r>
            <w:fldChar w:fldCharType="separate"/>
          </w:r>
          <w:r>
            <w:rPr>
              <w:rStyle w:val="22"/>
              <w:b/>
              <w:bCs/>
            </w:rPr>
            <w:t>CHƯƠNG 4. PHƯƠNG PHÁP ĐÁNH GIÁ</w:t>
          </w:r>
          <w:r>
            <w:tab/>
          </w:r>
          <w:r>
            <w:fldChar w:fldCharType="begin"/>
          </w:r>
          <w:r>
            <w:instrText xml:space="preserve"> PAGEREF _Toc229003316 \h </w:instrText>
          </w:r>
          <w:r>
            <w:fldChar w:fldCharType="separate"/>
          </w:r>
          <w:r>
            <w:t>12</w:t>
          </w:r>
          <w:r>
            <w:fldChar w:fldCharType="end"/>
          </w:r>
          <w:r>
            <w:fldChar w:fldCharType="end"/>
          </w:r>
        </w:p>
        <w:p w14:paraId="07273304">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"_Toc229003317" </w:instrText>
          </w:r>
          <w:r>
            <w:fldChar w:fldCharType="separate"/>
          </w:r>
          <w:r>
            <w:rPr>
              <w:rStyle w:val="22"/>
              <w:rFonts w:cs="Times New Roman"/>
            </w:rPr>
            <w:t>4.1. Nhóm độ đo trùng bề mặt (Lexical Overlap)</w:t>
          </w:r>
          <w:r>
            <w:tab/>
          </w:r>
          <w:r>
            <w:fldChar w:fldCharType="begin"/>
          </w:r>
          <w:r>
            <w:instrText xml:space="preserve"> PAGEREF _Toc229003317 \h </w:instrText>
          </w:r>
          <w:r>
            <w:fldChar w:fldCharType="separate"/>
          </w:r>
          <w:r>
            <w:t>12</w:t>
          </w:r>
          <w:r>
            <w:fldChar w:fldCharType="end"/>
          </w:r>
          <w:r>
            <w:fldChar w:fldCharType="end"/>
          </w:r>
        </w:p>
        <w:p w14:paraId="05DCD236">
          <w:pPr>
            <w:pStyle w:val="44"/>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"_Toc229003318" </w:instrText>
          </w:r>
          <w:r>
            <w:fldChar w:fldCharType="separate"/>
          </w:r>
          <w:r>
            <w:rPr>
              <w:rStyle w:val="22"/>
              <w:rFonts w:cs="Times New Roman"/>
            </w:rPr>
            <w:t>4.1.1. ROUGE (Recall-Oriented Understudy for Gisting Evaluation)</w:t>
          </w:r>
          <w:r>
            <w:tab/>
          </w:r>
          <w:r>
            <w:fldChar w:fldCharType="begin"/>
          </w:r>
          <w:r>
            <w:instrText xml:space="preserve"> PAGEREF _Toc229003318 \h </w:instrText>
          </w:r>
          <w:r>
            <w:fldChar w:fldCharType="separate"/>
          </w:r>
          <w:r>
            <w:t>12</w:t>
          </w:r>
          <w:r>
            <w:fldChar w:fldCharType="end"/>
          </w:r>
          <w:r>
            <w:fldChar w:fldCharType="end"/>
          </w:r>
        </w:p>
        <w:p w14:paraId="0379061C">
          <w:pPr>
            <w:pStyle w:val="44"/>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"_Toc229003319" </w:instrText>
          </w:r>
          <w:r>
            <w:fldChar w:fldCharType="separate"/>
          </w:r>
          <w:r>
            <w:rPr>
              <w:rStyle w:val="22"/>
              <w:rFonts w:cs="Times New Roman"/>
            </w:rPr>
            <w:t>4.1.2. BLEU (Bilingual Evaluation Understudy)</w:t>
          </w:r>
          <w:r>
            <w:tab/>
          </w:r>
          <w:r>
            <w:fldChar w:fldCharType="begin"/>
          </w:r>
          <w:r>
            <w:instrText xml:space="preserve"> PAGEREF _Toc229003319 \h </w:instrText>
          </w:r>
          <w:r>
            <w:fldChar w:fldCharType="separate"/>
          </w:r>
          <w:r>
            <w:t>13</w:t>
          </w:r>
          <w:r>
            <w:fldChar w:fldCharType="end"/>
          </w:r>
          <w:r>
            <w:fldChar w:fldCharType="end"/>
          </w:r>
        </w:p>
        <w:p w14:paraId="54EC2541">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"_Toc229003320" </w:instrText>
          </w:r>
          <w:r>
            <w:fldChar w:fldCharType="separate"/>
          </w:r>
          <w:r>
            <w:rPr>
              <w:rStyle w:val="22"/>
              <w:rFonts w:cs="Times New Roman"/>
            </w:rPr>
            <w:t>4.2. Nhóm độ đo ngữ nghĩa</w:t>
          </w:r>
          <w:r>
            <w:tab/>
          </w:r>
          <w:r>
            <w:fldChar w:fldCharType="begin"/>
          </w:r>
          <w:r>
            <w:instrText xml:space="preserve"> PAGEREF _Toc229003320 \h </w:instrText>
          </w:r>
          <w:r>
            <w:fldChar w:fldCharType="separate"/>
          </w:r>
          <w:r>
            <w:t>15</w:t>
          </w:r>
          <w:r>
            <w:fldChar w:fldCharType="end"/>
          </w:r>
          <w:r>
            <w:fldChar w:fldCharType="end"/>
          </w:r>
        </w:p>
        <w:p w14:paraId="025E1A97">
          <w:pPr>
            <w:pStyle w:val="44"/>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"_Toc229003321" </w:instrText>
          </w:r>
          <w:r>
            <w:fldChar w:fldCharType="separate"/>
          </w:r>
          <w:r>
            <w:rPr>
              <w:rStyle w:val="22"/>
              <w:rFonts w:cs="Times New Roman"/>
            </w:rPr>
            <w:t>4.2.1. BERTScore</w:t>
          </w:r>
          <w:r>
            <w:tab/>
          </w:r>
          <w:r>
            <w:fldChar w:fldCharType="begin"/>
          </w:r>
          <w:r>
            <w:instrText xml:space="preserve"> PAGEREF _Toc229003321 \h </w:instrText>
          </w:r>
          <w:r>
            <w:fldChar w:fldCharType="separate"/>
          </w:r>
          <w:r>
            <w:t>15</w:t>
          </w:r>
          <w:r>
            <w:fldChar w:fldCharType="end"/>
          </w:r>
          <w:r>
            <w:fldChar w:fldCharType="end"/>
          </w:r>
        </w:p>
        <w:p w14:paraId="6F2EBC83">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"_Toc229003322" </w:instrText>
          </w:r>
          <w:r>
            <w:fldChar w:fldCharType="separate"/>
          </w:r>
          <w:r>
            <w:rPr>
              <w:rStyle w:val="22"/>
              <w:rFonts w:cs="Times New Roman"/>
            </w:rPr>
            <w:t>4.3. Nhóm độ đo theo yêu cầu đặc thù (Domain-Specific)</w:t>
          </w:r>
          <w:r>
            <w:tab/>
          </w:r>
          <w:r>
            <w:fldChar w:fldCharType="begin"/>
          </w:r>
          <w:r>
            <w:instrText xml:space="preserve"> PAGEREF _Toc229003322 \h </w:instrText>
          </w:r>
          <w:r>
            <w:fldChar w:fldCharType="separate"/>
          </w:r>
          <w:r>
            <w:t>15</w:t>
          </w:r>
          <w:r>
            <w:fldChar w:fldCharType="end"/>
          </w:r>
          <w:r>
            <w:fldChar w:fldCharType="end"/>
          </w:r>
        </w:p>
        <w:p w14:paraId="6F02ED7E">
          <w:pPr>
            <w:pStyle w:val="44"/>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"_Toc229003323" </w:instrText>
          </w:r>
          <w:r>
            <w:fldChar w:fldCharType="separate"/>
          </w:r>
          <w:r>
            <w:rPr>
              <w:rStyle w:val="22"/>
              <w:rFonts w:cs="Times New Roman"/>
            </w:rPr>
            <w:t>4.3.1. Number Accuracy</w:t>
          </w:r>
          <w:r>
            <w:tab/>
          </w:r>
          <w:r>
            <w:fldChar w:fldCharType="begin"/>
          </w:r>
          <w:r>
            <w:instrText xml:space="preserve"> PAGEREF _Toc229003323 \h </w:instrText>
          </w:r>
          <w:r>
            <w:fldChar w:fldCharType="separate"/>
          </w:r>
          <w:r>
            <w:t>15</w:t>
          </w:r>
          <w:r>
            <w:fldChar w:fldCharType="end"/>
          </w:r>
          <w:r>
            <w:fldChar w:fldCharType="end"/>
          </w:r>
        </w:p>
        <w:p w14:paraId="5E5DEDF0">
          <w:pPr>
            <w:pStyle w:val="44"/>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"_Toc229003324" </w:instrText>
          </w:r>
          <w:r>
            <w:fldChar w:fldCharType="separate"/>
          </w:r>
          <w:r>
            <w:rPr>
              <w:rStyle w:val="22"/>
              <w:rFonts w:cs="Times New Roman"/>
            </w:rPr>
            <w:t>4.3.2. Length Compliance</w:t>
          </w:r>
          <w:r>
            <w:tab/>
          </w:r>
          <w:r>
            <w:fldChar w:fldCharType="begin"/>
          </w:r>
          <w:r>
            <w:instrText xml:space="preserve"> PAGEREF _Toc229003324 \h </w:instrText>
          </w:r>
          <w:r>
            <w:fldChar w:fldCharType="separate"/>
          </w:r>
          <w:r>
            <w:t>15</w:t>
          </w:r>
          <w:r>
            <w:fldChar w:fldCharType="end"/>
          </w:r>
          <w:r>
            <w:fldChar w:fldCharType="end"/>
          </w:r>
        </w:p>
        <w:p w14:paraId="547DF112">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"_Toc229003325" </w:instrText>
          </w:r>
          <w:r>
            <w:fldChar w:fldCharType="separate"/>
          </w:r>
          <w:r>
            <w:rPr>
              <w:rStyle w:val="22"/>
              <w:rFonts w:cs="Times New Roman"/>
            </w:rPr>
            <w:t>4.4. Phân tích tổng hợp: lựa chọn độ đo chính</w:t>
          </w:r>
          <w:r>
            <w:tab/>
          </w:r>
          <w:r>
            <w:fldChar w:fldCharType="begin"/>
          </w:r>
          <w:r>
            <w:instrText xml:space="preserve"> PAGEREF _Toc229003325 \h </w:instrText>
          </w:r>
          <w:r>
            <w:fldChar w:fldCharType="separate"/>
          </w:r>
          <w:r>
            <w:t>16</w:t>
          </w:r>
          <w:r>
            <w:fldChar w:fldCharType="end"/>
          </w:r>
          <w:r>
            <w:fldChar w:fldCharType="end"/>
          </w:r>
        </w:p>
        <w:p w14:paraId="7E96140E">
          <w:pPr>
            <w:pStyle w:val="42"/>
            <w:rPr>
              <w:rFonts w:asciiTheme="minorHAnsi" w:hAnsiTheme="minorHAnsi" w:eastAsiaTheme="minorEastAsia"/>
              <w:kern w:val="2"/>
              <w:sz w:val="24"/>
              <w:szCs w:val="24"/>
              <w14:ligatures w14:val="standardContextual"/>
            </w:rPr>
          </w:pPr>
          <w:r>
            <w:fldChar w:fldCharType="begin"/>
          </w:r>
          <w:r>
            <w:instrText xml:space="preserve"> HYPERLINK \l "_Toc229003326" </w:instrText>
          </w:r>
          <w:r>
            <w:fldChar w:fldCharType="separate"/>
          </w:r>
          <w:r>
            <w:rPr>
              <w:rStyle w:val="22"/>
              <w:b/>
              <w:bCs/>
            </w:rPr>
            <w:t>CHƯƠNG 5. MÔ HÌNH VÀ FINE-TUNING</w:t>
          </w:r>
          <w:r>
            <w:tab/>
          </w:r>
          <w:r>
            <w:fldChar w:fldCharType="begin"/>
          </w:r>
          <w:r>
            <w:instrText xml:space="preserve"> PAGEREF _Toc229003326 \h </w:instrText>
          </w:r>
          <w:r>
            <w:fldChar w:fldCharType="separate"/>
          </w:r>
          <w:r>
            <w:t>16</w:t>
          </w:r>
          <w:r>
            <w:fldChar w:fldCharType="end"/>
          </w:r>
          <w:r>
            <w:fldChar w:fldCharType="end"/>
          </w:r>
        </w:p>
        <w:p w14:paraId="5E8C5917">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"_Toc229003327" </w:instrText>
          </w:r>
          <w:r>
            <w:fldChar w:fldCharType="separate"/>
          </w:r>
          <w:r>
            <w:rPr>
              <w:rStyle w:val="22"/>
              <w:rFonts w:cs="Times New Roman"/>
            </w:rPr>
            <w:t>5.1. ViT5-base</w:t>
          </w:r>
          <w:r>
            <w:tab/>
          </w:r>
          <w:r>
            <w:fldChar w:fldCharType="begin"/>
          </w:r>
          <w:r>
            <w:instrText xml:space="preserve"> PAGEREF _Toc229003327 \h </w:instrText>
          </w:r>
          <w:r>
            <w:fldChar w:fldCharType="separate"/>
          </w:r>
          <w:r>
            <w:t>16</w:t>
          </w:r>
          <w:r>
            <w:fldChar w:fldCharType="end"/>
          </w:r>
          <w:r>
            <w:fldChar w:fldCharType="end"/>
          </w:r>
        </w:p>
        <w:p w14:paraId="4942B8DF">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"_Toc229003328" </w:instrText>
          </w:r>
          <w:r>
            <w:fldChar w:fldCharType="separate"/>
          </w:r>
          <w:r>
            <w:rPr>
              <w:rStyle w:val="22"/>
              <w:rFonts w:cs="Times New Roman"/>
            </w:rPr>
            <w:t>5.2. BARTpho-word</w:t>
          </w:r>
          <w:r>
            <w:tab/>
          </w:r>
          <w:r>
            <w:fldChar w:fldCharType="begin"/>
          </w:r>
          <w:r>
            <w:instrText xml:space="preserve"> PAGEREF _Toc229003328 \h </w:instrText>
          </w:r>
          <w:r>
            <w:fldChar w:fldCharType="separate"/>
          </w:r>
          <w:r>
            <w:t>17</w:t>
          </w:r>
          <w:r>
            <w:fldChar w:fldCharType="end"/>
          </w:r>
          <w:r>
            <w:fldChar w:fldCharType="end"/>
          </w:r>
        </w:p>
        <w:p w14:paraId="1FBB23F9">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"_Toc229003329" </w:instrText>
          </w:r>
          <w:r>
            <w:fldChar w:fldCharType="separate"/>
          </w:r>
          <w:r>
            <w:rPr>
              <w:rStyle w:val="22"/>
              <w:rFonts w:cs="Times New Roman"/>
            </w:rPr>
            <w:t>5.3. Hyperparameter và cấu hình huấn luyện</w:t>
          </w:r>
          <w:r>
            <w:tab/>
          </w:r>
          <w:r>
            <w:fldChar w:fldCharType="begin"/>
          </w:r>
          <w:r>
            <w:instrText xml:space="preserve"> PAGEREF _Toc229003329 \h </w:instrText>
          </w:r>
          <w:r>
            <w:fldChar w:fldCharType="separate"/>
          </w:r>
          <w:r>
            <w:t>17</w:t>
          </w:r>
          <w:r>
            <w:fldChar w:fldCharType="end"/>
          </w:r>
          <w:r>
            <w:fldChar w:fldCharType="end"/>
          </w:r>
        </w:p>
        <w:p w14:paraId="695FBC94">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"_Toc229003330" </w:instrText>
          </w:r>
          <w:r>
            <w:fldChar w:fldCharType="separate"/>
          </w:r>
          <w:r>
            <w:rPr>
              <w:rStyle w:val="22"/>
              <w:rFonts w:cs="Times New Roman"/>
            </w:rPr>
            <w:t>5.4. Cơ chế kiểm soát độ dài khi sinh văn bản</w:t>
          </w:r>
          <w:r>
            <w:tab/>
          </w:r>
          <w:r>
            <w:fldChar w:fldCharType="begin"/>
          </w:r>
          <w:r>
            <w:instrText xml:space="preserve"> PAGEREF _Toc229003330 \h </w:instrText>
          </w:r>
          <w:r>
            <w:fldChar w:fldCharType="separate"/>
          </w:r>
          <w:r>
            <w:t>18</w:t>
          </w:r>
          <w:r>
            <w:fldChar w:fldCharType="end"/>
          </w:r>
          <w:r>
            <w:fldChar w:fldCharType="end"/>
          </w:r>
        </w:p>
        <w:p w14:paraId="18D271A7">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"_Toc229003331" </w:instrText>
          </w:r>
          <w:r>
            <w:fldChar w:fldCharType="separate"/>
          </w:r>
          <w:r>
            <w:rPr>
              <w:rStyle w:val="22"/>
              <w:rFonts w:cs="Times New Roman"/>
            </w:rPr>
            <w:t>5.5. Reinforcement Learning trên ViT5-base</w:t>
          </w:r>
          <w:r>
            <w:tab/>
          </w:r>
          <w:r>
            <w:fldChar w:fldCharType="begin"/>
          </w:r>
          <w:r>
            <w:instrText xml:space="preserve"> PAGEREF _Toc229003331 \h </w:instrText>
          </w:r>
          <w:r>
            <w:fldChar w:fldCharType="separate"/>
          </w:r>
          <w:r>
            <w:t>18</w:t>
          </w:r>
          <w:r>
            <w:fldChar w:fldCharType="end"/>
          </w:r>
          <w:r>
            <w:fldChar w:fldCharType="end"/>
          </w:r>
        </w:p>
        <w:p w14:paraId="5C5EDF1F">
          <w:pPr>
            <w:pStyle w:val="42"/>
            <w:rPr>
              <w:rFonts w:asciiTheme="minorHAnsi" w:hAnsiTheme="minorHAnsi" w:eastAsiaTheme="minorEastAsia"/>
              <w:kern w:val="2"/>
              <w:sz w:val="24"/>
              <w:szCs w:val="24"/>
              <w14:ligatures w14:val="standardContextual"/>
            </w:rPr>
          </w:pPr>
          <w:r>
            <w:fldChar w:fldCharType="begin"/>
          </w:r>
          <w:r>
            <w:instrText xml:space="preserve"> HYPERLINK \l "_Toc229003332" </w:instrText>
          </w:r>
          <w:r>
            <w:fldChar w:fldCharType="separate"/>
          </w:r>
          <w:r>
            <w:rPr>
              <w:rStyle w:val="22"/>
              <w:b/>
              <w:bCs/>
            </w:rPr>
            <w:t>CHƯƠNG 6. THỰC NGHIỆM VÀ KẾT QUẢ</w:t>
          </w:r>
          <w:r>
            <w:tab/>
          </w:r>
          <w:r>
            <w:fldChar w:fldCharType="begin"/>
          </w:r>
          <w:r>
            <w:instrText xml:space="preserve"> PAGEREF _Toc229003332 \h </w:instrText>
          </w:r>
          <w:r>
            <w:fldChar w:fldCharType="separate"/>
          </w:r>
          <w:r>
            <w:t>19</w:t>
          </w:r>
          <w:r>
            <w:fldChar w:fldCharType="end"/>
          </w:r>
          <w:r>
            <w:fldChar w:fldCharType="end"/>
          </w:r>
        </w:p>
        <w:p w14:paraId="3EA27EBB">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"_Toc229003333" </w:instrText>
          </w:r>
          <w:r>
            <w:fldChar w:fldCharType="separate"/>
          </w:r>
          <w:r>
            <w:rPr>
              <w:rStyle w:val="22"/>
              <w:rFonts w:cs="Times New Roman"/>
            </w:rPr>
            <w:t>6.1. Kết quả tổng quan</w:t>
          </w:r>
          <w:r>
            <w:tab/>
          </w:r>
          <w:r>
            <w:fldChar w:fldCharType="begin"/>
          </w:r>
          <w:r>
            <w:instrText xml:space="preserve"> PAGEREF _Toc229003333 \h </w:instrText>
          </w:r>
          <w:r>
            <w:fldChar w:fldCharType="separate"/>
          </w:r>
          <w:r>
            <w:t>19</w:t>
          </w:r>
          <w:r>
            <w:fldChar w:fldCharType="end"/>
          </w:r>
          <w:r>
            <w:fldChar w:fldCharType="end"/>
          </w:r>
        </w:p>
        <w:p w14:paraId="7AE496EF">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"_Toc229003334" </w:instrText>
          </w:r>
          <w:r>
            <w:fldChar w:fldCharType="separate"/>
          </w:r>
          <w:r>
            <w:rPr>
              <w:rStyle w:val="22"/>
              <w:rFonts w:cs="Times New Roman"/>
            </w:rPr>
            <w:t>6.2. Phân tích theo từng nhóm chỉ số</w:t>
          </w:r>
          <w:r>
            <w:tab/>
          </w:r>
          <w:r>
            <w:fldChar w:fldCharType="begin"/>
          </w:r>
          <w:r>
            <w:instrText xml:space="preserve"> PAGEREF _Toc229003334 \h </w:instrText>
          </w:r>
          <w:r>
            <w:fldChar w:fldCharType="separate"/>
          </w:r>
          <w:r>
            <w:t>20</w:t>
          </w:r>
          <w:r>
            <w:fldChar w:fldCharType="end"/>
          </w:r>
          <w:r>
            <w:fldChar w:fldCharType="end"/>
          </w:r>
        </w:p>
        <w:p w14:paraId="2E7F4836">
          <w:pPr>
            <w:pStyle w:val="44"/>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"_Toc229003335" </w:instrText>
          </w:r>
          <w:r>
            <w:fldChar w:fldCharType="separate"/>
          </w:r>
          <w:r>
            <w:rPr>
              <w:rStyle w:val="22"/>
              <w:rFonts w:cs="Times New Roman"/>
            </w:rPr>
            <w:t>6.2.1. Chỉ số ROUGE và BLEU</w:t>
          </w:r>
          <w:r>
            <w:tab/>
          </w:r>
          <w:r>
            <w:fldChar w:fldCharType="begin"/>
          </w:r>
          <w:r>
            <w:instrText xml:space="preserve"> PAGEREF _Toc229003335 \h </w:instrText>
          </w:r>
          <w:r>
            <w:fldChar w:fldCharType="separate"/>
          </w:r>
          <w:r>
            <w:t>20</w:t>
          </w:r>
          <w:r>
            <w:fldChar w:fldCharType="end"/>
          </w:r>
          <w:r>
            <w:fldChar w:fldCharType="end"/>
          </w:r>
        </w:p>
        <w:p w14:paraId="6401FCFB">
          <w:pPr>
            <w:pStyle w:val="44"/>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"_Toc229003336" </w:instrText>
          </w:r>
          <w:r>
            <w:fldChar w:fldCharType="separate"/>
          </w:r>
          <w:r>
            <w:rPr>
              <w:rStyle w:val="22"/>
              <w:rFonts w:cs="Times New Roman"/>
            </w:rPr>
            <w:t>6.2.2. BERTScore F1</w:t>
          </w:r>
          <w:r>
            <w:tab/>
          </w:r>
          <w:r>
            <w:fldChar w:fldCharType="begin"/>
          </w:r>
          <w:r>
            <w:instrText xml:space="preserve"> PAGEREF _Toc229003336 \h </w:instrText>
          </w:r>
          <w:r>
            <w:fldChar w:fldCharType="separate"/>
          </w:r>
          <w:r>
            <w:t>20</w:t>
          </w:r>
          <w:r>
            <w:fldChar w:fldCharType="end"/>
          </w:r>
          <w:r>
            <w:fldChar w:fldCharType="end"/>
          </w:r>
        </w:p>
        <w:p w14:paraId="3B532052">
          <w:pPr>
            <w:pStyle w:val="44"/>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"_Toc229003337" </w:instrText>
          </w:r>
          <w:r>
            <w:fldChar w:fldCharType="separate"/>
          </w:r>
          <w:r>
            <w:rPr>
              <w:rStyle w:val="22"/>
              <w:rFonts w:cs="Times New Roman"/>
            </w:rPr>
            <w:t>6.2.3. Number Accuracy – chỉ số ưu tiên</w:t>
          </w:r>
          <w:r>
            <w:tab/>
          </w:r>
          <w:r>
            <w:fldChar w:fldCharType="begin"/>
          </w:r>
          <w:r>
            <w:instrText xml:space="preserve"> PAGEREF _Toc229003337 \h </w:instrText>
          </w:r>
          <w:r>
            <w:fldChar w:fldCharType="separate"/>
          </w:r>
          <w:r>
            <w:t>21</w:t>
          </w:r>
          <w:r>
            <w:fldChar w:fldCharType="end"/>
          </w:r>
          <w:r>
            <w:fldChar w:fldCharType="end"/>
          </w:r>
        </w:p>
        <w:p w14:paraId="7F0BBC48">
          <w:pPr>
            <w:pStyle w:val="44"/>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"_Toc229003338" </w:instrText>
          </w:r>
          <w:r>
            <w:fldChar w:fldCharType="separate"/>
          </w:r>
          <w:r>
            <w:rPr>
              <w:rStyle w:val="22"/>
              <w:rFonts w:cs="Times New Roman"/>
            </w:rPr>
            <w:t>6.2.4. Length Compliance</w:t>
          </w:r>
          <w:r>
            <w:tab/>
          </w:r>
          <w:r>
            <w:fldChar w:fldCharType="begin"/>
          </w:r>
          <w:r>
            <w:instrText xml:space="preserve"> PAGEREF _Toc229003338 \h </w:instrText>
          </w:r>
          <w:r>
            <w:fldChar w:fldCharType="separate"/>
          </w:r>
          <w:r>
            <w:t>21</w:t>
          </w:r>
          <w:r>
            <w:fldChar w:fldCharType="end"/>
          </w:r>
          <w:r>
            <w:fldChar w:fldCharType="end"/>
          </w:r>
        </w:p>
        <w:p w14:paraId="004315D7">
          <w:pPr>
            <w:pStyle w:val="42"/>
            <w:rPr>
              <w:rFonts w:asciiTheme="minorHAnsi" w:hAnsiTheme="minorHAnsi" w:eastAsiaTheme="minorEastAsia"/>
              <w:kern w:val="2"/>
              <w:sz w:val="24"/>
              <w:szCs w:val="24"/>
              <w14:ligatures w14:val="standardContextual"/>
            </w:rPr>
          </w:pPr>
          <w:r>
            <w:fldChar w:fldCharType="begin"/>
          </w:r>
          <w:r>
            <w:instrText xml:space="preserve"> HYPERLINK \l "_Toc229003339" </w:instrText>
          </w:r>
          <w:r>
            <w:fldChar w:fldCharType="separate"/>
          </w:r>
          <w:r>
            <w:rPr>
              <w:rStyle w:val="22"/>
              <w:b/>
              <w:bCs/>
            </w:rPr>
            <w:t>CHƯƠNG 7. PHÂN TÍCH VÀ THẢO LUẬN</w:t>
          </w:r>
          <w:r>
            <w:tab/>
          </w:r>
          <w:r>
            <w:fldChar w:fldCharType="begin"/>
          </w:r>
          <w:r>
            <w:instrText xml:space="preserve"> PAGEREF _Toc229003339 \h </w:instrText>
          </w:r>
          <w:r>
            <w:fldChar w:fldCharType="separate"/>
          </w:r>
          <w:r>
            <w:t>22</w:t>
          </w:r>
          <w:r>
            <w:fldChar w:fldCharType="end"/>
          </w:r>
          <w:r>
            <w:fldChar w:fldCharType="end"/>
          </w:r>
        </w:p>
        <w:p w14:paraId="28A97A00">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"_Toc229003340" </w:instrText>
          </w:r>
          <w:r>
            <w:fldChar w:fldCharType="separate"/>
          </w:r>
          <w:r>
            <w:rPr>
              <w:rStyle w:val="22"/>
              <w:rFonts w:cs="Times New Roman"/>
            </w:rPr>
            <w:t>7.1. So sánh kiến trúc: T5 (ViT5) vs. BART (BARTpho)</w:t>
          </w:r>
          <w:r>
            <w:tab/>
          </w:r>
          <w:r>
            <w:fldChar w:fldCharType="begin"/>
          </w:r>
          <w:r>
            <w:instrText xml:space="preserve"> PAGEREF _Toc229003340 \h </w:instrText>
          </w:r>
          <w:r>
            <w:fldChar w:fldCharType="separate"/>
          </w:r>
          <w:r>
            <w:t>22</w:t>
          </w:r>
          <w:r>
            <w:fldChar w:fldCharType="end"/>
          </w:r>
          <w:r>
            <w:fldChar w:fldCharType="end"/>
          </w:r>
        </w:p>
        <w:p w14:paraId="08BA21E1">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"_Toc229003341" </w:instrText>
          </w:r>
          <w:r>
            <w:fldChar w:fldCharType="separate"/>
          </w:r>
          <w:r>
            <w:rPr>
              <w:rStyle w:val="22"/>
              <w:rFonts w:cs="Times New Roman"/>
            </w:rPr>
            <w:t>7.2. Hiệu quả của Reinforcement Learning</w:t>
          </w:r>
          <w:r>
            <w:tab/>
          </w:r>
          <w:r>
            <w:fldChar w:fldCharType="begin"/>
          </w:r>
          <w:r>
            <w:instrText xml:space="preserve"> PAGEREF _Toc229003341 \h </w:instrText>
          </w:r>
          <w:r>
            <w:fldChar w:fldCharType="separate"/>
          </w:r>
          <w:r>
            <w:t>23</w:t>
          </w:r>
          <w:r>
            <w:fldChar w:fldCharType="end"/>
          </w:r>
          <w:r>
            <w:fldChar w:fldCharType="end"/>
          </w:r>
        </w:p>
        <w:p w14:paraId="67B2685D">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"_Toc229003342" </w:instrText>
          </w:r>
          <w:r>
            <w:fldChar w:fldCharType="separate"/>
          </w:r>
          <w:r>
            <w:rPr>
              <w:rStyle w:val="22"/>
              <w:rFonts w:cs="Times New Roman"/>
            </w:rPr>
            <w:t>7.3. Ví dụ định tính</w:t>
          </w:r>
          <w:r>
            <w:tab/>
          </w:r>
          <w:r>
            <w:fldChar w:fldCharType="begin"/>
          </w:r>
          <w:r>
            <w:instrText xml:space="preserve"> PAGEREF _Toc229003342 \h </w:instrText>
          </w:r>
          <w:r>
            <w:fldChar w:fldCharType="separate"/>
          </w:r>
          <w:r>
            <w:t>23</w:t>
          </w:r>
          <w:r>
            <w:fldChar w:fldCharType="end"/>
          </w:r>
          <w:r>
            <w:fldChar w:fldCharType="end"/>
          </w:r>
        </w:p>
        <w:p w14:paraId="425A9765">
          <w:pPr>
            <w:pStyle w:val="42"/>
            <w:rPr>
              <w:rFonts w:asciiTheme="minorHAnsi" w:hAnsiTheme="minorHAnsi" w:eastAsiaTheme="minorEastAsia"/>
              <w:kern w:val="2"/>
              <w:sz w:val="24"/>
              <w:szCs w:val="24"/>
              <w14:ligatures w14:val="standardContextual"/>
            </w:rPr>
          </w:pPr>
          <w:r>
            <w:fldChar w:fldCharType="begin"/>
          </w:r>
          <w:r>
            <w:instrText xml:space="preserve"> HYPERLINK \l "_Toc229003343" </w:instrText>
          </w:r>
          <w:r>
            <w:fldChar w:fldCharType="separate"/>
          </w:r>
          <w:r>
            <w:rPr>
              <w:rStyle w:val="22"/>
              <w:b/>
              <w:bCs/>
            </w:rPr>
            <w:t>CHƯƠNG 8. KẾT LUẬN VÀ HƯỚNG MỞ RỘNG</w:t>
          </w:r>
          <w:r>
            <w:tab/>
          </w:r>
          <w:r>
            <w:fldChar w:fldCharType="begin"/>
          </w:r>
          <w:r>
            <w:instrText xml:space="preserve"> PAGEREF _Toc229003343 \h </w:instrText>
          </w:r>
          <w:r>
            <w:fldChar w:fldCharType="separate"/>
          </w:r>
          <w:r>
            <w:t>24</w:t>
          </w:r>
          <w:r>
            <w:fldChar w:fldCharType="end"/>
          </w:r>
          <w:r>
            <w:fldChar w:fldCharType="end"/>
          </w:r>
        </w:p>
        <w:p w14:paraId="286ECED7">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"_Toc229003344" </w:instrText>
          </w:r>
          <w:r>
            <w:fldChar w:fldCharType="separate"/>
          </w:r>
          <w:r>
            <w:rPr>
              <w:rStyle w:val="22"/>
              <w:rFonts w:cs="Times New Roman"/>
            </w:rPr>
            <w:t>8.1. Kết luận</w:t>
          </w:r>
          <w:r>
            <w:tab/>
          </w:r>
          <w:r>
            <w:fldChar w:fldCharType="begin"/>
          </w:r>
          <w:r>
            <w:instrText xml:space="preserve"> PAGEREF _Toc229003344 \h </w:instrText>
          </w:r>
          <w:r>
            <w:fldChar w:fldCharType="separate"/>
          </w:r>
          <w:r>
            <w:t>24</w:t>
          </w:r>
          <w:r>
            <w:fldChar w:fldCharType="end"/>
          </w:r>
          <w:r>
            <w:fldChar w:fldCharType="end"/>
          </w:r>
        </w:p>
        <w:p w14:paraId="3E01DD15">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"_Toc229003345" </w:instrText>
          </w:r>
          <w:r>
            <w:fldChar w:fldCharType="separate"/>
          </w:r>
          <w:r>
            <w:rPr>
              <w:rStyle w:val="22"/>
              <w:rFonts w:cs="Times New Roman"/>
            </w:rPr>
            <w:t>8.2. Hạn chế</w:t>
          </w:r>
          <w:r>
            <w:tab/>
          </w:r>
          <w:r>
            <w:fldChar w:fldCharType="begin"/>
          </w:r>
          <w:r>
            <w:instrText xml:space="preserve"> PAGEREF _Toc229003345 \h </w:instrText>
          </w:r>
          <w:r>
            <w:fldChar w:fldCharType="separate"/>
          </w:r>
          <w:r>
            <w:t>24</w:t>
          </w:r>
          <w:r>
            <w:fldChar w:fldCharType="end"/>
          </w:r>
          <w:r>
            <w:fldChar w:fldCharType="end"/>
          </w:r>
        </w:p>
        <w:p w14:paraId="688B3356">
          <w:pPr>
            <w:pStyle w:val="43"/>
            <w:tabs>
              <w:tab w:val="right" w:leader="dot" w:pos="8630"/>
            </w:tabs>
            <w:rPr>
              <w:rFonts w:asciiTheme="minorHAnsi" w:hAnsiTheme="minorHAnsi" w:eastAsiaTheme="minorEastAsia"/>
              <w:kern w:val="2"/>
              <w:sz w:val="24"/>
              <w:szCs w:val="24"/>
              <w14:ligatures w14:val="standardContextual"/>
            </w:rPr>
          </w:pPr>
          <w:r>
            <w:fldChar w:fldCharType="begin"/>
          </w:r>
          <w:r>
            <w:instrText xml:space="preserve"> HYPERLINK \l "_Toc229003346" </w:instrText>
          </w:r>
          <w:r>
            <w:fldChar w:fldCharType="separate"/>
          </w:r>
          <w:r>
            <w:rPr>
              <w:rStyle w:val="22"/>
              <w:rFonts w:cs="Times New Roman"/>
            </w:rPr>
            <w:t>8.3. Hướng mở rộng</w:t>
          </w:r>
          <w:r>
            <w:tab/>
          </w:r>
          <w:r>
            <w:fldChar w:fldCharType="begin"/>
          </w:r>
          <w:r>
            <w:instrText xml:space="preserve"> PAGEREF _Toc229003346 \h </w:instrText>
          </w:r>
          <w:r>
            <w:fldChar w:fldCharType="separate"/>
          </w:r>
          <w:r>
            <w:t>24</w:t>
          </w:r>
          <w:r>
            <w:fldChar w:fldCharType="end"/>
          </w:r>
          <w:r>
            <w:fldChar w:fldCharType="end"/>
          </w:r>
        </w:p>
        <w:p w14:paraId="3F3D59BC">
          <w:pPr>
            <w:pStyle w:val="42"/>
            <w:rPr>
              <w:rFonts w:asciiTheme="minorHAnsi" w:hAnsiTheme="minorHAnsi" w:eastAsiaTheme="minorEastAsia"/>
              <w:kern w:val="2"/>
              <w:sz w:val="24"/>
              <w:szCs w:val="24"/>
              <w14:ligatures w14:val="standardContextual"/>
            </w:rPr>
          </w:pPr>
          <w:r>
            <w:fldChar w:fldCharType="begin"/>
          </w:r>
          <w:r>
            <w:instrText xml:space="preserve"> HYPERLINK \l "_Toc229003347" </w:instrText>
          </w:r>
          <w:r>
            <w:fldChar w:fldCharType="separate"/>
          </w:r>
          <w:r>
            <w:rPr>
              <w:rStyle w:val="22"/>
              <w:b/>
              <w:bCs/>
            </w:rPr>
            <w:t>TÀI LIỆU THAM KHẢO</w:t>
          </w:r>
          <w:r>
            <w:tab/>
          </w:r>
          <w:r>
            <w:fldChar w:fldCharType="begin"/>
          </w:r>
          <w:r>
            <w:instrText xml:space="preserve"> PAGEREF _Toc229003347 \h </w:instrText>
          </w:r>
          <w:r>
            <w:fldChar w:fldCharType="separate"/>
          </w:r>
          <w:r>
            <w:t>25</w:t>
          </w:r>
          <w:r>
            <w:fldChar w:fldCharType="end"/>
          </w:r>
          <w:r>
            <w:fldChar w:fldCharType="end"/>
          </w:r>
        </w:p>
        <w:p w14:paraId="17333A92">
          <w:pPr>
            <w:rPr>
              <w:rFonts w:cs="Times New Roman"/>
            </w:rPr>
          </w:pPr>
          <w:r>
            <w:rPr>
              <w:rFonts w:cs="Times New Roman"/>
            </w:rPr>
            <w:fldChar w:fldCharType="end"/>
          </w:r>
        </w:p>
      </w:sdtContent>
    </w:sdt>
    <w:p w14:paraId="5935F41D">
      <w:pPr>
        <w:spacing w:after="0" w:line="240" w:lineRule="auto"/>
        <w:rPr>
          <w:rFonts w:cs="Times New Roman"/>
        </w:rPr>
      </w:pPr>
      <w:r>
        <w:rPr>
          <w:rFonts w:cs="Times New Roman"/>
        </w:rPr>
        <w:br w:type="page"/>
      </w:r>
    </w:p>
    <w:p w14:paraId="70B638EA">
      <w:pPr>
        <w:pStyle w:val="2"/>
        <w:jc w:val="center"/>
        <w:rPr>
          <w:rFonts w:cs="Times New Roman"/>
          <w:color w:val="auto"/>
        </w:rPr>
      </w:pPr>
      <w:bookmarkStart w:id="2" w:name="_Toc229003303"/>
      <w:r>
        <w:rPr>
          <w:rFonts w:cs="Times New Roman"/>
          <w:color w:val="auto"/>
        </w:rPr>
        <w:t>DANH MỤC BẢNG</w:t>
      </w:r>
      <w:bookmarkEnd w:id="2"/>
    </w:p>
    <w:p w14:paraId="7D27F04C">
      <w:pPr>
        <w:pStyle w:val="42"/>
        <w:rPr>
          <w:rFonts w:asciiTheme="minorHAnsi" w:hAnsiTheme="minorHAnsi" w:eastAsiaTheme="minorEastAsia" w:cstheme="minorBidi"/>
          <w:kern w:val="2"/>
          <w:sz w:val="24"/>
          <w:szCs w:val="24"/>
          <w14:ligatures w14:val="standardContextual"/>
        </w:rPr>
      </w:pPr>
      <w:r>
        <w:fldChar w:fldCharType="begin"/>
      </w:r>
      <w:r>
        <w:instrText xml:space="preserve"> TOC \h \z \t "bảngg,1" </w:instrText>
      </w:r>
      <w:r>
        <w:fldChar w:fldCharType="separate"/>
      </w:r>
      <w:r>
        <w:fldChar w:fldCharType="begin"/>
      </w:r>
      <w:r>
        <w:instrText xml:space="preserve"> HYPERLINK \l "_Toc229003364" </w:instrText>
      </w:r>
      <w:r>
        <w:fldChar w:fldCharType="separate"/>
      </w:r>
      <w:r>
        <w:rPr>
          <w:rStyle w:val="22"/>
        </w:rPr>
        <w:t>Bảng 3.1 trình bày thống kê chi tiết bộ dữ liệu trước khi lọc token-length.</w:t>
      </w:r>
      <w:r>
        <w:tab/>
      </w:r>
      <w:r>
        <w:fldChar w:fldCharType="begin"/>
      </w:r>
      <w:r>
        <w:instrText xml:space="preserve"> PAGEREF _Toc229003364 \h </w:instrText>
      </w:r>
      <w:r>
        <w:fldChar w:fldCharType="separate"/>
      </w:r>
      <w:r>
        <w:t>11</w:t>
      </w:r>
      <w:r>
        <w:fldChar w:fldCharType="end"/>
      </w:r>
      <w:r>
        <w:fldChar w:fldCharType="end"/>
      </w:r>
    </w:p>
    <w:p w14:paraId="003A8295">
      <w:pPr>
        <w:pStyle w:val="42"/>
        <w:rPr>
          <w:rFonts w:asciiTheme="minorHAnsi" w:hAnsiTheme="minorHAnsi" w:eastAsiaTheme="minorEastAsia" w:cstheme="minorBidi"/>
          <w:kern w:val="2"/>
          <w:sz w:val="24"/>
          <w:szCs w:val="24"/>
          <w14:ligatures w14:val="standardContextual"/>
        </w:rPr>
      </w:pPr>
      <w:r>
        <w:fldChar w:fldCharType="begin"/>
      </w:r>
      <w:r>
        <w:instrText xml:space="preserve"> HYPERLINK \l "_Toc229003365" </w:instrText>
      </w:r>
      <w:r>
        <w:fldChar w:fldCharType="separate"/>
      </w:r>
      <w:r>
        <w:rPr>
          <w:rStyle w:val="22"/>
        </w:rPr>
        <w:t>Bảng 3.2 Lọc dữ liệu theo token-length</w:t>
      </w:r>
      <w:r>
        <w:tab/>
      </w:r>
      <w:r>
        <w:fldChar w:fldCharType="begin"/>
      </w:r>
      <w:r>
        <w:instrText xml:space="preserve"> PAGEREF _Toc229003365 \h </w:instrText>
      </w:r>
      <w:r>
        <w:fldChar w:fldCharType="separate"/>
      </w:r>
      <w:r>
        <w:t>12</w:t>
      </w:r>
      <w:r>
        <w:fldChar w:fldCharType="end"/>
      </w:r>
      <w:r>
        <w:fldChar w:fldCharType="end"/>
      </w:r>
    </w:p>
    <w:p w14:paraId="5FB0420D">
      <w:pPr>
        <w:pStyle w:val="42"/>
        <w:rPr>
          <w:rFonts w:asciiTheme="minorHAnsi" w:hAnsiTheme="minorHAnsi" w:eastAsiaTheme="minorEastAsia" w:cstheme="minorBidi"/>
          <w:kern w:val="2"/>
          <w:sz w:val="24"/>
          <w:szCs w:val="24"/>
          <w14:ligatures w14:val="standardContextual"/>
        </w:rPr>
      </w:pPr>
      <w:r>
        <w:fldChar w:fldCharType="begin"/>
      </w:r>
      <w:r>
        <w:instrText xml:space="preserve"> HYPERLINK \l "_Toc229003366" </w:instrText>
      </w:r>
      <w:r>
        <w:fldChar w:fldCharType="separate"/>
      </w:r>
      <w:r>
        <w:rPr>
          <w:rStyle w:val="22"/>
        </w:rPr>
        <w:t>Bảng 4.1 tổng hợp khả năng của từng độ đo theo ba tiêu chí quan trọng của bài toán.</w:t>
      </w:r>
      <w:r>
        <w:tab/>
      </w:r>
      <w:r>
        <w:fldChar w:fldCharType="begin"/>
      </w:r>
      <w:r>
        <w:instrText xml:space="preserve"> PAGEREF _Toc229003366 \h </w:instrText>
      </w:r>
      <w:r>
        <w:fldChar w:fldCharType="separate"/>
      </w:r>
      <w:r>
        <w:t>16</w:t>
      </w:r>
      <w:r>
        <w:fldChar w:fldCharType="end"/>
      </w:r>
      <w:r>
        <w:fldChar w:fldCharType="end"/>
      </w:r>
    </w:p>
    <w:p w14:paraId="07E2E836">
      <w:pPr>
        <w:pStyle w:val="42"/>
        <w:rPr>
          <w:rFonts w:asciiTheme="minorHAnsi" w:hAnsiTheme="minorHAnsi" w:eastAsiaTheme="minorEastAsia" w:cstheme="minorBidi"/>
          <w:kern w:val="2"/>
          <w:sz w:val="24"/>
          <w:szCs w:val="24"/>
          <w14:ligatures w14:val="standardContextual"/>
        </w:rPr>
      </w:pPr>
      <w:r>
        <w:fldChar w:fldCharType="begin"/>
      </w:r>
      <w:r>
        <w:instrText xml:space="preserve"> HYPERLINK \l "_Toc229003367" </w:instrText>
      </w:r>
      <w:r>
        <w:fldChar w:fldCharType="separate"/>
      </w:r>
      <w:r>
        <w:rPr>
          <w:rStyle w:val="22"/>
        </w:rPr>
        <w:t>Bảng 5.1 liệt kê các hyperparameter được sử dụng cho cả hai mô hình.</w:t>
      </w:r>
      <w:r>
        <w:tab/>
      </w:r>
      <w:r>
        <w:fldChar w:fldCharType="begin"/>
      </w:r>
      <w:r>
        <w:instrText xml:space="preserve"> PAGEREF _Toc229003367 \h </w:instrText>
      </w:r>
      <w:r>
        <w:fldChar w:fldCharType="separate"/>
      </w:r>
      <w:r>
        <w:t>17</w:t>
      </w:r>
      <w:r>
        <w:fldChar w:fldCharType="end"/>
      </w:r>
      <w:r>
        <w:fldChar w:fldCharType="end"/>
      </w:r>
    </w:p>
    <w:p w14:paraId="26F3084E">
      <w:pPr>
        <w:pStyle w:val="42"/>
        <w:rPr>
          <w:rFonts w:asciiTheme="minorHAnsi" w:hAnsiTheme="minorHAnsi" w:eastAsiaTheme="minorEastAsia" w:cstheme="minorBidi"/>
          <w:kern w:val="2"/>
          <w:sz w:val="24"/>
          <w:szCs w:val="24"/>
          <w14:ligatures w14:val="standardContextual"/>
        </w:rPr>
      </w:pPr>
      <w:r>
        <w:fldChar w:fldCharType="begin"/>
      </w:r>
      <w:r>
        <w:instrText xml:space="preserve"> HYPERLINK \l "_Toc229003368" </w:instrText>
      </w:r>
      <w:r>
        <w:fldChar w:fldCharType="separate"/>
      </w:r>
      <w:r>
        <w:rPr>
          <w:rStyle w:val="22"/>
        </w:rPr>
        <w:t>Bảng 6.1 trình bày kết quả đánh giá trên tập test của ba cấu hình mô hình.</w:t>
      </w:r>
      <w:r>
        <w:tab/>
      </w:r>
      <w:r>
        <w:fldChar w:fldCharType="begin"/>
      </w:r>
      <w:r>
        <w:instrText xml:space="preserve"> PAGEREF _Toc229003368 \h </w:instrText>
      </w:r>
      <w:r>
        <w:fldChar w:fldCharType="separate"/>
      </w:r>
      <w:r>
        <w:t>19</w:t>
      </w:r>
      <w:r>
        <w:fldChar w:fldCharType="end"/>
      </w:r>
      <w:r>
        <w:fldChar w:fldCharType="end"/>
      </w:r>
    </w:p>
    <w:p w14:paraId="58F986FF">
      <w:pPr>
        <w:spacing w:after="0" w:line="240" w:lineRule="auto"/>
        <w:rPr>
          <w:rFonts w:cs="Times New Roman"/>
        </w:rPr>
      </w:pPr>
      <w:r>
        <w:rPr>
          <w:rFonts w:cs="Times New Roman"/>
        </w:rPr>
        <w:fldChar w:fldCharType="end"/>
      </w:r>
    </w:p>
    <w:p w14:paraId="5001AF57">
      <w:pPr>
        <w:spacing w:after="0" w:line="240" w:lineRule="auto"/>
        <w:rPr>
          <w:rFonts w:cs="Times New Roman"/>
        </w:rPr>
      </w:pPr>
      <w:r>
        <w:rPr>
          <w:rFonts w:cs="Times New Roman"/>
        </w:rPr>
        <w:br w:type="page"/>
      </w:r>
    </w:p>
    <w:p w14:paraId="79BEC5AB">
      <w:pPr>
        <w:pStyle w:val="2"/>
        <w:rPr>
          <w:rFonts w:cs="Times New Roman"/>
          <w:color w:val="auto"/>
        </w:rPr>
      </w:pPr>
      <w:bookmarkStart w:id="3" w:name="_Toc229003304"/>
      <w:r>
        <w:rPr>
          <w:rFonts w:eastAsia="Times New Roman" w:cs="Times New Roman"/>
          <w:color w:val="auto"/>
          <w:szCs w:val="32"/>
        </w:rPr>
        <w:t>CHƯƠNG 1. GIỚI THIỆU</w:t>
      </w:r>
      <w:bookmarkEnd w:id="3"/>
    </w:p>
    <w:p w14:paraId="26B21F6B">
      <w:pPr>
        <w:pStyle w:val="3"/>
        <w:rPr>
          <w:rFonts w:cs="Times New Roman"/>
          <w:color w:val="auto"/>
        </w:rPr>
      </w:pPr>
      <w:bookmarkStart w:id="4" w:name="_Toc229003305"/>
      <w:r>
        <w:rPr>
          <w:rFonts w:eastAsia="Times New Roman" w:cs="Times New Roman"/>
          <w:color w:val="auto"/>
          <w:sz w:val="28"/>
          <w:szCs w:val="28"/>
        </w:rPr>
        <w:t>1.1. Bối cảnh và động lực</w:t>
      </w:r>
      <w:bookmarkEnd w:id="4"/>
    </w:p>
    <w:p w14:paraId="4D5DB653">
      <w:pPr>
        <w:pStyle w:val="13"/>
        <w:spacing w:before="181" w:line="364" w:lineRule="auto"/>
        <w:ind w:left="147" w:right="280" w:firstLine="676"/>
        <w:jc w:val="both"/>
        <w:rPr>
          <w:rFonts w:cs="Times New Roman"/>
          <w:szCs w:val="26"/>
        </w:rPr>
      </w:pPr>
      <w:r>
        <w:rPr>
          <w:rFonts w:cs="Times New Roman"/>
          <w:szCs w:val="26"/>
        </w:rPr>
        <w:t>Trong bối cảnh bùng nổ thông tin tài chính – kinh tế, mỗi ngày có hàng nghìn bài báo, báo cáo, và thông cáo được xuất bản trên các nền tảng trực tuyến tại Việt Nam. Độc giả và các chuyên gia tài chính phải đối mặt với lượng văn bản khổng lồ, đòi hỏi khả năng nắm bắt thông tin nhanh chóng và chính xác – đặc biệt là các con số: giá cổ phiếu, lãi suất, GDP, tỷ giá, và doanh thu doanh nghiệp.</w:t>
      </w:r>
    </w:p>
    <w:p w14:paraId="1F286D17">
      <w:pPr>
        <w:pStyle w:val="13"/>
        <w:spacing w:before="181" w:line="364" w:lineRule="auto"/>
        <w:ind w:left="147" w:right="280" w:firstLine="676"/>
        <w:jc w:val="both"/>
        <w:rPr>
          <w:rFonts w:cs="Times New Roman"/>
          <w:szCs w:val="26"/>
        </w:rPr>
      </w:pPr>
      <w:r>
        <w:rPr>
          <w:rFonts w:cs="Times New Roman"/>
          <w:szCs w:val="26"/>
        </w:rPr>
        <w:t>Tuy nhiên, các hệ thống tóm tắt tự động hiện tại phần lớn được huấn luyện trên dữ liệu đa ngành (tin tức chung, thể thao, xã hội) và chưa đặt ra ràng buộc nghiêm ngặt về bảo toàn số liệu. Điều này dẫn đến hiện tượng "ảo giác số liệu" (hallucination), tức mô hình sinh ra các con số không có trong văn bản gốc – một lỗi có thể gây hệ quả nghiêm trọng trong lĩnh vực tài chính.</w:t>
      </w:r>
    </w:p>
    <w:p w14:paraId="6CEDC426">
      <w:pPr>
        <w:pStyle w:val="13"/>
        <w:spacing w:before="181" w:line="364" w:lineRule="auto"/>
        <w:ind w:left="147" w:right="280" w:firstLine="676"/>
        <w:jc w:val="both"/>
        <w:rPr>
          <w:rFonts w:cs="Times New Roman"/>
          <w:szCs w:val="26"/>
        </w:rPr>
      </w:pPr>
      <w:r>
        <w:rPr>
          <w:rFonts w:cs="Times New Roman"/>
          <w:szCs w:val="26"/>
        </w:rPr>
        <w:t>Bên cạnh đó, tài nguyên NLP tiếng Việt, dù đã có những bước phát triển đáng kể với sự ra đời của ViT5 (VietAI, 2022) và BARTpho (VinAI, 2021), vẫn còn thiếu các bộ dữ liệu chuyên biệt và đánh giá có kiểm soát ràng buộc cho tác vụ tóm tắt văn bản tài chính.</w:t>
      </w:r>
    </w:p>
    <w:p w14:paraId="3E57B22C">
      <w:pPr>
        <w:pStyle w:val="13"/>
        <w:spacing w:before="181" w:line="364" w:lineRule="auto"/>
        <w:ind w:left="147" w:right="280" w:firstLine="676"/>
        <w:jc w:val="both"/>
        <w:rPr>
          <w:rFonts w:cs="Times New Roman"/>
          <w:szCs w:val="26"/>
        </w:rPr>
      </w:pPr>
      <w:r>
        <w:rPr>
          <w:rFonts w:cs="Times New Roman"/>
          <w:szCs w:val="26"/>
        </w:rPr>
        <w:t>Từ những thách thức trên, nhóm tiến hành đề tài này nhằm xây dựng một hệ thống tóm tắt tự động tiếng Việt chuyên biệt cho miền tài chính – kinh tế, với hai đặc trưng nổi bật: (1) kiểm soát chặt chẽ độ chính xác số liệu, và (2) ràng buộc độ dài bản tóm tắt trong khoảng 20–25% văn bản gốc. Đây là hướng nghiên cứu có giá trị ứng dụng thực tiễn cao và còn ít được khám phá trong cộng đồng nghiên cứu NLP tiếng Việt.</w:t>
      </w:r>
    </w:p>
    <w:p w14:paraId="455B29C3">
      <w:pPr>
        <w:pStyle w:val="3"/>
        <w:rPr>
          <w:rFonts w:cs="Times New Roman"/>
          <w:color w:val="auto"/>
        </w:rPr>
      </w:pPr>
      <w:bookmarkStart w:id="5" w:name="_Toc229003306"/>
      <w:r>
        <w:rPr>
          <w:rFonts w:eastAsia="Times New Roman" w:cs="Times New Roman"/>
          <w:color w:val="auto"/>
          <w:sz w:val="28"/>
          <w:szCs w:val="28"/>
        </w:rPr>
        <w:t>1.2. Mục tiêu nghiên cứu</w:t>
      </w:r>
      <w:bookmarkEnd w:id="5"/>
    </w:p>
    <w:p w14:paraId="555DE745">
      <w:pPr>
        <w:pStyle w:val="151"/>
        <w:numPr>
          <w:ilvl w:val="0"/>
          <w:numId w:val="7"/>
        </w:numPr>
        <w:spacing w:before="60" w:after="60" w:line="320" w:lineRule="auto"/>
        <w:contextualSpacing w:val="0"/>
        <w:rPr>
          <w:rFonts w:cs="Times New Roman"/>
        </w:rPr>
      </w:pPr>
      <w:r>
        <w:rPr>
          <w:rFonts w:cs="Times New Roman"/>
          <w:szCs w:val="26"/>
        </w:rPr>
        <w:t>Xây dựng bộ dữ liệu song ngữ (văn bản gốc, tóm tắt) chuyên ngành tài chính – kinh tế tiếng Việt, đảm bảo tỉ lệ số liệu và độ dài.</w:t>
      </w:r>
    </w:p>
    <w:p w14:paraId="0E7E1C35">
      <w:pPr>
        <w:pStyle w:val="151"/>
        <w:numPr>
          <w:ilvl w:val="0"/>
          <w:numId w:val="7"/>
        </w:numPr>
        <w:spacing w:before="60" w:after="60" w:line="320" w:lineRule="auto"/>
        <w:contextualSpacing w:val="0"/>
        <w:rPr>
          <w:rFonts w:cs="Times New Roman"/>
        </w:rPr>
      </w:pPr>
      <w:r>
        <w:rPr>
          <w:rFonts w:cs="Times New Roman"/>
          <w:szCs w:val="26"/>
        </w:rPr>
        <w:t>Fine-tune hai mô hình encoder-decoder tiền huấn luyện tiếng Việt: ViT5-base và BARTpho-word.</w:t>
      </w:r>
    </w:p>
    <w:p w14:paraId="170CE470">
      <w:pPr>
        <w:pStyle w:val="151"/>
        <w:numPr>
          <w:ilvl w:val="0"/>
          <w:numId w:val="7"/>
        </w:numPr>
        <w:spacing w:before="60" w:after="60" w:line="320" w:lineRule="auto"/>
        <w:contextualSpacing w:val="0"/>
        <w:rPr>
          <w:rFonts w:cs="Times New Roman"/>
        </w:rPr>
      </w:pPr>
      <w:r>
        <w:rPr>
          <w:rFonts w:cs="Times New Roman"/>
          <w:szCs w:val="26"/>
        </w:rPr>
        <w:t>Tinh chỉnh ViT5-base thêm bằng Reinforcement Learning (SCST) với reward kết hợp ba tiêu chí.</w:t>
      </w:r>
    </w:p>
    <w:p w14:paraId="64A46597">
      <w:pPr>
        <w:pStyle w:val="151"/>
        <w:numPr>
          <w:ilvl w:val="0"/>
          <w:numId w:val="7"/>
        </w:numPr>
        <w:spacing w:before="60" w:after="60" w:line="320" w:lineRule="auto"/>
        <w:contextualSpacing w:val="0"/>
        <w:rPr>
          <w:rFonts w:cs="Times New Roman"/>
        </w:rPr>
      </w:pPr>
      <w:r>
        <w:rPr>
          <w:rFonts w:cs="Times New Roman"/>
          <w:szCs w:val="26"/>
        </w:rPr>
        <w:t>Phân tích so sánh toàn diện kết quả ba mô hình: ViT5, BARTpho, ViT5+RL.</w:t>
      </w:r>
    </w:p>
    <w:p w14:paraId="11DA47F2">
      <w:pPr>
        <w:pStyle w:val="151"/>
        <w:numPr>
          <w:ilvl w:val="0"/>
          <w:numId w:val="7"/>
        </w:numPr>
        <w:spacing w:before="60" w:after="60" w:line="320" w:lineRule="auto"/>
        <w:contextualSpacing w:val="0"/>
        <w:rPr>
          <w:rFonts w:cs="Times New Roman"/>
        </w:rPr>
      </w:pPr>
      <w:r>
        <w:rPr>
          <w:rFonts w:cs="Times New Roman"/>
          <w:szCs w:val="26"/>
        </w:rPr>
        <w:t>Xây dựng chương riêng đánh giá ưu nhược điểm của từng độ đo, đặc biệt về phát hiện sai số liệu.</w:t>
      </w:r>
    </w:p>
    <w:p w14:paraId="7E06CC94">
      <w:pPr>
        <w:pStyle w:val="3"/>
        <w:rPr>
          <w:rFonts w:cs="Times New Roman"/>
          <w:color w:val="auto"/>
        </w:rPr>
      </w:pPr>
      <w:bookmarkStart w:id="6" w:name="_Toc229003307"/>
      <w:r>
        <w:rPr>
          <w:rFonts w:eastAsia="Times New Roman" w:cs="Times New Roman"/>
          <w:color w:val="auto"/>
          <w:sz w:val="28"/>
          <w:szCs w:val="28"/>
        </w:rPr>
        <w:t>1.3. Phạm vi đề tài</w:t>
      </w:r>
      <w:bookmarkEnd w:id="6"/>
    </w:p>
    <w:p w14:paraId="4E1C9CC0">
      <w:pPr>
        <w:pStyle w:val="13"/>
        <w:spacing w:before="181" w:line="364" w:lineRule="auto"/>
        <w:ind w:left="147" w:right="280" w:firstLine="676"/>
        <w:jc w:val="both"/>
        <w:rPr>
          <w:rFonts w:cs="Times New Roman"/>
          <w:szCs w:val="26"/>
        </w:rPr>
      </w:pPr>
      <w:r>
        <w:rPr>
          <w:rFonts w:cs="Times New Roman"/>
          <w:szCs w:val="26"/>
        </w:rPr>
        <w:t>Đề tài tập trung vào bài toán tóm tắt abstractive (sinh ngôn ngữ mới) cho văn bản tiếng Việt thuộc miền tin tức tài chính – kinh tế. Cụ thể, phạm vi nghiên cứu được giới hạn như sau:</w:t>
      </w:r>
    </w:p>
    <w:p w14:paraId="3AB63DA7">
      <w:pPr>
        <w:pStyle w:val="151"/>
        <w:numPr>
          <w:ilvl w:val="0"/>
          <w:numId w:val="7"/>
        </w:numPr>
        <w:spacing w:before="60" w:after="60" w:line="320" w:lineRule="auto"/>
        <w:contextualSpacing w:val="0"/>
        <w:rPr>
          <w:rFonts w:cs="Times New Roman"/>
          <w:szCs w:val="26"/>
        </w:rPr>
      </w:pPr>
      <w:r>
        <w:rPr>
          <w:rFonts w:cs="Times New Roman"/>
          <w:szCs w:val="26"/>
        </w:rPr>
        <w:t>Miền dữ liệu: tin tức tài chính – kinh tế tiếng Việt, bao gồm các chủ đề chứng khoán, ngân hàng, bất động sản, kinh tế vĩ mô, và kết quả kinh doanh doanh nghiệp. Nguồn thu thập: các báo điện tử uy tín tại Việt Nam.</w:t>
      </w:r>
    </w:p>
    <w:p w14:paraId="7C680994">
      <w:pPr>
        <w:pStyle w:val="151"/>
        <w:numPr>
          <w:ilvl w:val="0"/>
          <w:numId w:val="7"/>
        </w:numPr>
        <w:spacing w:before="60" w:after="60" w:line="320" w:lineRule="auto"/>
        <w:contextualSpacing w:val="0"/>
        <w:rPr>
          <w:rFonts w:cs="Times New Roman"/>
          <w:szCs w:val="26"/>
        </w:rPr>
      </w:pPr>
      <w:r>
        <w:rPr>
          <w:rFonts w:cs="Times New Roman"/>
          <w:szCs w:val="26"/>
        </w:rPr>
        <w:t>Mô hình: hai kiến trúc encoder-decoder pretrained tiếng Việt là ViT5-base và BARTpho-word, được fine-tune full trên bộ dữ liệu tự xây dựng. Ngoài ra, ViT5-base được tinh chỉnh thêm bằng Reinforcement Learning (SCST).</w:t>
      </w:r>
    </w:p>
    <w:p w14:paraId="3E4471C5">
      <w:pPr>
        <w:pStyle w:val="151"/>
        <w:numPr>
          <w:ilvl w:val="0"/>
          <w:numId w:val="7"/>
        </w:numPr>
        <w:spacing w:before="60" w:after="60" w:line="320" w:lineRule="auto"/>
        <w:contextualSpacing w:val="0"/>
        <w:rPr>
          <w:rFonts w:cs="Times New Roman"/>
          <w:szCs w:val="26"/>
        </w:rPr>
      </w:pPr>
      <w:r>
        <w:rPr>
          <w:rFonts w:cs="Times New Roman"/>
          <w:szCs w:val="26"/>
        </w:rPr>
        <w:t>Ràng buộc đầu ra: (1) bản tóm tắt phải giữ nguyên 100% số liệu có trong văn bản gốc; (2) độ dài bản tóm tắt nằm trong khoảng 20–25% số từ của bài gốc.</w:t>
      </w:r>
    </w:p>
    <w:p w14:paraId="62CD67E8">
      <w:pPr>
        <w:pStyle w:val="151"/>
        <w:numPr>
          <w:ilvl w:val="0"/>
          <w:numId w:val="7"/>
        </w:numPr>
        <w:spacing w:before="60" w:after="60" w:line="320" w:lineRule="auto"/>
        <w:contextualSpacing w:val="0"/>
        <w:rPr>
          <w:rFonts w:cs="Times New Roman"/>
          <w:szCs w:val="26"/>
        </w:rPr>
      </w:pPr>
      <w:r>
        <w:rPr>
          <w:rFonts w:cs="Times New Roman"/>
          <w:szCs w:val="26"/>
        </w:rPr>
        <w:t>Môi trường thực nghiệm: Google Colab Free với GPU Tesla T4, giới hạn VRAM khoảng 15,6 GB. Do đó, các mô hình có tham số lớn hơn (ViT5-large 783M, BARTpho-syllable) và kỹ thuật như LoRA/QLoRA nằm ngoài phạm vi thực nghiệm chính của đề tài.</w:t>
      </w:r>
    </w:p>
    <w:p w14:paraId="65E33669">
      <w:pPr>
        <w:pStyle w:val="151"/>
        <w:numPr>
          <w:ilvl w:val="0"/>
          <w:numId w:val="7"/>
        </w:numPr>
        <w:spacing w:before="60" w:after="60" w:line="320" w:lineRule="auto"/>
        <w:contextualSpacing w:val="0"/>
        <w:rPr>
          <w:rFonts w:cs="Times New Roman"/>
          <w:szCs w:val="26"/>
        </w:rPr>
      </w:pPr>
      <w:r>
        <w:rPr>
          <w:rFonts w:cs="Times New Roman"/>
          <w:szCs w:val="26"/>
        </w:rPr>
        <w:t>Đánh giá: sử dụng bộ chỉ số kết hợp ROUGE-1/2/L, BLEU, BERTScore, METEOR (phân tích lý thuyết), Number Accuracy, và Length Compliance trên tập test thủ công gồm 114–126 mẫu.</w:t>
      </w:r>
    </w:p>
    <w:p w14:paraId="58AB42AB">
      <w:pPr>
        <w:rPr>
          <w:rFonts w:cs="Times New Roman"/>
        </w:rPr>
      </w:pPr>
      <w:r>
        <w:rPr>
          <w:rFonts w:cs="Times New Roman"/>
        </w:rPr>
        <w:br w:type="page"/>
      </w:r>
    </w:p>
    <w:p w14:paraId="3D2982DF">
      <w:pPr>
        <w:pStyle w:val="2"/>
        <w:rPr>
          <w:rFonts w:cs="Times New Roman"/>
          <w:color w:val="auto"/>
        </w:rPr>
      </w:pPr>
      <w:bookmarkStart w:id="7" w:name="_Toc229003308"/>
      <w:r>
        <w:rPr>
          <w:rFonts w:eastAsia="Times New Roman" w:cs="Times New Roman"/>
          <w:color w:val="auto"/>
          <w:szCs w:val="32"/>
        </w:rPr>
        <w:t>CHƯƠNG 2. NGHIÊN CỨU LIÊN QUAN</w:t>
      </w:r>
      <w:bookmarkEnd w:id="7"/>
    </w:p>
    <w:p w14:paraId="7C8E7C4D">
      <w:pPr>
        <w:pStyle w:val="3"/>
        <w:rPr>
          <w:rFonts w:cs="Times New Roman"/>
          <w:color w:val="auto"/>
        </w:rPr>
      </w:pPr>
      <w:bookmarkStart w:id="8" w:name="_Toc229003309"/>
      <w:r>
        <w:rPr>
          <w:rFonts w:eastAsia="Times New Roman" w:cs="Times New Roman"/>
          <w:color w:val="auto"/>
          <w:sz w:val="28"/>
          <w:szCs w:val="28"/>
        </w:rPr>
        <w:t>2.1. Tóm tắt văn bản tự động – tổng quan</w:t>
      </w:r>
      <w:bookmarkEnd w:id="8"/>
    </w:p>
    <w:p w14:paraId="01438745">
      <w:pPr>
        <w:pStyle w:val="13"/>
        <w:spacing w:before="181" w:line="364" w:lineRule="auto"/>
        <w:ind w:left="147" w:right="280" w:firstLine="676"/>
        <w:jc w:val="both"/>
        <w:rPr>
          <w:rFonts w:cs="Times New Roman"/>
        </w:rPr>
      </w:pPr>
      <w:r>
        <w:rPr>
          <w:rFonts w:cs="Times New Roman"/>
          <w:szCs w:val="26"/>
        </w:rPr>
        <w:t>Tóm tắt văn bản tự động (Automatic Text Summarization – ATS) được phân thành hai trường phái: extractive (trích chọn câu từ văn bản gốc) và abstractive (sinh ngôn ngữ mới). Phương pháp abstractive cho phép tạo ra văn bản súc tích và mạch lạc hơn, tuy nhiên đòi hỏi mô hình hiểu sâu ngữ nghĩa và có khả năng sinh ngôn ngữ linh hoạt. Rush et al. (2015) là nhóm đầu tiên áp dụng mạng nơ-ron cho tóm tắt câu bằng mô hình attention-based encoder-decoder. Sau đó, See et al. (2017) đề xuất cơ chế pointer-network để giải quyết vấn đề "ảo giác số liệu" (hallucination), cho phép mô hình sao chép trực tiếp các token quan trọng – đặc biệt là số liệu – từ văn bản đầu vào.</w:t>
      </w:r>
    </w:p>
    <w:p w14:paraId="16A907C2">
      <w:pPr>
        <w:pStyle w:val="13"/>
        <w:spacing w:before="181" w:line="364" w:lineRule="auto"/>
        <w:ind w:left="147" w:right="280" w:firstLine="676"/>
        <w:jc w:val="both"/>
        <w:rPr>
          <w:rFonts w:cs="Times New Roman"/>
        </w:rPr>
      </w:pPr>
      <w:r>
        <w:rPr>
          <w:rFonts w:cs="Times New Roman"/>
          <w:szCs w:val="26"/>
        </w:rPr>
        <w:t>Sự ra đời của kiến trúc Transformer (Vaswani et al., 2017) và các mô hình pretrained quy mô lớn như BERT (Devlin et al., 2018), T5 (Raffel et al., 2020), và BART (Lewis et al., 2020) đã đẩy hiệu quả tóm tắt abstractive lên một tầm cao mới. BART đặc biệt phù hợp với tác vụ sinh ngôn ngữ nhờ thiết kế encoder-decoder với mục tiêu huấn luyện "denoising" trên văn bản nhiễu.</w:t>
      </w:r>
    </w:p>
    <w:p w14:paraId="6D9B5EF6">
      <w:pPr>
        <w:pStyle w:val="3"/>
        <w:rPr>
          <w:rFonts w:cs="Times New Roman"/>
          <w:color w:val="auto"/>
        </w:rPr>
      </w:pPr>
      <w:bookmarkStart w:id="9" w:name="_Toc229003310"/>
      <w:r>
        <w:rPr>
          <w:rFonts w:eastAsia="Times New Roman" w:cs="Times New Roman"/>
          <w:color w:val="auto"/>
          <w:sz w:val="28"/>
          <w:szCs w:val="28"/>
        </w:rPr>
        <w:t>2.2. Các mô hình ngôn ngữ lớn tiếng Việt liên quan</w:t>
      </w:r>
      <w:bookmarkEnd w:id="9"/>
    </w:p>
    <w:p w14:paraId="7C9705A0">
      <w:pPr>
        <w:pStyle w:val="13"/>
        <w:spacing w:before="181" w:line="364" w:lineRule="auto"/>
        <w:ind w:left="147" w:right="280" w:firstLine="676"/>
        <w:jc w:val="both"/>
        <w:rPr>
          <w:rFonts w:cs="Times New Roman"/>
        </w:rPr>
      </w:pPr>
      <w:r>
        <w:rPr>
          <w:rFonts w:cs="Times New Roman"/>
          <w:szCs w:val="26"/>
        </w:rPr>
        <w:t>Nghiên cứu NLP tiếng Việt trong những năm gần đây đã có những bước tiến vượt bậc. ViT5 (Phan et al., 2022) là mô hình T5 được tiếp tục huấn luyện trên corpus tiếng Việt cỡ lớn (mT5 → ViT5), với kiến trúc encoder-decoder đối xứng, rất phù hợp cho các tác vụ seq2seq như dịch máy và tóm tắt. VietAI công bố hai biến thể: ViT5-base (226M tham số) và ViT5-large (783M tham số). BARTpho (Tran et al., 2021) do VinAI phát triển, dựa trên kiến trúc BART với dữ liệu pretraining gồm 20GB văn bản tiếng Việt, bao gồm hai biến thể BARTpho-syllable (âm tiết) và BARTpho-word (từ). Trong thực nghiệm ở đề tài này, BARTpho-word được chọn vì bảo toàn tốt hơn cấu trúc số liệu (số nguyên, số thập phân, ngày tháng).</w:t>
      </w:r>
    </w:p>
    <w:p w14:paraId="48BFD644">
      <w:pPr>
        <w:pStyle w:val="13"/>
        <w:spacing w:before="181" w:line="364" w:lineRule="auto"/>
        <w:ind w:left="147" w:right="280" w:firstLine="676"/>
        <w:jc w:val="both"/>
        <w:rPr>
          <w:rFonts w:cs="Times New Roman"/>
        </w:rPr>
      </w:pPr>
      <w:r>
        <w:rPr>
          <w:rFonts w:cs="Times New Roman"/>
          <w:szCs w:val="26"/>
        </w:rPr>
        <w:t>Về bài toán tóm tắt tiếng Việt, Nguyen et al. (2021) giới thiệu bộ dữ liệu ViNewsSum từ báo điện tử, và thực nghiệm với PhoBERT kết hợp decoder. Tuy nhiên, các nghiên cứu trước đây chủ yếu tập trung vào tin tức đa ngành (thể thao, xã hội, pháp luật) và chưa đặt ràng buộc nghiêm ngặt về bảo toàn số liệu. Đề tài này lấp đầy khoảng trống đó bằng cách xây dựng bộ dữ liệu chuyên biệt và bổ sung chỉ số Number Accuracy vào vòng lặp đánh giá.</w:t>
      </w:r>
    </w:p>
    <w:p w14:paraId="028BD463">
      <w:pPr>
        <w:pStyle w:val="3"/>
        <w:rPr>
          <w:rFonts w:cs="Times New Roman"/>
          <w:color w:val="auto"/>
        </w:rPr>
      </w:pPr>
      <w:bookmarkStart w:id="10" w:name="_Toc229003311"/>
      <w:r>
        <w:rPr>
          <w:rFonts w:eastAsia="Times New Roman" w:cs="Times New Roman"/>
          <w:color w:val="auto"/>
          <w:sz w:val="28"/>
          <w:szCs w:val="28"/>
        </w:rPr>
        <w:t>2.3. Reinforcement Learning cho tóm tắt văn bản</w:t>
      </w:r>
      <w:bookmarkEnd w:id="10"/>
    </w:p>
    <w:p w14:paraId="495F79BC">
      <w:pPr>
        <w:pStyle w:val="13"/>
        <w:spacing w:before="181" w:line="364" w:lineRule="auto"/>
        <w:ind w:left="147" w:right="280" w:firstLine="676"/>
        <w:jc w:val="both"/>
        <w:rPr>
          <w:rFonts w:cs="Times New Roman"/>
        </w:rPr>
      </w:pPr>
      <w:r>
        <w:rPr>
          <w:rFonts w:cs="Times New Roman"/>
          <w:szCs w:val="26"/>
        </w:rPr>
        <w:t xml:space="preserve">Paulus et al. (2018) lần đầu kết hợp Reinforcement Learning với tóm tắt văn bản bằng phương pháp </w:t>
      </w:r>
      <w:r>
        <w:rPr>
          <w:rFonts w:cs="Times New Roman"/>
          <w:b/>
          <w:bCs/>
          <w:szCs w:val="26"/>
        </w:rPr>
        <w:t>Self-Critical Sequence Training (SCST)</w:t>
      </w:r>
      <w:r>
        <w:rPr>
          <w:rFonts w:cs="Times New Roman"/>
          <w:szCs w:val="26"/>
        </w:rPr>
        <w:t xml:space="preserve"> (Rennie et al., 2017), trong đó baseline là đầu ra của chính mô hình theo greedy/beam search, còn reward là ROUGE so với reference. Cách tiếp cận này khắc phục hạn chế của maximum likelihood training vốn chỉ tối ưu token-level loss chứ không trực tiếp tối ưu metric cấp độ đoạn văn. Kenyon-Dean et al. (2022) mở rộng reward sang các tiêu chí phi ROUGE như Factual Consistency. Đề tài này kế thừa hướng đó, thiết kế reward kết hợp ROUGE-L (35%), Number Accuracy (45%), và Length Compliance (20%) để phản ánh đúng ba tiêu chí của đề bài.</w:t>
      </w:r>
    </w:p>
    <w:p w14:paraId="6ECDFBBC">
      <w:pPr>
        <w:rPr>
          <w:rFonts w:cs="Times New Roman"/>
        </w:rPr>
      </w:pPr>
      <w:r>
        <w:rPr>
          <w:rFonts w:cs="Times New Roman"/>
        </w:rPr>
        <w:br w:type="page"/>
      </w:r>
    </w:p>
    <w:p w14:paraId="6F3F555A">
      <w:pPr>
        <w:pStyle w:val="2"/>
        <w:rPr>
          <w:rFonts w:cs="Times New Roman"/>
          <w:color w:val="auto"/>
        </w:rPr>
      </w:pPr>
      <w:bookmarkStart w:id="11" w:name="_Toc229003312"/>
      <w:r>
        <w:rPr>
          <w:rFonts w:eastAsia="Times New Roman" w:cs="Times New Roman"/>
          <w:color w:val="auto"/>
          <w:szCs w:val="32"/>
        </w:rPr>
        <w:t>CHƯƠNG 3. DỮ LIỆU</w:t>
      </w:r>
      <w:bookmarkEnd w:id="11"/>
    </w:p>
    <w:p w14:paraId="4C3D9E4F">
      <w:pPr>
        <w:pStyle w:val="3"/>
        <w:rPr>
          <w:rFonts w:cs="Times New Roman"/>
          <w:color w:val="auto"/>
        </w:rPr>
      </w:pPr>
      <w:bookmarkStart w:id="12" w:name="_Toc229003313"/>
      <w:r>
        <w:rPr>
          <w:rFonts w:eastAsia="Times New Roman" w:cs="Times New Roman"/>
          <w:color w:val="auto"/>
          <w:sz w:val="28"/>
          <w:szCs w:val="28"/>
        </w:rPr>
        <w:t>3.1. Thu thập và xây dựng bộ dữ liệu</w:t>
      </w:r>
      <w:bookmarkEnd w:id="12"/>
    </w:p>
    <w:p w14:paraId="72EF1FE7">
      <w:pPr>
        <w:pStyle w:val="151"/>
        <w:numPr>
          <w:ilvl w:val="0"/>
          <w:numId w:val="7"/>
        </w:numPr>
        <w:spacing w:before="60" w:after="60" w:line="320" w:lineRule="auto"/>
        <w:contextualSpacing w:val="0"/>
        <w:rPr>
          <w:rFonts w:cs="Times New Roman"/>
        </w:rPr>
      </w:pPr>
      <w:r>
        <w:rPr>
          <w:rFonts w:cs="Times New Roman"/>
          <w:szCs w:val="26"/>
        </w:rPr>
        <w:t>Thu thập văn bản gốc: scraping tự động theo category tài chính (chứng khoán, ngân hàng, bất động sản, vĩ mô, doanh nghiệp). Loại bỏ các bài trùng lặp và bài quá ngắn (&lt;150 từ) hoặc quá dài (&gt;4.000 từ).</w:t>
      </w:r>
    </w:p>
    <w:p w14:paraId="5AA7CDA3">
      <w:pPr>
        <w:pStyle w:val="151"/>
        <w:numPr>
          <w:ilvl w:val="0"/>
          <w:numId w:val="7"/>
        </w:numPr>
        <w:spacing w:before="60" w:after="60" w:line="320" w:lineRule="auto"/>
        <w:contextualSpacing w:val="0"/>
        <w:rPr>
          <w:rFonts w:cs="Times New Roman"/>
        </w:rPr>
      </w:pPr>
      <w:r>
        <w:rPr>
          <w:rFonts w:cs="Times New Roman"/>
          <w:szCs w:val="26"/>
        </w:rPr>
        <w:t>Biên tập tóm tắt thủ công: mỗi thành viên nhóm tự viết tóm tắt cho từng bài, đảm bảo giữ lại 100% số liệu (số tiền, phần trăm, ngày tháng, thống kê) và kiểm soát độ dài. Sau đó tiến hành phúc kiểm chéo (cross-check) để đảm bảo nhất quán.</w:t>
      </w:r>
    </w:p>
    <w:p w14:paraId="7288D5A1">
      <w:pPr>
        <w:pStyle w:val="151"/>
        <w:numPr>
          <w:ilvl w:val="0"/>
          <w:numId w:val="7"/>
        </w:numPr>
        <w:spacing w:before="60" w:after="60" w:line="320" w:lineRule="auto"/>
        <w:contextualSpacing w:val="0"/>
        <w:rPr>
          <w:rFonts w:cs="Times New Roman"/>
        </w:rPr>
      </w:pPr>
      <w:r>
        <w:rPr>
          <w:rFonts w:cs="Times New Roman"/>
          <w:szCs w:val="26"/>
        </w:rPr>
        <w:t>Kiểm tra bộ lọc số liệu: sử dụng regex trích xuất tất cả số từ bản gốc và tóm tắt; đảm bảo mọi số trong tóm tắt đều xuất hiện trong bài gốc (Number Accuracy = 1,00 trên toàn bộ training set).</w:t>
      </w:r>
    </w:p>
    <w:p w14:paraId="06788584">
      <w:pPr>
        <w:pStyle w:val="151"/>
        <w:numPr>
          <w:ilvl w:val="0"/>
          <w:numId w:val="7"/>
        </w:numPr>
        <w:spacing w:before="60" w:after="60" w:line="320" w:lineRule="auto"/>
        <w:contextualSpacing w:val="0"/>
        <w:rPr>
          <w:rFonts w:cs="Times New Roman"/>
        </w:rPr>
      </w:pPr>
      <w:r>
        <w:rPr>
          <w:rFonts w:cs="Times New Roman"/>
          <w:szCs w:val="26"/>
        </w:rPr>
        <w:t>Chia tập: train/val/test theo tỉ lệ 80/10/10.</w:t>
      </w:r>
    </w:p>
    <w:p w14:paraId="58A6CE87">
      <w:pPr>
        <w:pStyle w:val="3"/>
        <w:rPr>
          <w:rFonts w:cs="Times New Roman"/>
          <w:color w:val="auto"/>
        </w:rPr>
      </w:pPr>
      <w:bookmarkStart w:id="13" w:name="_Toc229003314"/>
      <w:r>
        <w:rPr>
          <w:rFonts w:eastAsia="Times New Roman" w:cs="Times New Roman"/>
          <w:color w:val="auto"/>
          <w:sz w:val="28"/>
          <w:szCs w:val="28"/>
        </w:rPr>
        <w:t>3.2. Thống kê bộ dữ liệu</w:t>
      </w:r>
      <w:bookmarkEnd w:id="13"/>
    </w:p>
    <w:p w14:paraId="124DE604">
      <w:pPr>
        <w:pStyle w:val="182"/>
      </w:pPr>
      <w:bookmarkStart w:id="14" w:name="_Toc229003023"/>
      <w:bookmarkStart w:id="15" w:name="_Toc229003364"/>
      <w:r>
        <w:t>Bảng 3.1 trình bày thống kê chi tiết bộ dữ liệu trước khi lọc token-length.</w:t>
      </w:r>
      <w:bookmarkEnd w:id="14"/>
      <w:bookmarkEnd w:id="15"/>
    </w:p>
    <w:tbl>
      <w:tblPr>
        <w:tblStyle w:val="12"/>
        <w:tblW w:w="9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200" w:type="dxa"/>
          <w:right w:w="10" w:type="dxa"/>
        </w:tblCellMar>
      </w:tblPr>
      <w:tblGrid>
        <w:gridCol w:w="2000"/>
        <w:gridCol w:w="1500"/>
        <w:gridCol w:w="1500"/>
        <w:gridCol w:w="1500"/>
        <w:gridCol w:w="1500"/>
        <w:gridCol w:w="1560"/>
      </w:tblGrid>
      <w:tr w14:paraId="56621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tblHeader/>
        </w:trPr>
        <w:tc>
          <w:tcPr>
            <w:tcW w:w="2000" w:type="dxa"/>
            <w:tcMar>
              <w:top w:w="80" w:type="dxa"/>
              <w:left w:w="100" w:type="dxa"/>
              <w:bottom w:w="80" w:type="dxa"/>
              <w:right w:w="100" w:type="dxa"/>
            </w:tcMar>
            <w:vAlign w:val="center"/>
          </w:tcPr>
          <w:p w14:paraId="517DDA2E">
            <w:pPr>
              <w:spacing w:before="60" w:after="60"/>
              <w:jc w:val="center"/>
              <w:rPr>
                <w:rFonts w:cs="Times New Roman"/>
              </w:rPr>
            </w:pPr>
            <w:r>
              <w:rPr>
                <w:rFonts w:cs="Times New Roman"/>
                <w:b/>
                <w:bCs/>
                <w:sz w:val="24"/>
                <w:szCs w:val="24"/>
              </w:rPr>
              <w:t>Tập dữ liệu</w:t>
            </w:r>
          </w:p>
        </w:tc>
        <w:tc>
          <w:tcPr>
            <w:tcW w:w="1500" w:type="dxa"/>
            <w:tcMar>
              <w:top w:w="80" w:type="dxa"/>
              <w:left w:w="100" w:type="dxa"/>
              <w:bottom w:w="80" w:type="dxa"/>
              <w:right w:w="100" w:type="dxa"/>
            </w:tcMar>
            <w:vAlign w:val="center"/>
          </w:tcPr>
          <w:p w14:paraId="6427EF6D">
            <w:pPr>
              <w:spacing w:before="60" w:after="60"/>
              <w:jc w:val="center"/>
              <w:rPr>
                <w:rFonts w:cs="Times New Roman"/>
              </w:rPr>
            </w:pPr>
            <w:r>
              <w:rPr>
                <w:rFonts w:cs="Times New Roman"/>
                <w:b/>
                <w:bCs/>
                <w:sz w:val="24"/>
                <w:szCs w:val="24"/>
              </w:rPr>
              <w:t>Số mẫu</w:t>
            </w:r>
          </w:p>
        </w:tc>
        <w:tc>
          <w:tcPr>
            <w:tcW w:w="1500" w:type="dxa"/>
            <w:tcMar>
              <w:top w:w="80" w:type="dxa"/>
              <w:left w:w="100" w:type="dxa"/>
              <w:bottom w:w="80" w:type="dxa"/>
              <w:right w:w="100" w:type="dxa"/>
            </w:tcMar>
            <w:vAlign w:val="center"/>
          </w:tcPr>
          <w:p w14:paraId="6B1904D5">
            <w:pPr>
              <w:spacing w:before="60" w:after="60"/>
              <w:jc w:val="center"/>
              <w:rPr>
                <w:rFonts w:cs="Times New Roman"/>
              </w:rPr>
            </w:pPr>
            <w:r>
              <w:rPr>
                <w:rFonts w:cs="Times New Roman"/>
                <w:b/>
                <w:bCs/>
                <w:sz w:val="24"/>
                <w:szCs w:val="24"/>
              </w:rPr>
              <w:t>Src tb (từ)</w:t>
            </w:r>
          </w:p>
        </w:tc>
        <w:tc>
          <w:tcPr>
            <w:tcW w:w="1500" w:type="dxa"/>
            <w:tcMar>
              <w:top w:w="80" w:type="dxa"/>
              <w:left w:w="100" w:type="dxa"/>
              <w:bottom w:w="80" w:type="dxa"/>
              <w:right w:w="100" w:type="dxa"/>
            </w:tcMar>
            <w:vAlign w:val="center"/>
          </w:tcPr>
          <w:p w14:paraId="39DB5039">
            <w:pPr>
              <w:spacing w:before="60" w:after="60"/>
              <w:jc w:val="center"/>
              <w:rPr>
                <w:rFonts w:cs="Times New Roman"/>
              </w:rPr>
            </w:pPr>
            <w:r>
              <w:rPr>
                <w:rFonts w:cs="Times New Roman"/>
                <w:b/>
                <w:bCs/>
                <w:sz w:val="24"/>
                <w:szCs w:val="24"/>
              </w:rPr>
              <w:t>Src max (từ)</w:t>
            </w:r>
          </w:p>
        </w:tc>
        <w:tc>
          <w:tcPr>
            <w:tcW w:w="1500" w:type="dxa"/>
            <w:tcMar>
              <w:top w:w="80" w:type="dxa"/>
              <w:left w:w="100" w:type="dxa"/>
              <w:bottom w:w="80" w:type="dxa"/>
              <w:right w:w="100" w:type="dxa"/>
            </w:tcMar>
            <w:vAlign w:val="center"/>
          </w:tcPr>
          <w:p w14:paraId="2DA16377">
            <w:pPr>
              <w:spacing w:before="60" w:after="60"/>
              <w:jc w:val="center"/>
              <w:rPr>
                <w:rFonts w:cs="Times New Roman"/>
              </w:rPr>
            </w:pPr>
            <w:r>
              <w:rPr>
                <w:rFonts w:cs="Times New Roman"/>
                <w:b/>
                <w:bCs/>
                <w:sz w:val="24"/>
                <w:szCs w:val="24"/>
              </w:rPr>
              <w:t>Ratio tb</w:t>
            </w:r>
          </w:p>
        </w:tc>
        <w:tc>
          <w:tcPr>
            <w:tcW w:w="1560" w:type="dxa"/>
            <w:tcMar>
              <w:top w:w="80" w:type="dxa"/>
              <w:left w:w="100" w:type="dxa"/>
              <w:bottom w:w="80" w:type="dxa"/>
              <w:right w:w="100" w:type="dxa"/>
            </w:tcMar>
            <w:vAlign w:val="center"/>
          </w:tcPr>
          <w:p w14:paraId="23718E05">
            <w:pPr>
              <w:spacing w:before="60" w:after="60"/>
              <w:jc w:val="center"/>
              <w:rPr>
                <w:rFonts w:cs="Times New Roman"/>
              </w:rPr>
            </w:pPr>
            <w:r>
              <w:rPr>
                <w:rFonts w:cs="Times New Roman"/>
                <w:b/>
                <w:bCs/>
                <w:sz w:val="24"/>
                <w:szCs w:val="24"/>
              </w:rPr>
              <w:t>Length Compliance</w:t>
            </w:r>
          </w:p>
        </w:tc>
      </w:tr>
      <w:tr w14:paraId="68AFA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2000" w:type="dxa"/>
            <w:tcMar>
              <w:top w:w="80" w:type="dxa"/>
              <w:left w:w="100" w:type="dxa"/>
              <w:bottom w:w="80" w:type="dxa"/>
              <w:right w:w="100" w:type="dxa"/>
            </w:tcMar>
            <w:vAlign w:val="center"/>
          </w:tcPr>
          <w:p w14:paraId="0CCE741B">
            <w:pPr>
              <w:spacing w:before="60" w:after="60"/>
              <w:rPr>
                <w:rFonts w:cs="Times New Roman"/>
              </w:rPr>
            </w:pPr>
            <w:r>
              <w:rPr>
                <w:rFonts w:cs="Times New Roman"/>
                <w:sz w:val="24"/>
                <w:szCs w:val="24"/>
              </w:rPr>
              <w:t>Train</w:t>
            </w:r>
          </w:p>
        </w:tc>
        <w:tc>
          <w:tcPr>
            <w:tcW w:w="1500" w:type="dxa"/>
            <w:tcMar>
              <w:top w:w="80" w:type="dxa"/>
              <w:left w:w="100" w:type="dxa"/>
              <w:bottom w:w="80" w:type="dxa"/>
              <w:right w:w="100" w:type="dxa"/>
            </w:tcMar>
            <w:vAlign w:val="center"/>
          </w:tcPr>
          <w:p w14:paraId="6748F8DD">
            <w:pPr>
              <w:spacing w:before="60" w:after="60"/>
              <w:jc w:val="center"/>
              <w:rPr>
                <w:rFonts w:cs="Times New Roman"/>
              </w:rPr>
            </w:pPr>
            <w:r>
              <w:rPr>
                <w:rFonts w:cs="Times New Roman"/>
                <w:sz w:val="24"/>
                <w:szCs w:val="24"/>
              </w:rPr>
              <w:t>1.244</w:t>
            </w:r>
          </w:p>
        </w:tc>
        <w:tc>
          <w:tcPr>
            <w:tcW w:w="1500" w:type="dxa"/>
            <w:tcMar>
              <w:top w:w="80" w:type="dxa"/>
              <w:left w:w="100" w:type="dxa"/>
              <w:bottom w:w="80" w:type="dxa"/>
              <w:right w:w="100" w:type="dxa"/>
            </w:tcMar>
            <w:vAlign w:val="center"/>
          </w:tcPr>
          <w:p w14:paraId="758013F1">
            <w:pPr>
              <w:spacing w:before="60" w:after="60"/>
              <w:jc w:val="center"/>
              <w:rPr>
                <w:rFonts w:cs="Times New Roman"/>
              </w:rPr>
            </w:pPr>
            <w:r>
              <w:rPr>
                <w:rFonts w:cs="Times New Roman"/>
                <w:sz w:val="24"/>
                <w:szCs w:val="24"/>
              </w:rPr>
              <w:t>645</w:t>
            </w:r>
          </w:p>
        </w:tc>
        <w:tc>
          <w:tcPr>
            <w:tcW w:w="1500" w:type="dxa"/>
            <w:tcMar>
              <w:top w:w="80" w:type="dxa"/>
              <w:left w:w="100" w:type="dxa"/>
              <w:bottom w:w="80" w:type="dxa"/>
              <w:right w:w="100" w:type="dxa"/>
            </w:tcMar>
            <w:vAlign w:val="center"/>
          </w:tcPr>
          <w:p w14:paraId="4D8A06B3">
            <w:pPr>
              <w:spacing w:before="60" w:after="60"/>
              <w:jc w:val="center"/>
              <w:rPr>
                <w:rFonts w:cs="Times New Roman"/>
              </w:rPr>
            </w:pPr>
            <w:r>
              <w:rPr>
                <w:rFonts w:cs="Times New Roman"/>
                <w:sz w:val="24"/>
                <w:szCs w:val="24"/>
              </w:rPr>
              <w:t>3.307</w:t>
            </w:r>
          </w:p>
        </w:tc>
        <w:tc>
          <w:tcPr>
            <w:tcW w:w="1500" w:type="dxa"/>
            <w:tcMar>
              <w:top w:w="80" w:type="dxa"/>
              <w:left w:w="100" w:type="dxa"/>
              <w:bottom w:w="80" w:type="dxa"/>
              <w:right w:w="100" w:type="dxa"/>
            </w:tcMar>
            <w:vAlign w:val="center"/>
          </w:tcPr>
          <w:p w14:paraId="432FEE7F">
            <w:pPr>
              <w:spacing w:before="60" w:after="60"/>
              <w:jc w:val="center"/>
              <w:rPr>
                <w:rFonts w:cs="Times New Roman"/>
              </w:rPr>
            </w:pPr>
            <w:r>
              <w:rPr>
                <w:rFonts w:cs="Times New Roman"/>
                <w:sz w:val="24"/>
                <w:szCs w:val="24"/>
              </w:rPr>
              <w:t>0,230</w:t>
            </w:r>
          </w:p>
        </w:tc>
        <w:tc>
          <w:tcPr>
            <w:tcW w:w="1560" w:type="dxa"/>
            <w:tcMar>
              <w:top w:w="80" w:type="dxa"/>
              <w:left w:w="100" w:type="dxa"/>
              <w:bottom w:w="80" w:type="dxa"/>
              <w:right w:w="100" w:type="dxa"/>
            </w:tcMar>
            <w:vAlign w:val="center"/>
          </w:tcPr>
          <w:p w14:paraId="20DD6670">
            <w:pPr>
              <w:spacing w:before="60" w:after="60"/>
              <w:jc w:val="center"/>
              <w:rPr>
                <w:rFonts w:cs="Times New Roman"/>
              </w:rPr>
            </w:pPr>
            <w:r>
              <w:rPr>
                <w:rFonts w:cs="Times New Roman"/>
                <w:sz w:val="24"/>
                <w:szCs w:val="24"/>
              </w:rPr>
              <w:t>95,42%</w:t>
            </w:r>
          </w:p>
        </w:tc>
      </w:tr>
      <w:tr w14:paraId="03B3B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2000" w:type="dxa"/>
            <w:tcMar>
              <w:top w:w="80" w:type="dxa"/>
              <w:left w:w="100" w:type="dxa"/>
              <w:bottom w:w="80" w:type="dxa"/>
              <w:right w:w="100" w:type="dxa"/>
            </w:tcMar>
            <w:vAlign w:val="center"/>
          </w:tcPr>
          <w:p w14:paraId="362E0710">
            <w:pPr>
              <w:spacing w:before="60" w:after="60"/>
              <w:rPr>
                <w:rFonts w:cs="Times New Roman"/>
              </w:rPr>
            </w:pPr>
            <w:r>
              <w:rPr>
                <w:rFonts w:cs="Times New Roman"/>
                <w:sz w:val="24"/>
                <w:szCs w:val="24"/>
              </w:rPr>
              <w:t>Validation</w:t>
            </w:r>
          </w:p>
        </w:tc>
        <w:tc>
          <w:tcPr>
            <w:tcW w:w="1500" w:type="dxa"/>
            <w:tcMar>
              <w:top w:w="80" w:type="dxa"/>
              <w:left w:w="100" w:type="dxa"/>
              <w:bottom w:w="80" w:type="dxa"/>
              <w:right w:w="100" w:type="dxa"/>
            </w:tcMar>
            <w:vAlign w:val="center"/>
          </w:tcPr>
          <w:p w14:paraId="1ED1BA9F">
            <w:pPr>
              <w:spacing w:before="60" w:after="60"/>
              <w:jc w:val="center"/>
              <w:rPr>
                <w:rFonts w:cs="Times New Roman"/>
              </w:rPr>
            </w:pPr>
            <w:r>
              <w:rPr>
                <w:rFonts w:cs="Times New Roman"/>
                <w:sz w:val="24"/>
                <w:szCs w:val="24"/>
              </w:rPr>
              <w:t>156</w:t>
            </w:r>
          </w:p>
        </w:tc>
        <w:tc>
          <w:tcPr>
            <w:tcW w:w="1500" w:type="dxa"/>
            <w:tcMar>
              <w:top w:w="80" w:type="dxa"/>
              <w:left w:w="100" w:type="dxa"/>
              <w:bottom w:w="80" w:type="dxa"/>
              <w:right w:w="100" w:type="dxa"/>
            </w:tcMar>
            <w:vAlign w:val="center"/>
          </w:tcPr>
          <w:p w14:paraId="6EF11603">
            <w:pPr>
              <w:spacing w:before="60" w:after="60"/>
              <w:jc w:val="center"/>
              <w:rPr>
                <w:rFonts w:cs="Times New Roman"/>
              </w:rPr>
            </w:pPr>
            <w:r>
              <w:rPr>
                <w:rFonts w:cs="Times New Roman"/>
                <w:sz w:val="24"/>
                <w:szCs w:val="24"/>
              </w:rPr>
              <w:t>638</w:t>
            </w:r>
          </w:p>
        </w:tc>
        <w:tc>
          <w:tcPr>
            <w:tcW w:w="1500" w:type="dxa"/>
            <w:tcMar>
              <w:top w:w="80" w:type="dxa"/>
              <w:left w:w="100" w:type="dxa"/>
              <w:bottom w:w="80" w:type="dxa"/>
              <w:right w:w="100" w:type="dxa"/>
            </w:tcMar>
            <w:vAlign w:val="center"/>
          </w:tcPr>
          <w:p w14:paraId="31E67065">
            <w:pPr>
              <w:spacing w:before="60" w:after="60"/>
              <w:jc w:val="center"/>
              <w:rPr>
                <w:rFonts w:cs="Times New Roman"/>
              </w:rPr>
            </w:pPr>
            <w:r>
              <w:rPr>
                <w:rFonts w:cs="Times New Roman"/>
                <w:sz w:val="24"/>
                <w:szCs w:val="24"/>
              </w:rPr>
              <w:t>2.180</w:t>
            </w:r>
          </w:p>
        </w:tc>
        <w:tc>
          <w:tcPr>
            <w:tcW w:w="1500" w:type="dxa"/>
            <w:tcMar>
              <w:top w:w="80" w:type="dxa"/>
              <w:left w:w="100" w:type="dxa"/>
              <w:bottom w:w="80" w:type="dxa"/>
              <w:right w:w="100" w:type="dxa"/>
            </w:tcMar>
            <w:vAlign w:val="center"/>
          </w:tcPr>
          <w:p w14:paraId="70729D8B">
            <w:pPr>
              <w:spacing w:before="60" w:after="60"/>
              <w:jc w:val="center"/>
              <w:rPr>
                <w:rFonts w:cs="Times New Roman"/>
              </w:rPr>
            </w:pPr>
            <w:r>
              <w:rPr>
                <w:rFonts w:cs="Times New Roman"/>
                <w:sz w:val="24"/>
                <w:szCs w:val="24"/>
              </w:rPr>
              <w:t>0,230</w:t>
            </w:r>
          </w:p>
        </w:tc>
        <w:tc>
          <w:tcPr>
            <w:tcW w:w="1560" w:type="dxa"/>
            <w:tcMar>
              <w:top w:w="80" w:type="dxa"/>
              <w:left w:w="100" w:type="dxa"/>
              <w:bottom w:w="80" w:type="dxa"/>
              <w:right w:w="100" w:type="dxa"/>
            </w:tcMar>
            <w:vAlign w:val="center"/>
          </w:tcPr>
          <w:p w14:paraId="7812C8F1">
            <w:pPr>
              <w:spacing w:before="60" w:after="60"/>
              <w:jc w:val="center"/>
              <w:rPr>
                <w:rFonts w:cs="Times New Roman"/>
              </w:rPr>
            </w:pPr>
            <w:r>
              <w:rPr>
                <w:rFonts w:cs="Times New Roman"/>
                <w:sz w:val="24"/>
                <w:szCs w:val="24"/>
              </w:rPr>
              <w:t>94,87%</w:t>
            </w:r>
          </w:p>
        </w:tc>
      </w:tr>
      <w:tr w14:paraId="51E1A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2000" w:type="dxa"/>
            <w:tcMar>
              <w:top w:w="80" w:type="dxa"/>
              <w:left w:w="100" w:type="dxa"/>
              <w:bottom w:w="80" w:type="dxa"/>
              <w:right w:w="100" w:type="dxa"/>
            </w:tcMar>
            <w:vAlign w:val="center"/>
          </w:tcPr>
          <w:p w14:paraId="1FB3F186">
            <w:pPr>
              <w:spacing w:before="60" w:after="60"/>
              <w:rPr>
                <w:rFonts w:cs="Times New Roman"/>
              </w:rPr>
            </w:pPr>
            <w:r>
              <w:rPr>
                <w:rFonts w:cs="Times New Roman"/>
                <w:sz w:val="24"/>
                <w:szCs w:val="24"/>
              </w:rPr>
              <w:t>Test</w:t>
            </w:r>
          </w:p>
        </w:tc>
        <w:tc>
          <w:tcPr>
            <w:tcW w:w="1500" w:type="dxa"/>
            <w:tcMar>
              <w:top w:w="80" w:type="dxa"/>
              <w:left w:w="100" w:type="dxa"/>
              <w:bottom w:w="80" w:type="dxa"/>
              <w:right w:w="100" w:type="dxa"/>
            </w:tcMar>
            <w:vAlign w:val="center"/>
          </w:tcPr>
          <w:p w14:paraId="55455395">
            <w:pPr>
              <w:spacing w:before="60" w:after="60"/>
              <w:jc w:val="center"/>
              <w:rPr>
                <w:rFonts w:cs="Times New Roman"/>
              </w:rPr>
            </w:pPr>
            <w:r>
              <w:rPr>
                <w:rFonts w:cs="Times New Roman"/>
                <w:sz w:val="24"/>
                <w:szCs w:val="24"/>
              </w:rPr>
              <w:t>156</w:t>
            </w:r>
          </w:p>
        </w:tc>
        <w:tc>
          <w:tcPr>
            <w:tcW w:w="1500" w:type="dxa"/>
            <w:tcMar>
              <w:top w:w="80" w:type="dxa"/>
              <w:left w:w="100" w:type="dxa"/>
              <w:bottom w:w="80" w:type="dxa"/>
              <w:right w:w="100" w:type="dxa"/>
            </w:tcMar>
            <w:vAlign w:val="center"/>
          </w:tcPr>
          <w:p w14:paraId="5FA453EB">
            <w:pPr>
              <w:spacing w:before="60" w:after="60"/>
              <w:jc w:val="center"/>
              <w:rPr>
                <w:rFonts w:cs="Times New Roman"/>
              </w:rPr>
            </w:pPr>
            <w:r>
              <w:rPr>
                <w:rFonts w:cs="Times New Roman"/>
                <w:sz w:val="24"/>
                <w:szCs w:val="24"/>
              </w:rPr>
              <w:t>616</w:t>
            </w:r>
          </w:p>
        </w:tc>
        <w:tc>
          <w:tcPr>
            <w:tcW w:w="1500" w:type="dxa"/>
            <w:tcMar>
              <w:top w:w="80" w:type="dxa"/>
              <w:left w:w="100" w:type="dxa"/>
              <w:bottom w:w="80" w:type="dxa"/>
              <w:right w:w="100" w:type="dxa"/>
            </w:tcMar>
            <w:vAlign w:val="center"/>
          </w:tcPr>
          <w:p w14:paraId="3E344194">
            <w:pPr>
              <w:spacing w:before="60" w:after="60"/>
              <w:jc w:val="center"/>
              <w:rPr>
                <w:rFonts w:cs="Times New Roman"/>
              </w:rPr>
            </w:pPr>
            <w:r>
              <w:rPr>
                <w:rFonts w:cs="Times New Roman"/>
                <w:sz w:val="24"/>
                <w:szCs w:val="24"/>
              </w:rPr>
              <w:t>1.600</w:t>
            </w:r>
          </w:p>
        </w:tc>
        <w:tc>
          <w:tcPr>
            <w:tcW w:w="1500" w:type="dxa"/>
            <w:tcMar>
              <w:top w:w="80" w:type="dxa"/>
              <w:left w:w="100" w:type="dxa"/>
              <w:bottom w:w="80" w:type="dxa"/>
              <w:right w:w="100" w:type="dxa"/>
            </w:tcMar>
            <w:vAlign w:val="center"/>
          </w:tcPr>
          <w:p w14:paraId="75C4911F">
            <w:pPr>
              <w:spacing w:before="60" w:after="60"/>
              <w:jc w:val="center"/>
              <w:rPr>
                <w:rFonts w:cs="Times New Roman"/>
              </w:rPr>
            </w:pPr>
            <w:r>
              <w:rPr>
                <w:rFonts w:cs="Times New Roman"/>
                <w:sz w:val="24"/>
                <w:szCs w:val="24"/>
              </w:rPr>
              <w:t>0,230</w:t>
            </w:r>
          </w:p>
        </w:tc>
        <w:tc>
          <w:tcPr>
            <w:tcW w:w="1560" w:type="dxa"/>
            <w:tcMar>
              <w:top w:w="80" w:type="dxa"/>
              <w:left w:w="100" w:type="dxa"/>
              <w:bottom w:w="80" w:type="dxa"/>
              <w:right w:w="100" w:type="dxa"/>
            </w:tcMar>
            <w:vAlign w:val="center"/>
          </w:tcPr>
          <w:p w14:paraId="1100419C">
            <w:pPr>
              <w:spacing w:before="60" w:after="60"/>
              <w:jc w:val="center"/>
              <w:rPr>
                <w:rFonts w:cs="Times New Roman"/>
              </w:rPr>
            </w:pPr>
            <w:r>
              <w:rPr>
                <w:rFonts w:cs="Times New Roman"/>
                <w:sz w:val="24"/>
                <w:szCs w:val="24"/>
              </w:rPr>
              <w:t>96,15%</w:t>
            </w:r>
          </w:p>
        </w:tc>
      </w:tr>
      <w:tr w14:paraId="25AB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2000" w:type="dxa"/>
            <w:tcMar>
              <w:top w:w="80" w:type="dxa"/>
              <w:left w:w="100" w:type="dxa"/>
              <w:bottom w:w="80" w:type="dxa"/>
              <w:right w:w="100" w:type="dxa"/>
            </w:tcMar>
            <w:vAlign w:val="center"/>
          </w:tcPr>
          <w:p w14:paraId="59E2D5A6">
            <w:pPr>
              <w:spacing w:before="60" w:after="60"/>
              <w:rPr>
                <w:rFonts w:cs="Times New Roman"/>
              </w:rPr>
            </w:pPr>
            <w:r>
              <w:rPr>
                <w:rFonts w:cs="Times New Roman"/>
                <w:b/>
                <w:bCs/>
                <w:sz w:val="24"/>
                <w:szCs w:val="24"/>
              </w:rPr>
              <w:t>Tổng cộng</w:t>
            </w:r>
          </w:p>
        </w:tc>
        <w:tc>
          <w:tcPr>
            <w:tcW w:w="1500" w:type="dxa"/>
            <w:tcMar>
              <w:top w:w="80" w:type="dxa"/>
              <w:left w:w="100" w:type="dxa"/>
              <w:bottom w:w="80" w:type="dxa"/>
              <w:right w:w="100" w:type="dxa"/>
            </w:tcMar>
            <w:vAlign w:val="center"/>
          </w:tcPr>
          <w:p w14:paraId="6E2B2615">
            <w:pPr>
              <w:spacing w:before="60" w:after="60"/>
              <w:jc w:val="center"/>
              <w:rPr>
                <w:rFonts w:cs="Times New Roman"/>
              </w:rPr>
            </w:pPr>
            <w:r>
              <w:rPr>
                <w:rFonts w:cs="Times New Roman"/>
                <w:b/>
                <w:bCs/>
                <w:sz w:val="24"/>
                <w:szCs w:val="24"/>
              </w:rPr>
              <w:t>1.556</w:t>
            </w:r>
          </w:p>
        </w:tc>
        <w:tc>
          <w:tcPr>
            <w:tcW w:w="1500" w:type="dxa"/>
            <w:tcMar>
              <w:top w:w="80" w:type="dxa"/>
              <w:left w:w="100" w:type="dxa"/>
              <w:bottom w:w="80" w:type="dxa"/>
              <w:right w:w="100" w:type="dxa"/>
            </w:tcMar>
            <w:vAlign w:val="center"/>
          </w:tcPr>
          <w:p w14:paraId="0860D93C">
            <w:pPr>
              <w:spacing w:before="60" w:after="60"/>
              <w:jc w:val="center"/>
              <w:rPr>
                <w:rFonts w:cs="Times New Roman"/>
              </w:rPr>
            </w:pPr>
            <w:r>
              <w:rPr>
                <w:rFonts w:cs="Times New Roman"/>
                <w:sz w:val="24"/>
                <w:szCs w:val="24"/>
              </w:rPr>
              <w:t>—</w:t>
            </w:r>
          </w:p>
        </w:tc>
        <w:tc>
          <w:tcPr>
            <w:tcW w:w="1500" w:type="dxa"/>
            <w:tcMar>
              <w:top w:w="80" w:type="dxa"/>
              <w:left w:w="100" w:type="dxa"/>
              <w:bottom w:w="80" w:type="dxa"/>
              <w:right w:w="100" w:type="dxa"/>
            </w:tcMar>
            <w:vAlign w:val="center"/>
          </w:tcPr>
          <w:p w14:paraId="067A91F7">
            <w:pPr>
              <w:spacing w:before="60" w:after="60"/>
              <w:jc w:val="center"/>
              <w:rPr>
                <w:rFonts w:cs="Times New Roman"/>
              </w:rPr>
            </w:pPr>
            <w:r>
              <w:rPr>
                <w:rFonts w:cs="Times New Roman"/>
                <w:sz w:val="24"/>
                <w:szCs w:val="24"/>
              </w:rPr>
              <w:t>—</w:t>
            </w:r>
          </w:p>
        </w:tc>
        <w:tc>
          <w:tcPr>
            <w:tcW w:w="1500" w:type="dxa"/>
            <w:tcMar>
              <w:top w:w="80" w:type="dxa"/>
              <w:left w:w="100" w:type="dxa"/>
              <w:bottom w:w="80" w:type="dxa"/>
              <w:right w:w="100" w:type="dxa"/>
            </w:tcMar>
            <w:vAlign w:val="center"/>
          </w:tcPr>
          <w:p w14:paraId="273E68EE">
            <w:pPr>
              <w:spacing w:before="60" w:after="60"/>
              <w:jc w:val="center"/>
              <w:rPr>
                <w:rFonts w:cs="Times New Roman"/>
              </w:rPr>
            </w:pPr>
            <w:r>
              <w:rPr>
                <w:rFonts w:cs="Times New Roman"/>
                <w:sz w:val="24"/>
                <w:szCs w:val="24"/>
              </w:rPr>
              <w:t>—</w:t>
            </w:r>
          </w:p>
        </w:tc>
        <w:tc>
          <w:tcPr>
            <w:tcW w:w="1560" w:type="dxa"/>
            <w:tcMar>
              <w:top w:w="80" w:type="dxa"/>
              <w:left w:w="100" w:type="dxa"/>
              <w:bottom w:w="80" w:type="dxa"/>
              <w:right w:w="100" w:type="dxa"/>
            </w:tcMar>
            <w:vAlign w:val="center"/>
          </w:tcPr>
          <w:p w14:paraId="204C2EC8">
            <w:pPr>
              <w:spacing w:before="60" w:after="60"/>
              <w:jc w:val="center"/>
              <w:rPr>
                <w:rFonts w:cs="Times New Roman"/>
              </w:rPr>
            </w:pPr>
            <w:r>
              <w:rPr>
                <w:rFonts w:cs="Times New Roman"/>
                <w:sz w:val="24"/>
                <w:szCs w:val="24"/>
              </w:rPr>
              <w:t>—</w:t>
            </w:r>
          </w:p>
        </w:tc>
      </w:tr>
    </w:tbl>
    <w:p w14:paraId="64F7D279">
      <w:pPr>
        <w:pStyle w:val="13"/>
        <w:spacing w:before="181" w:line="364" w:lineRule="auto"/>
        <w:ind w:left="147" w:right="280" w:firstLine="676"/>
        <w:jc w:val="both"/>
        <w:rPr>
          <w:rFonts w:cs="Times New Roman"/>
          <w:szCs w:val="26"/>
        </w:rPr>
      </w:pPr>
      <w:r>
        <w:rPr>
          <w:rFonts w:cs="Times New Roman"/>
          <w:szCs w:val="26"/>
        </w:rPr>
        <w:t xml:space="preserve">Ghi chú: Ratio = số từ tóm tắt / số từ bài gốc. </w:t>
      </w:r>
    </w:p>
    <w:p w14:paraId="3C255569">
      <w:pPr>
        <w:pStyle w:val="13"/>
        <w:spacing w:before="181" w:line="364" w:lineRule="auto"/>
        <w:ind w:left="147" w:right="280" w:firstLine="676"/>
        <w:jc w:val="both"/>
        <w:rPr>
          <w:rFonts w:cs="Times New Roman"/>
        </w:rPr>
      </w:pPr>
      <w:bookmarkStart w:id="58" w:name="_GoBack"/>
      <w:bookmarkEnd w:id="58"/>
      <w:r>
        <w:rPr>
          <w:rFonts w:cs="Times New Roman"/>
          <w:szCs w:val="26"/>
        </w:rPr>
        <w:t>Number Accuracy = 1,000 (hoàn hảo) trên toàn bộ ba tập.</w:t>
      </w:r>
    </w:p>
    <w:p w14:paraId="7F4A7136">
      <w:pPr>
        <w:rPr>
          <w:rFonts w:cs="Times New Roman"/>
        </w:rPr>
      </w:pPr>
    </w:p>
    <w:p w14:paraId="47FA2B3A">
      <w:pPr>
        <w:pStyle w:val="3"/>
        <w:rPr>
          <w:rFonts w:eastAsia="Times New Roman" w:cs="Times New Roman"/>
          <w:color w:val="auto"/>
          <w:sz w:val="28"/>
          <w:szCs w:val="28"/>
        </w:rPr>
      </w:pPr>
      <w:bookmarkStart w:id="16" w:name="_Toc229003315"/>
      <w:r>
        <w:rPr>
          <w:rFonts w:eastAsia="Times New Roman" w:cs="Times New Roman"/>
          <w:color w:val="auto"/>
          <w:sz w:val="28"/>
          <w:szCs w:val="28"/>
        </w:rPr>
        <w:t>3.3. Lọc dữ liệu theo token-length</w:t>
      </w:r>
      <w:bookmarkEnd w:id="16"/>
    </w:p>
    <w:p w14:paraId="6E110305">
      <w:pPr>
        <w:pStyle w:val="182"/>
      </w:pPr>
      <w:bookmarkStart w:id="17" w:name="_Toc229003365"/>
      <w:bookmarkStart w:id="18" w:name="_Toc229003024"/>
      <w:r>
        <w:t>Bảng 3.2 Lọc dữ liệu theo token-length</w:t>
      </w:r>
      <w:bookmarkEnd w:id="17"/>
      <w:bookmarkEnd w:id="18"/>
    </w:p>
    <w:tbl>
      <w:tblPr>
        <w:tblStyle w:val="12"/>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200" w:type="dxa"/>
          <w:right w:w="10" w:type="dxa"/>
        </w:tblCellMar>
      </w:tblPr>
      <w:tblGrid>
        <w:gridCol w:w="2200"/>
        <w:gridCol w:w="1700"/>
        <w:gridCol w:w="1700"/>
        <w:gridCol w:w="1700"/>
        <w:gridCol w:w="1760"/>
      </w:tblGrid>
      <w:tr w14:paraId="35938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tblHeader/>
        </w:trPr>
        <w:tc>
          <w:tcPr>
            <w:tcW w:w="2200" w:type="dxa"/>
            <w:tcMar>
              <w:top w:w="80" w:type="dxa"/>
              <w:left w:w="100" w:type="dxa"/>
              <w:bottom w:w="80" w:type="dxa"/>
              <w:right w:w="100" w:type="dxa"/>
            </w:tcMar>
            <w:vAlign w:val="center"/>
          </w:tcPr>
          <w:p w14:paraId="63592EC7">
            <w:pPr>
              <w:spacing w:before="60" w:after="60"/>
              <w:jc w:val="center"/>
              <w:rPr>
                <w:rFonts w:cs="Times New Roman"/>
              </w:rPr>
            </w:pPr>
          </w:p>
        </w:tc>
        <w:tc>
          <w:tcPr>
            <w:tcW w:w="1700" w:type="dxa"/>
            <w:tcMar>
              <w:top w:w="80" w:type="dxa"/>
              <w:left w:w="100" w:type="dxa"/>
              <w:bottom w:w="80" w:type="dxa"/>
              <w:right w:w="100" w:type="dxa"/>
            </w:tcMar>
            <w:vAlign w:val="center"/>
          </w:tcPr>
          <w:p w14:paraId="6F6478E8">
            <w:pPr>
              <w:spacing w:before="60" w:after="60"/>
              <w:jc w:val="center"/>
              <w:rPr>
                <w:rFonts w:cs="Times New Roman"/>
              </w:rPr>
            </w:pPr>
            <w:r>
              <w:rPr>
                <w:rFonts w:cs="Times New Roman"/>
                <w:b/>
                <w:bCs/>
                <w:sz w:val="24"/>
                <w:szCs w:val="24"/>
              </w:rPr>
              <w:t>BARTpho-word</w:t>
            </w:r>
          </w:p>
        </w:tc>
        <w:tc>
          <w:tcPr>
            <w:tcW w:w="1700" w:type="dxa"/>
            <w:tcMar>
              <w:top w:w="80" w:type="dxa"/>
              <w:left w:w="100" w:type="dxa"/>
              <w:bottom w:w="80" w:type="dxa"/>
              <w:right w:w="100" w:type="dxa"/>
            </w:tcMar>
            <w:vAlign w:val="center"/>
          </w:tcPr>
          <w:p w14:paraId="7C7F5CB4">
            <w:pPr>
              <w:spacing w:before="60" w:after="60"/>
              <w:jc w:val="center"/>
              <w:rPr>
                <w:rFonts w:cs="Times New Roman"/>
              </w:rPr>
            </w:pPr>
            <w:r>
              <w:rPr>
                <w:rFonts w:cs="Times New Roman"/>
                <w:b/>
                <w:bCs/>
                <w:sz w:val="24"/>
                <w:szCs w:val="24"/>
              </w:rPr>
              <w:t>ViT5-base</w:t>
            </w:r>
          </w:p>
        </w:tc>
        <w:tc>
          <w:tcPr>
            <w:tcW w:w="1700" w:type="dxa"/>
            <w:tcMar>
              <w:top w:w="80" w:type="dxa"/>
              <w:left w:w="100" w:type="dxa"/>
              <w:bottom w:w="80" w:type="dxa"/>
              <w:right w:w="100" w:type="dxa"/>
            </w:tcMar>
            <w:vAlign w:val="center"/>
          </w:tcPr>
          <w:p w14:paraId="3D14727B">
            <w:pPr>
              <w:spacing w:before="60" w:after="60"/>
              <w:jc w:val="center"/>
              <w:rPr>
                <w:rFonts w:cs="Times New Roman"/>
              </w:rPr>
            </w:pPr>
            <w:r>
              <w:rPr>
                <w:rFonts w:cs="Times New Roman"/>
                <w:b/>
                <w:bCs/>
                <w:sz w:val="24"/>
                <w:szCs w:val="24"/>
              </w:rPr>
              <w:t>Giới hạn src</w:t>
            </w:r>
          </w:p>
        </w:tc>
        <w:tc>
          <w:tcPr>
            <w:tcW w:w="1760" w:type="dxa"/>
            <w:tcMar>
              <w:top w:w="80" w:type="dxa"/>
              <w:left w:w="100" w:type="dxa"/>
              <w:bottom w:w="80" w:type="dxa"/>
              <w:right w:w="100" w:type="dxa"/>
            </w:tcMar>
            <w:vAlign w:val="center"/>
          </w:tcPr>
          <w:p w14:paraId="5478B3B8">
            <w:pPr>
              <w:spacing w:before="60" w:after="60"/>
              <w:jc w:val="center"/>
              <w:rPr>
                <w:rFonts w:cs="Times New Roman"/>
              </w:rPr>
            </w:pPr>
            <w:r>
              <w:rPr>
                <w:rFonts w:cs="Times New Roman"/>
                <w:b/>
                <w:bCs/>
                <w:sz w:val="24"/>
                <w:szCs w:val="24"/>
              </w:rPr>
              <w:t>Giới hạn tgt</w:t>
            </w:r>
          </w:p>
        </w:tc>
      </w:tr>
      <w:tr w14:paraId="70E8F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2200" w:type="dxa"/>
            <w:tcMar>
              <w:top w:w="80" w:type="dxa"/>
              <w:left w:w="100" w:type="dxa"/>
              <w:bottom w:w="80" w:type="dxa"/>
              <w:right w:w="100" w:type="dxa"/>
            </w:tcMar>
            <w:vAlign w:val="center"/>
          </w:tcPr>
          <w:p w14:paraId="78C64455">
            <w:pPr>
              <w:spacing w:before="60" w:after="60"/>
              <w:rPr>
                <w:rFonts w:cs="Times New Roman"/>
              </w:rPr>
            </w:pPr>
            <w:r>
              <w:rPr>
                <w:rFonts w:cs="Times New Roman"/>
                <w:sz w:val="24"/>
                <w:szCs w:val="24"/>
              </w:rPr>
              <w:t>Train (trước lọc)</w:t>
            </w:r>
          </w:p>
        </w:tc>
        <w:tc>
          <w:tcPr>
            <w:tcW w:w="1700" w:type="dxa"/>
            <w:tcMar>
              <w:top w:w="80" w:type="dxa"/>
              <w:left w:w="100" w:type="dxa"/>
              <w:bottom w:w="80" w:type="dxa"/>
              <w:right w:w="100" w:type="dxa"/>
            </w:tcMar>
            <w:vAlign w:val="center"/>
          </w:tcPr>
          <w:p w14:paraId="69386B76">
            <w:pPr>
              <w:spacing w:before="60" w:after="60"/>
              <w:jc w:val="center"/>
              <w:rPr>
                <w:rFonts w:cs="Times New Roman"/>
              </w:rPr>
            </w:pPr>
            <w:r>
              <w:rPr>
                <w:rFonts w:cs="Times New Roman"/>
                <w:sz w:val="24"/>
                <w:szCs w:val="24"/>
              </w:rPr>
              <w:t>1.244</w:t>
            </w:r>
          </w:p>
        </w:tc>
        <w:tc>
          <w:tcPr>
            <w:tcW w:w="1700" w:type="dxa"/>
            <w:tcMar>
              <w:top w:w="80" w:type="dxa"/>
              <w:left w:w="100" w:type="dxa"/>
              <w:bottom w:w="80" w:type="dxa"/>
              <w:right w:w="100" w:type="dxa"/>
            </w:tcMar>
            <w:vAlign w:val="center"/>
          </w:tcPr>
          <w:p w14:paraId="347F6E00">
            <w:pPr>
              <w:spacing w:before="60" w:after="60"/>
              <w:jc w:val="center"/>
              <w:rPr>
                <w:rFonts w:cs="Times New Roman"/>
              </w:rPr>
            </w:pPr>
            <w:r>
              <w:rPr>
                <w:rFonts w:cs="Times New Roman"/>
                <w:sz w:val="24"/>
                <w:szCs w:val="24"/>
              </w:rPr>
              <w:t>1.244</w:t>
            </w:r>
          </w:p>
        </w:tc>
        <w:tc>
          <w:tcPr>
            <w:tcW w:w="1700" w:type="dxa"/>
            <w:tcMar>
              <w:top w:w="80" w:type="dxa"/>
              <w:left w:w="100" w:type="dxa"/>
              <w:bottom w:w="80" w:type="dxa"/>
              <w:right w:w="100" w:type="dxa"/>
            </w:tcMar>
            <w:vAlign w:val="center"/>
          </w:tcPr>
          <w:p w14:paraId="17ABD191">
            <w:pPr>
              <w:spacing w:before="60" w:after="60"/>
              <w:jc w:val="center"/>
              <w:rPr>
                <w:rFonts w:cs="Times New Roman"/>
              </w:rPr>
            </w:pPr>
            <w:r>
              <w:rPr>
                <w:rFonts w:cs="Times New Roman"/>
                <w:sz w:val="24"/>
                <w:szCs w:val="24"/>
              </w:rPr>
              <w:t>—</w:t>
            </w:r>
          </w:p>
        </w:tc>
        <w:tc>
          <w:tcPr>
            <w:tcW w:w="1760" w:type="dxa"/>
            <w:tcMar>
              <w:top w:w="80" w:type="dxa"/>
              <w:left w:w="100" w:type="dxa"/>
              <w:bottom w:w="80" w:type="dxa"/>
              <w:right w:w="100" w:type="dxa"/>
            </w:tcMar>
            <w:vAlign w:val="center"/>
          </w:tcPr>
          <w:p w14:paraId="359359CE">
            <w:pPr>
              <w:spacing w:before="60" w:after="60"/>
              <w:jc w:val="center"/>
              <w:rPr>
                <w:rFonts w:cs="Times New Roman"/>
              </w:rPr>
            </w:pPr>
            <w:r>
              <w:rPr>
                <w:rFonts w:cs="Times New Roman"/>
                <w:sz w:val="24"/>
                <w:szCs w:val="24"/>
              </w:rPr>
              <w:t>—</w:t>
            </w:r>
          </w:p>
        </w:tc>
      </w:tr>
      <w:tr w14:paraId="4A2E5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2200" w:type="dxa"/>
            <w:tcMar>
              <w:top w:w="80" w:type="dxa"/>
              <w:left w:w="100" w:type="dxa"/>
              <w:bottom w:w="80" w:type="dxa"/>
              <w:right w:w="100" w:type="dxa"/>
            </w:tcMar>
            <w:vAlign w:val="center"/>
          </w:tcPr>
          <w:p w14:paraId="34F87777">
            <w:pPr>
              <w:spacing w:before="60" w:after="60"/>
              <w:rPr>
                <w:rFonts w:cs="Times New Roman"/>
              </w:rPr>
            </w:pPr>
            <w:r>
              <w:rPr>
                <w:rFonts w:cs="Times New Roman"/>
                <w:sz w:val="24"/>
                <w:szCs w:val="24"/>
              </w:rPr>
              <w:t>Train (sau lọc)</w:t>
            </w:r>
          </w:p>
        </w:tc>
        <w:tc>
          <w:tcPr>
            <w:tcW w:w="1700" w:type="dxa"/>
            <w:tcMar>
              <w:top w:w="80" w:type="dxa"/>
              <w:left w:w="100" w:type="dxa"/>
              <w:bottom w:w="80" w:type="dxa"/>
              <w:right w:w="100" w:type="dxa"/>
            </w:tcMar>
            <w:vAlign w:val="center"/>
          </w:tcPr>
          <w:p w14:paraId="3B0BD7CA">
            <w:pPr>
              <w:spacing w:before="60" w:after="60"/>
              <w:jc w:val="center"/>
              <w:rPr>
                <w:rFonts w:cs="Times New Roman"/>
              </w:rPr>
            </w:pPr>
            <w:r>
              <w:rPr>
                <w:rFonts w:cs="Times New Roman"/>
                <w:sz w:val="24"/>
                <w:szCs w:val="24"/>
              </w:rPr>
              <w:t>992</w:t>
            </w:r>
          </w:p>
        </w:tc>
        <w:tc>
          <w:tcPr>
            <w:tcW w:w="1700" w:type="dxa"/>
            <w:tcMar>
              <w:top w:w="80" w:type="dxa"/>
              <w:left w:w="100" w:type="dxa"/>
              <w:bottom w:w="80" w:type="dxa"/>
              <w:right w:w="100" w:type="dxa"/>
            </w:tcMar>
            <w:vAlign w:val="center"/>
          </w:tcPr>
          <w:p w14:paraId="506225C4">
            <w:pPr>
              <w:spacing w:before="60" w:after="60"/>
              <w:jc w:val="center"/>
              <w:rPr>
                <w:rFonts w:cs="Times New Roman"/>
              </w:rPr>
            </w:pPr>
            <w:r>
              <w:rPr>
                <w:rFonts w:cs="Times New Roman"/>
                <w:sz w:val="24"/>
                <w:szCs w:val="24"/>
              </w:rPr>
              <w:t>975</w:t>
            </w:r>
          </w:p>
        </w:tc>
        <w:tc>
          <w:tcPr>
            <w:tcW w:w="1700" w:type="dxa"/>
            <w:tcMar>
              <w:top w:w="80" w:type="dxa"/>
              <w:left w:w="100" w:type="dxa"/>
              <w:bottom w:w="80" w:type="dxa"/>
              <w:right w:w="100" w:type="dxa"/>
            </w:tcMar>
            <w:vAlign w:val="center"/>
          </w:tcPr>
          <w:p w14:paraId="604FB1AF">
            <w:pPr>
              <w:spacing w:before="60" w:after="60"/>
              <w:jc w:val="center"/>
              <w:rPr>
                <w:rFonts w:cs="Times New Roman"/>
              </w:rPr>
            </w:pPr>
            <w:r>
              <w:rPr>
                <w:rFonts w:cs="Times New Roman"/>
                <w:sz w:val="24"/>
                <w:szCs w:val="24"/>
              </w:rPr>
              <w:t>1.024 / 1.056</w:t>
            </w:r>
          </w:p>
        </w:tc>
        <w:tc>
          <w:tcPr>
            <w:tcW w:w="1760" w:type="dxa"/>
            <w:tcMar>
              <w:top w:w="80" w:type="dxa"/>
              <w:left w:w="100" w:type="dxa"/>
              <w:bottom w:w="80" w:type="dxa"/>
              <w:right w:w="100" w:type="dxa"/>
            </w:tcMar>
            <w:vAlign w:val="center"/>
          </w:tcPr>
          <w:p w14:paraId="6C606C79">
            <w:pPr>
              <w:spacing w:before="60" w:after="60"/>
              <w:jc w:val="center"/>
              <w:rPr>
                <w:rFonts w:cs="Times New Roman"/>
              </w:rPr>
            </w:pPr>
            <w:r>
              <w:rPr>
                <w:rFonts w:cs="Times New Roman"/>
                <w:sz w:val="24"/>
                <w:szCs w:val="24"/>
              </w:rPr>
              <w:t>256 / 288</w:t>
            </w:r>
          </w:p>
        </w:tc>
      </w:tr>
      <w:tr w14:paraId="2E737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2200" w:type="dxa"/>
            <w:tcMar>
              <w:top w:w="80" w:type="dxa"/>
              <w:left w:w="100" w:type="dxa"/>
              <w:bottom w:w="80" w:type="dxa"/>
              <w:right w:w="100" w:type="dxa"/>
            </w:tcMar>
            <w:vAlign w:val="center"/>
          </w:tcPr>
          <w:p w14:paraId="700D1A92">
            <w:pPr>
              <w:spacing w:before="60" w:after="60"/>
              <w:rPr>
                <w:rFonts w:cs="Times New Roman"/>
              </w:rPr>
            </w:pPr>
            <w:r>
              <w:rPr>
                <w:rFonts w:cs="Times New Roman"/>
                <w:sz w:val="24"/>
                <w:szCs w:val="24"/>
              </w:rPr>
              <w:t>Val (sau lọc)</w:t>
            </w:r>
          </w:p>
        </w:tc>
        <w:tc>
          <w:tcPr>
            <w:tcW w:w="1700" w:type="dxa"/>
            <w:tcMar>
              <w:top w:w="80" w:type="dxa"/>
              <w:left w:w="100" w:type="dxa"/>
              <w:bottom w:w="80" w:type="dxa"/>
              <w:right w:w="100" w:type="dxa"/>
            </w:tcMar>
            <w:vAlign w:val="center"/>
          </w:tcPr>
          <w:p w14:paraId="41C13E30">
            <w:pPr>
              <w:spacing w:before="60" w:after="60"/>
              <w:jc w:val="center"/>
              <w:rPr>
                <w:rFonts w:cs="Times New Roman"/>
              </w:rPr>
            </w:pPr>
            <w:r>
              <w:rPr>
                <w:rFonts w:cs="Times New Roman"/>
                <w:sz w:val="24"/>
                <w:szCs w:val="24"/>
              </w:rPr>
              <w:t>123</w:t>
            </w:r>
          </w:p>
        </w:tc>
        <w:tc>
          <w:tcPr>
            <w:tcW w:w="1700" w:type="dxa"/>
            <w:tcMar>
              <w:top w:w="80" w:type="dxa"/>
              <w:left w:w="100" w:type="dxa"/>
              <w:bottom w:w="80" w:type="dxa"/>
              <w:right w:w="100" w:type="dxa"/>
            </w:tcMar>
            <w:vAlign w:val="center"/>
          </w:tcPr>
          <w:p w14:paraId="2D7B87B0">
            <w:pPr>
              <w:spacing w:before="60" w:after="60"/>
              <w:jc w:val="center"/>
              <w:rPr>
                <w:rFonts w:cs="Times New Roman"/>
              </w:rPr>
            </w:pPr>
            <w:r>
              <w:rPr>
                <w:rFonts w:cs="Times New Roman"/>
                <w:sz w:val="24"/>
                <w:szCs w:val="24"/>
              </w:rPr>
              <w:t>120</w:t>
            </w:r>
          </w:p>
        </w:tc>
        <w:tc>
          <w:tcPr>
            <w:tcW w:w="1700" w:type="dxa"/>
            <w:tcMar>
              <w:top w:w="80" w:type="dxa"/>
              <w:left w:w="100" w:type="dxa"/>
              <w:bottom w:w="80" w:type="dxa"/>
              <w:right w:w="100" w:type="dxa"/>
            </w:tcMar>
            <w:vAlign w:val="center"/>
          </w:tcPr>
          <w:p w14:paraId="77113304">
            <w:pPr>
              <w:spacing w:before="60" w:after="60"/>
              <w:jc w:val="center"/>
              <w:rPr>
                <w:rFonts w:cs="Times New Roman"/>
              </w:rPr>
            </w:pPr>
            <w:r>
              <w:rPr>
                <w:rFonts w:cs="Times New Roman"/>
                <w:sz w:val="24"/>
                <w:szCs w:val="24"/>
              </w:rPr>
              <w:t>—</w:t>
            </w:r>
          </w:p>
        </w:tc>
        <w:tc>
          <w:tcPr>
            <w:tcW w:w="1760" w:type="dxa"/>
            <w:tcMar>
              <w:top w:w="80" w:type="dxa"/>
              <w:left w:w="100" w:type="dxa"/>
              <w:bottom w:w="80" w:type="dxa"/>
              <w:right w:w="100" w:type="dxa"/>
            </w:tcMar>
            <w:vAlign w:val="center"/>
          </w:tcPr>
          <w:p w14:paraId="69DF169D">
            <w:pPr>
              <w:spacing w:before="60" w:after="60"/>
              <w:jc w:val="center"/>
              <w:rPr>
                <w:rFonts w:cs="Times New Roman"/>
              </w:rPr>
            </w:pPr>
            <w:r>
              <w:rPr>
                <w:rFonts w:cs="Times New Roman"/>
                <w:sz w:val="24"/>
                <w:szCs w:val="24"/>
              </w:rPr>
              <w:t>—</w:t>
            </w:r>
          </w:p>
        </w:tc>
      </w:tr>
      <w:tr w14:paraId="5131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2200" w:type="dxa"/>
            <w:tcMar>
              <w:top w:w="80" w:type="dxa"/>
              <w:left w:w="100" w:type="dxa"/>
              <w:bottom w:w="80" w:type="dxa"/>
              <w:right w:w="100" w:type="dxa"/>
            </w:tcMar>
            <w:vAlign w:val="center"/>
          </w:tcPr>
          <w:p w14:paraId="1DA0AB4E">
            <w:pPr>
              <w:spacing w:before="60" w:after="60"/>
              <w:rPr>
                <w:rFonts w:cs="Times New Roman"/>
              </w:rPr>
            </w:pPr>
            <w:r>
              <w:rPr>
                <w:rFonts w:cs="Times New Roman"/>
                <w:sz w:val="24"/>
                <w:szCs w:val="24"/>
              </w:rPr>
              <w:t>Test (sau lọc)</w:t>
            </w:r>
          </w:p>
        </w:tc>
        <w:tc>
          <w:tcPr>
            <w:tcW w:w="1700" w:type="dxa"/>
            <w:tcMar>
              <w:top w:w="80" w:type="dxa"/>
              <w:left w:w="100" w:type="dxa"/>
              <w:bottom w:w="80" w:type="dxa"/>
              <w:right w:w="100" w:type="dxa"/>
            </w:tcMar>
            <w:vAlign w:val="center"/>
          </w:tcPr>
          <w:p w14:paraId="37D88D9A">
            <w:pPr>
              <w:spacing w:before="60" w:after="60"/>
              <w:jc w:val="center"/>
              <w:rPr>
                <w:rFonts w:cs="Times New Roman"/>
              </w:rPr>
            </w:pPr>
            <w:r>
              <w:rPr>
                <w:rFonts w:cs="Times New Roman"/>
                <w:sz w:val="24"/>
                <w:szCs w:val="24"/>
              </w:rPr>
              <w:t>126</w:t>
            </w:r>
          </w:p>
        </w:tc>
        <w:tc>
          <w:tcPr>
            <w:tcW w:w="1700" w:type="dxa"/>
            <w:tcMar>
              <w:top w:w="80" w:type="dxa"/>
              <w:left w:w="100" w:type="dxa"/>
              <w:bottom w:w="80" w:type="dxa"/>
              <w:right w:w="100" w:type="dxa"/>
            </w:tcMar>
            <w:vAlign w:val="center"/>
          </w:tcPr>
          <w:p w14:paraId="09BD249D">
            <w:pPr>
              <w:spacing w:before="60" w:after="60"/>
              <w:jc w:val="center"/>
              <w:rPr>
                <w:rFonts w:cs="Times New Roman"/>
              </w:rPr>
            </w:pPr>
            <w:r>
              <w:rPr>
                <w:rFonts w:cs="Times New Roman"/>
                <w:sz w:val="24"/>
                <w:szCs w:val="24"/>
              </w:rPr>
              <w:t>114</w:t>
            </w:r>
          </w:p>
        </w:tc>
        <w:tc>
          <w:tcPr>
            <w:tcW w:w="1700" w:type="dxa"/>
            <w:tcMar>
              <w:top w:w="80" w:type="dxa"/>
              <w:left w:w="100" w:type="dxa"/>
              <w:bottom w:w="80" w:type="dxa"/>
              <w:right w:w="100" w:type="dxa"/>
            </w:tcMar>
            <w:vAlign w:val="center"/>
          </w:tcPr>
          <w:p w14:paraId="38326271">
            <w:pPr>
              <w:spacing w:before="60" w:after="60"/>
              <w:jc w:val="center"/>
              <w:rPr>
                <w:rFonts w:cs="Times New Roman"/>
              </w:rPr>
            </w:pPr>
            <w:r>
              <w:rPr>
                <w:rFonts w:cs="Times New Roman"/>
                <w:sz w:val="24"/>
                <w:szCs w:val="24"/>
              </w:rPr>
              <w:t>—</w:t>
            </w:r>
          </w:p>
        </w:tc>
        <w:tc>
          <w:tcPr>
            <w:tcW w:w="1760" w:type="dxa"/>
            <w:tcMar>
              <w:top w:w="80" w:type="dxa"/>
              <w:left w:w="100" w:type="dxa"/>
              <w:bottom w:w="80" w:type="dxa"/>
              <w:right w:w="100" w:type="dxa"/>
            </w:tcMar>
            <w:vAlign w:val="center"/>
          </w:tcPr>
          <w:p w14:paraId="7FF766DC">
            <w:pPr>
              <w:spacing w:before="60" w:after="60"/>
              <w:jc w:val="center"/>
              <w:rPr>
                <w:rFonts w:cs="Times New Roman"/>
              </w:rPr>
            </w:pPr>
            <w:r>
              <w:rPr>
                <w:rFonts w:cs="Times New Roman"/>
                <w:sz w:val="24"/>
                <w:szCs w:val="24"/>
              </w:rPr>
              <w:t>—</w:t>
            </w:r>
          </w:p>
        </w:tc>
      </w:tr>
    </w:tbl>
    <w:p w14:paraId="03C3722C">
      <w:pPr>
        <w:pStyle w:val="13"/>
        <w:spacing w:before="181" w:line="364" w:lineRule="auto"/>
        <w:ind w:left="147" w:right="280" w:firstLine="676"/>
        <w:jc w:val="both"/>
        <w:rPr>
          <w:rFonts w:cs="Times New Roman"/>
        </w:rPr>
      </w:pPr>
      <w:r>
        <w:rPr>
          <w:rFonts w:cs="Times New Roman"/>
          <w:szCs w:val="26"/>
        </w:rPr>
        <w:t>Ghi chú: Đơn vị là token BPE (BARTpho) / SentencePiece (ViT5). Giới hạn src/tgt lần lượt cho từng mô hình.</w:t>
      </w:r>
    </w:p>
    <w:p w14:paraId="4F6266E4">
      <w:pPr>
        <w:rPr>
          <w:rFonts w:cs="Times New Roman"/>
        </w:rPr>
      </w:pPr>
    </w:p>
    <w:p w14:paraId="1D721C67">
      <w:pPr>
        <w:pStyle w:val="2"/>
        <w:rPr>
          <w:rFonts w:cs="Times New Roman"/>
          <w:color w:val="auto"/>
        </w:rPr>
      </w:pPr>
      <w:bookmarkStart w:id="19" w:name="_Toc229003316"/>
      <w:r>
        <w:rPr>
          <w:rFonts w:eastAsia="Times New Roman" w:cs="Times New Roman"/>
          <w:color w:val="auto"/>
          <w:szCs w:val="32"/>
        </w:rPr>
        <w:t>CHƯƠNG 4. PHƯƠNG PHÁP ĐÁNH GIÁ</w:t>
      </w:r>
      <w:bookmarkEnd w:id="19"/>
    </w:p>
    <w:p w14:paraId="3DB86FF0">
      <w:pPr>
        <w:pStyle w:val="3"/>
        <w:rPr>
          <w:rFonts w:cs="Times New Roman"/>
          <w:color w:val="auto"/>
        </w:rPr>
      </w:pPr>
      <w:bookmarkStart w:id="20" w:name="_Toc229003317"/>
      <w:r>
        <w:rPr>
          <w:rFonts w:eastAsia="Times New Roman" w:cs="Times New Roman"/>
          <w:color w:val="auto"/>
          <w:sz w:val="28"/>
          <w:szCs w:val="28"/>
        </w:rPr>
        <w:t>4.1. Nhóm độ đo trùng bề mặt (Lexical Overlap)</w:t>
      </w:r>
      <w:bookmarkEnd w:id="20"/>
    </w:p>
    <w:p w14:paraId="67AB1FD4">
      <w:pPr>
        <w:pStyle w:val="4"/>
        <w:rPr>
          <w:rFonts w:cs="Times New Roman"/>
          <w:color w:val="auto"/>
        </w:rPr>
      </w:pPr>
      <w:bookmarkStart w:id="21" w:name="_Toc229003318"/>
      <w:r>
        <w:rPr>
          <w:rFonts w:eastAsia="Times New Roman" w:cs="Times New Roman"/>
          <w:color w:val="auto"/>
          <w:szCs w:val="26"/>
        </w:rPr>
        <w:t>4.1.1. ROUGE (Recall-Oriented Understudy for Gisting Evaluation)</w:t>
      </w:r>
      <w:bookmarkEnd w:id="21"/>
    </w:p>
    <w:p w14:paraId="2AF0F975">
      <w:pPr>
        <w:pStyle w:val="13"/>
        <w:spacing w:before="181" w:line="364" w:lineRule="auto"/>
        <w:ind w:left="147" w:right="280" w:firstLine="676"/>
        <w:jc w:val="both"/>
        <w:rPr>
          <w:rFonts w:cs="Times New Roman"/>
        </w:rPr>
      </w:pPr>
      <w:r>
        <w:rPr>
          <w:rFonts w:cs="Times New Roman"/>
          <w:szCs w:val="26"/>
        </w:rPr>
        <w:t>ROUGE (Lin, 2004) là họ độ đo phổ biến nhất trong đánh giá tóm tắt, đo mức độ trùng nhau n-gram giữa hypothesis và reference. Ba biến thể được dùng trong đề tài:</w:t>
      </w:r>
    </w:p>
    <w:p w14:paraId="799ED77D">
      <w:pPr>
        <w:pStyle w:val="151"/>
        <w:numPr>
          <w:ilvl w:val="0"/>
          <w:numId w:val="7"/>
        </w:numPr>
        <w:spacing w:before="60" w:after="60" w:line="320" w:lineRule="auto"/>
        <w:contextualSpacing w:val="0"/>
        <w:rPr>
          <w:rFonts w:cs="Times New Roman"/>
        </w:rPr>
      </w:pPr>
      <w:r>
        <w:rPr>
          <w:rFonts w:cs="Times New Roman"/>
          <w:szCs w:val="26"/>
        </w:rPr>
        <w:t>ROUGE-1: tỉ lệ trùng unigram (từ đơn). Dễ tính, phản ánh độ bao phủ từ vựng tổng thể nhưng nhạy với stopwords.</w:t>
      </w:r>
    </w:p>
    <w:p w14:paraId="5DBDDC61">
      <w:pPr>
        <w:pStyle w:val="151"/>
        <w:numPr>
          <w:ilvl w:val="0"/>
          <w:numId w:val="7"/>
        </w:numPr>
        <w:spacing w:before="60" w:after="60" w:line="320" w:lineRule="auto"/>
        <w:contextualSpacing w:val="0"/>
        <w:rPr>
          <w:rFonts w:cs="Times New Roman"/>
        </w:rPr>
      </w:pPr>
      <w:r>
        <w:rPr>
          <w:rFonts w:cs="Times New Roman"/>
          <w:szCs w:val="26"/>
        </w:rPr>
        <w:t>ROUGE-2: tỉ lệ trùng bigram. Nhạy cảm hơn với cụm từ và cú pháp, là chỉ số phổ biến nhất để so sánh hệ thống tóm tắt.</w:t>
      </w:r>
    </w:p>
    <w:p w14:paraId="57BC6CBF">
      <w:pPr>
        <w:pStyle w:val="151"/>
        <w:numPr>
          <w:ilvl w:val="0"/>
          <w:numId w:val="7"/>
        </w:numPr>
        <w:spacing w:before="60" w:after="60" w:line="320" w:lineRule="auto"/>
        <w:contextualSpacing w:val="0"/>
        <w:rPr>
          <w:rFonts w:cs="Times New Roman"/>
        </w:rPr>
      </w:pPr>
      <w:r>
        <w:rPr>
          <w:rFonts w:cs="Times New Roman"/>
          <w:szCs w:val="26"/>
        </w:rPr>
        <w:t>ROUGE-L: dựa trên Longest Common Subsequence (LCS), phản ánh tính mạch lạc theo trật tự từ.</w:t>
      </w:r>
    </w:p>
    <w:p w14:paraId="72A4D0B9">
      <w:pPr>
        <w:pStyle w:val="13"/>
        <w:spacing w:before="181" w:line="364" w:lineRule="auto"/>
        <w:ind w:left="147" w:right="280" w:firstLine="676"/>
        <w:jc w:val="both"/>
        <w:rPr>
          <w:rFonts w:cs="Times New Roman"/>
        </w:rPr>
      </w:pPr>
      <w:r>
        <w:rPr>
          <w:rFonts w:cs="Times New Roman"/>
          <w:szCs w:val="26"/>
        </w:rPr>
        <w:t>Hạn chế quan trọng của ROUGE đối với bài toán này: ROUGE không phân biệt được số với từ thông thường. Nếu bản tóm tắt thay "10,5 tỷ đồng" thành "10,6 tỷ đồng", ROUGE-L chỉ mất một phần nhỏ điểm do trùng nhiều từ khác, nhưng về tài chính đây là sai lầm nghiêm trọng. Do đó, ROUGE cần kết hợp với Number Accuracy.</w:t>
      </w:r>
    </w:p>
    <w:p w14:paraId="37E83448">
      <w:pPr>
        <w:pStyle w:val="4"/>
        <w:rPr>
          <w:rFonts w:cs="Times New Roman"/>
          <w:color w:val="auto"/>
        </w:rPr>
      </w:pPr>
      <w:bookmarkStart w:id="22" w:name="_Toc229003319"/>
      <w:r>
        <w:rPr>
          <w:rFonts w:eastAsia="Times New Roman" w:cs="Times New Roman"/>
          <w:color w:val="auto"/>
          <w:szCs w:val="26"/>
        </w:rPr>
        <w:t>4.1.2. BLEU (Bilingual Evaluation Understudy)</w:t>
      </w:r>
      <w:bookmarkEnd w:id="22"/>
    </w:p>
    <w:p w14:paraId="622A775C">
      <w:pPr>
        <w:pStyle w:val="13"/>
        <w:spacing w:before="181" w:line="364" w:lineRule="auto"/>
        <w:ind w:left="147" w:right="280" w:firstLine="676"/>
        <w:jc w:val="both"/>
        <w:rPr>
          <w:rFonts w:cs="Times New Roman"/>
        </w:rPr>
      </w:pPr>
      <w:r>
        <w:rPr>
          <w:rFonts w:cs="Times New Roman"/>
          <w:szCs w:val="26"/>
        </w:rPr>
        <w:t>BLEU (Papineni et al., 2002) được thiết kế ban đầu cho dịch máy, đo precision của các n-gram (1 đến 4-gram) kết hợp brevity penalty để phạt đầu ra quá ngắn. Điểm BLEU có tương quan với chất lượng ngôn ngữ nhưng có ba nhược điểm khi dùng cho tóm tắt: (1) chỉ đo precision, không đo recall; (2) brevity penalty không phản ánh đúng ràng buộc độ dài [20%, 25%]; (3) không bắt được tương đồng ngữ nghĩa của các từ đồng nghĩa.</w:t>
      </w:r>
    </w:p>
    <w:p w14:paraId="1231F006">
      <w:pPr>
        <w:spacing w:before="200" w:after="100"/>
        <w:rPr>
          <w:rFonts w:cs="Times New Roman"/>
        </w:rPr>
      </w:pPr>
      <w:r>
        <w:rPr>
          <w:rFonts w:cs="Times New Roman"/>
          <w:b/>
          <w:bCs/>
          <w:szCs w:val="26"/>
        </w:rPr>
        <w:t>4.1.3. METEOR</w:t>
      </w:r>
    </w:p>
    <w:p w14:paraId="20D1C35D">
      <w:pPr>
        <w:pStyle w:val="13"/>
        <w:spacing w:before="181" w:line="364" w:lineRule="auto"/>
        <w:ind w:left="147" w:right="280" w:firstLine="676"/>
        <w:jc w:val="both"/>
        <w:rPr>
          <w:rFonts w:cs="Times New Roman"/>
        </w:rPr>
      </w:pPr>
      <w:r>
        <w:rPr>
          <w:rFonts w:cs="Times New Roman"/>
          <w:szCs w:val="26"/>
        </w:rPr>
        <w:t>METEOR (Metric for Evaluation of Translation with Explicit ORdering) do Banerjee và Lavie (2005) đề xuất, cải tiến BLEU theo hai hướng chính: (1) tích hợp recall tường minh vào hàm điểm thay vì dùng brevity penalty, và (2) hỗ trợ khớp mờ (soft matching) qua ba lớp theo thứ tự ưu tiên: exact match, stem match (Porter Stemmer), và synonym match (WordNet). Quy trình tính điểm METEOR gồm hai giai đoạn. Giai đoạn thứ nhất xây dựng alignment: tìm tập khớp M tối đa giữa các unigram của hypothesis H và reference R, mỗi token chỉ được khớp một lần, alignment được chọn sao cho tối đa hóa |M| đồng thời tối thiểu hóa số đoạn rời rạc (chunk). Giai đoạn thứ hai tính điểm theo công thức:</w:t>
      </w:r>
    </w:p>
    <w:p w14:paraId="2A408E91">
      <w:pPr>
        <w:spacing w:before="80" w:after="40" w:line="360" w:lineRule="auto"/>
        <w:ind w:left="720"/>
        <w:jc w:val="center"/>
        <w:rPr>
          <w:rFonts w:ascii="Cambria Math" w:hAnsi="Cambria Math" w:cs="Times New Roman"/>
          <w:oMath/>
        </w:rPr>
      </w:pPr>
      <m:oMathPara>
        <m:oMath>
          <m:r>
            <m:rPr/>
            <w:rPr>
              <w:rFonts w:ascii="Cambria Math" w:hAnsi="Cambria Math" w:eastAsia="Courier New" w:cs="Times New Roman"/>
              <w:sz w:val="22"/>
            </w:rPr>
            <m:t>P = |M| / |H|;   R = |M| / |R|</m:t>
          </m:r>
        </m:oMath>
      </m:oMathPara>
    </w:p>
    <w:p w14:paraId="09AA2AF8">
      <w:pPr>
        <w:spacing w:after="0" w:line="360" w:lineRule="auto"/>
        <w:ind w:left="720"/>
        <w:jc w:val="center"/>
        <w:rPr>
          <w:rFonts w:ascii="Cambria Math" w:hAnsi="Cambria Math" w:cs="Times New Roman"/>
          <w:oMath/>
        </w:rPr>
      </w:pPr>
      <m:oMathPara>
        <m:oMath>
          <m:r>
            <m:rPr/>
            <w:rPr>
              <w:rFonts w:ascii="Cambria Math" w:hAnsi="Cambria Math" w:eastAsia="Courier New" w:cs="Times New Roman"/>
              <w:sz w:val="22"/>
            </w:rPr>
            <m:t>F_mean = P × R / (α × P + (1 − α) × R),   α = 0,9</m:t>
          </m:r>
        </m:oMath>
      </m:oMathPara>
    </w:p>
    <w:p w14:paraId="603F1AD9">
      <w:pPr>
        <w:spacing w:after="0" w:line="360" w:lineRule="auto"/>
        <w:ind w:left="720"/>
        <w:jc w:val="center"/>
        <w:rPr>
          <w:rFonts w:ascii="Cambria Math" w:hAnsi="Cambria Math" w:cs="Times New Roman"/>
          <w:oMath/>
        </w:rPr>
      </w:pPr>
      <m:oMathPara>
        <m:oMath>
          <m:r>
            <m:rPr/>
            <w:rPr>
              <w:rFonts w:ascii="Cambria Math" w:hAnsi="Cambria Math" w:eastAsia="Courier New" w:cs="Times New Roman"/>
              <w:sz w:val="22"/>
            </w:rPr>
            <m:t>Penalty = γ × (c / |M|)^β,   c = số chunk, γ = 0,5, β = 3</m:t>
          </m:r>
        </m:oMath>
      </m:oMathPara>
    </w:p>
    <w:p w14:paraId="6FF5DDDB">
      <w:pPr>
        <w:spacing w:after="80" w:line="360" w:lineRule="auto"/>
        <w:ind w:left="720"/>
        <w:jc w:val="center"/>
        <w:rPr>
          <w:rFonts w:ascii="Cambria Math" w:hAnsi="Cambria Math" w:cs="Times New Roman"/>
          <w:oMath/>
        </w:rPr>
      </w:pPr>
      <m:oMathPara>
        <m:oMath>
          <m:r>
            <m:rPr>
              <m:sty m:val="bi"/>
            </m:rPr>
            <w:rPr>
              <w:rFonts w:ascii="Cambria Math" w:hAnsi="Cambria Math" w:eastAsia="Courier New" w:cs="Times New Roman"/>
              <w:sz w:val="22"/>
            </w:rPr>
            <m:t>METEOR = F_mean × (1 − Penalty)</m:t>
          </m:r>
        </m:oMath>
      </m:oMathPara>
    </w:p>
    <w:p w14:paraId="464D1165">
      <w:pPr>
        <w:pStyle w:val="13"/>
        <w:spacing w:before="181" w:line="364" w:lineRule="auto"/>
        <w:ind w:left="147" w:right="280" w:firstLine="676"/>
        <w:jc w:val="both"/>
        <w:rPr>
          <w:rFonts w:cs="Times New Roman"/>
        </w:rPr>
      </w:pPr>
      <w:r>
        <w:rPr>
          <w:rFonts w:cs="Times New Roman"/>
          <w:szCs w:val="26"/>
        </w:rPr>
        <w:t>Trong đó α = 0,9 nghĩa là recall được ưu tiên hơn precision; Penalty phạt alignment phân mảnh (nhiều chunk rời rạc thay vì một chuỗi liên tục), khuyến khích output có trật tự từ bám sát reference. So với ROUGE và BLEU, METEOR có ba điểm khác biệt đáng chú ý: tích hợp recall tường minh, soft matching nhận diện được biến thể hình thái học của từ, và penalty chunk phản ánh tính liên tục ngữ pháp. Nhiều nghiên cứu tóm tắt tiếng Anh (Fabbri et al., 2021; Bhandari et al., 2020) ghi nhận METEOR có tương quan với đánh giá của con người cao hơn ROUGE-2 trên một số bộ dữ liệu benchmark.</w:t>
      </w:r>
    </w:p>
    <w:p w14:paraId="15A12CD5">
      <w:pPr>
        <w:pStyle w:val="13"/>
        <w:spacing w:before="181" w:line="364" w:lineRule="auto"/>
        <w:ind w:left="147" w:right="280" w:firstLine="676"/>
        <w:jc w:val="both"/>
        <w:rPr>
          <w:rFonts w:cs="Times New Roman"/>
        </w:rPr>
      </w:pPr>
      <w:r>
        <w:rPr>
          <w:rFonts w:cs="Times New Roman"/>
          <w:szCs w:val="26"/>
        </w:rPr>
        <w:t>Tuy nhiên, trong ngữ cảnh tiếng Việt và bài toán cụ thể của đề tài, METEOR đối mặt với ba hạn chế quan trọng khiến nó không được đưa vào bộ chỉ số chính. Thứ nhất, WordNet – nền tảng của synonym matching – chủ yếu được xây dựng cho tiếng Anh; VietWordNet tồn tại nhưng độ phủ từ vựng chuyên ngành tài chính còn hạn chế, nên soft matching trên tiếng Việt thực tế chỉ còn exact và stem match, làm mất đi lợi thế cạnh tranh chính của METEOR so với ROUGE. Thứ hai, METEOR không có cơ chế đặc biệt nào để phân biệt số liệu với từ thông thường: lỗi số liệu như “36.428 triệu” → “36.429 triệu” bị xử lý như một unigram mismatch thông thường, không bị phạt nặng hơn việc bỏ sót một liên từ – đây là nhược điểm nghiêm trọng trong miền tài chính. Thứ ba, thư viện evaluate (phiên bản 0.4.2 trên Python 3.12/Colab) gặp vấn đề tương thích với tokenizer METEOR khi xử lý văn bản tiếng Việt, dẫn đến điểm số không ổn định giữa các lần chạy. Vì ba lý do trên, đề tài thay thế METEOR bằng BERTScore (đo chất lượng ngữ nghĩa) và Number Accuracy (đo chính xác số liệu), tạo ra bộ chỉ số bổ trợ cho nhau hiệu quả hơn.</w:t>
      </w:r>
    </w:p>
    <w:p w14:paraId="63419263">
      <w:pPr>
        <w:pStyle w:val="3"/>
        <w:rPr>
          <w:rFonts w:cs="Times New Roman"/>
          <w:color w:val="auto"/>
        </w:rPr>
      </w:pPr>
      <w:bookmarkStart w:id="23" w:name="_Toc229003320"/>
      <w:r>
        <w:rPr>
          <w:rFonts w:eastAsia="Times New Roman" w:cs="Times New Roman"/>
          <w:color w:val="auto"/>
          <w:sz w:val="28"/>
          <w:szCs w:val="28"/>
        </w:rPr>
        <w:t>4.2. Nhóm độ đo ngữ nghĩa</w:t>
      </w:r>
      <w:bookmarkEnd w:id="23"/>
    </w:p>
    <w:p w14:paraId="6599C3D8">
      <w:pPr>
        <w:pStyle w:val="4"/>
        <w:rPr>
          <w:rFonts w:cs="Times New Roman"/>
          <w:color w:val="auto"/>
        </w:rPr>
      </w:pPr>
      <w:bookmarkStart w:id="24" w:name="_Toc229003321"/>
      <w:r>
        <w:rPr>
          <w:rFonts w:eastAsia="Times New Roman" w:cs="Times New Roman"/>
          <w:color w:val="auto"/>
          <w:szCs w:val="26"/>
        </w:rPr>
        <w:t>4.2.1. BERTScore</w:t>
      </w:r>
      <w:bookmarkEnd w:id="24"/>
    </w:p>
    <w:p w14:paraId="56FB142D">
      <w:pPr>
        <w:pStyle w:val="13"/>
        <w:spacing w:before="181" w:line="364" w:lineRule="auto"/>
        <w:ind w:left="147" w:right="280" w:firstLine="676"/>
        <w:jc w:val="both"/>
        <w:rPr>
          <w:rFonts w:cs="Times New Roman"/>
        </w:rPr>
      </w:pPr>
      <w:r>
        <w:rPr>
          <w:rFonts w:cs="Times New Roman"/>
          <w:szCs w:val="26"/>
        </w:rPr>
        <w:t>BERTScore (Zhang et al., 2020) sử dụng biểu diễn ngữ cảnh của BERT để tính độ tương đồng ngữ nghĩa giữa từng token trong hypothesis và reference qua cosine similarity, sau đó lấy trung bình theo precision/recall/F1. Khác với ROUGE, BERTScore có thể nhận ra rằng "tăng trưởng GDP" và "tăng sản lượng quốc nội" mang nghĩa gần nhau dù khác từ. Điểm F1 BERTScore thường nằm trong khoảng 0,85–0,95 cho các hệ thống tốt trên tiếng Việt.</w:t>
      </w:r>
    </w:p>
    <w:p w14:paraId="7941F2F6">
      <w:pPr>
        <w:pStyle w:val="13"/>
        <w:spacing w:before="181" w:line="364" w:lineRule="auto"/>
        <w:ind w:left="147" w:right="280" w:firstLine="676"/>
        <w:jc w:val="both"/>
        <w:rPr>
          <w:rFonts w:cs="Times New Roman"/>
        </w:rPr>
      </w:pPr>
      <w:r>
        <w:rPr>
          <w:rFonts w:cs="Times New Roman"/>
          <w:szCs w:val="26"/>
        </w:rPr>
        <w:t>Hạn chế của BERTScore: mô hình embedding có thể xem "12%" và "12,5%" là tương đồng ngữ nghĩa vì cả hai đều là số phần trăm nhỏ. Điều này khiến BERTScore không phải là chỉ số tốt để phát hiện sai số liệu, nhưng lại phù hợp để đo tính mạch lạc và bao phủ nội dung tổng thể.</w:t>
      </w:r>
    </w:p>
    <w:p w14:paraId="7212C7CB">
      <w:pPr>
        <w:pStyle w:val="3"/>
        <w:rPr>
          <w:rFonts w:cs="Times New Roman"/>
          <w:color w:val="auto"/>
        </w:rPr>
      </w:pPr>
      <w:bookmarkStart w:id="25" w:name="_Toc229003322"/>
      <w:r>
        <w:rPr>
          <w:rFonts w:eastAsia="Times New Roman" w:cs="Times New Roman"/>
          <w:color w:val="auto"/>
          <w:sz w:val="28"/>
          <w:szCs w:val="28"/>
        </w:rPr>
        <w:t>4.3. Nhóm độ đo theo yêu cầu đặc thù (Domain-Specific)</w:t>
      </w:r>
      <w:bookmarkEnd w:id="25"/>
    </w:p>
    <w:p w14:paraId="55879D79">
      <w:pPr>
        <w:pStyle w:val="4"/>
        <w:rPr>
          <w:rFonts w:cs="Times New Roman"/>
          <w:color w:val="auto"/>
        </w:rPr>
      </w:pPr>
      <w:bookmarkStart w:id="26" w:name="_Toc229003323"/>
      <w:r>
        <w:rPr>
          <w:rFonts w:eastAsia="Times New Roman" w:cs="Times New Roman"/>
          <w:color w:val="auto"/>
          <w:szCs w:val="26"/>
        </w:rPr>
        <w:t>4.3.1. Number Accuracy</w:t>
      </w:r>
      <w:bookmarkEnd w:id="26"/>
    </w:p>
    <w:p w14:paraId="4EB105FF">
      <w:pPr>
        <w:pStyle w:val="13"/>
        <w:spacing w:before="181" w:line="364" w:lineRule="auto"/>
        <w:ind w:left="147" w:right="280" w:firstLine="676"/>
        <w:jc w:val="both"/>
        <w:rPr>
          <w:rFonts w:cs="Times New Roman"/>
        </w:rPr>
      </w:pPr>
      <w:r>
        <w:rPr>
          <w:rFonts w:cs="Times New Roman"/>
          <w:szCs w:val="26"/>
        </w:rPr>
        <w:t>Đây là độ đo do nhóm thiết kế dựa trên đặc thù của miền tài chính. Logic: trích xuất toàn bộ số liệu (số nguyên, số thập phân, phần trăm, ngày tháng dạng DD/MM, DD/MM/YYYY) từ bản tóm tắt bằng regex, sau đó kiểm tra xem mỗi số đó có xuất hiện trong văn bản gốc không.</w:t>
      </w:r>
    </w:p>
    <w:p w14:paraId="43F68B4C">
      <w:pPr>
        <w:spacing w:before="80" w:after="80" w:line="360" w:lineRule="auto"/>
        <w:jc w:val="center"/>
        <w:rPr>
          <w:rFonts w:cs="Times New Roman"/>
        </w:rPr>
      </w:pPr>
      <m:oMathPara>
        <m:oMath>
          <m:r>
            <m:rPr/>
            <w:rPr>
              <w:rFonts w:ascii="Cambria Math" w:hAnsi="Cambria Math" w:eastAsia="Courier New" w:cs="Times New Roman"/>
              <w:sz w:val="22"/>
            </w:rPr>
            <m:t>Number Accuracy = |số trong tóm tắt ∩ số trong bài gốc| / |số trong tóm tắt|</m:t>
          </m:r>
        </m:oMath>
      </m:oMathPara>
    </w:p>
    <w:p w14:paraId="644AB6E7">
      <w:pPr>
        <w:pStyle w:val="4"/>
        <w:rPr>
          <w:rFonts w:cs="Times New Roman"/>
          <w:color w:val="auto"/>
        </w:rPr>
      </w:pPr>
      <w:bookmarkStart w:id="27" w:name="_Toc229003324"/>
      <w:r>
        <w:rPr>
          <w:rFonts w:eastAsia="Times New Roman" w:cs="Times New Roman"/>
          <w:color w:val="auto"/>
          <w:szCs w:val="26"/>
        </w:rPr>
        <w:t>4.3.2. Length Compliance</w:t>
      </w:r>
      <w:bookmarkEnd w:id="27"/>
    </w:p>
    <w:p w14:paraId="2157A306">
      <w:pPr>
        <w:pStyle w:val="13"/>
        <w:spacing w:before="181" w:line="364" w:lineRule="auto"/>
        <w:ind w:left="147" w:right="280" w:firstLine="676"/>
        <w:jc w:val="both"/>
        <w:rPr>
          <w:rFonts w:cs="Times New Roman"/>
        </w:rPr>
      </w:pPr>
      <w:r>
        <w:rPr>
          <w:rFonts w:cs="Times New Roman"/>
          <w:szCs w:val="26"/>
        </w:rPr>
        <w:t>Length Compliance đo tỉ lệ mẫu trong tập test có bản tóm tắt sinh ra nằm trong khoảng [20%, 25%] độ dài bài gốc theo số từ. Giá trị lý tưởng là 100%. Trong thực tế, mô hình seq2seq khó kiểm soát chính xác độ dài đầu ra; kỹ thuật ràng buộc như min_length/max_length theo từng mẫu, length_penalty, và constrained decoding được áp dụng để cải thiện chỉ số này.</w:t>
      </w:r>
    </w:p>
    <w:p w14:paraId="3A15CE42">
      <w:pPr>
        <w:pStyle w:val="3"/>
        <w:rPr>
          <w:rFonts w:cs="Times New Roman"/>
          <w:color w:val="auto"/>
        </w:rPr>
      </w:pPr>
      <w:bookmarkStart w:id="28" w:name="_Toc229003325"/>
      <w:r>
        <w:rPr>
          <w:rFonts w:eastAsia="Times New Roman" w:cs="Times New Roman"/>
          <w:color w:val="auto"/>
          <w:sz w:val="28"/>
          <w:szCs w:val="28"/>
        </w:rPr>
        <w:t>4.4. Phân tích tổng hợp: lựa chọn độ đo chính</w:t>
      </w:r>
      <w:bookmarkEnd w:id="28"/>
    </w:p>
    <w:p w14:paraId="719692D7">
      <w:pPr>
        <w:pStyle w:val="182"/>
      </w:pPr>
      <w:bookmarkStart w:id="29" w:name="_Toc229003025"/>
      <w:bookmarkStart w:id="30" w:name="_Toc229003366"/>
      <w:r>
        <w:t>Bảng 4.1 tổng hợp khả năng của từng độ đo</w:t>
      </w:r>
      <w:bookmarkEnd w:id="29"/>
      <w:r>
        <w:t xml:space="preserve"> </w:t>
      </w:r>
      <w:bookmarkStart w:id="31" w:name="_Toc229003026"/>
      <w:r>
        <w:t>theo ba tiêu chí quan trọng của bài toán.</w:t>
      </w:r>
      <w:bookmarkEnd w:id="30"/>
      <w:bookmarkEnd w:id="31"/>
    </w:p>
    <w:tbl>
      <w:tblPr>
        <w:tblStyle w:val="12"/>
        <w:tblW w:w="8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200" w:type="dxa"/>
          <w:right w:w="10" w:type="dxa"/>
        </w:tblCellMar>
      </w:tblPr>
      <w:tblGrid>
        <w:gridCol w:w="2200"/>
        <w:gridCol w:w="1800"/>
        <w:gridCol w:w="2000"/>
        <w:gridCol w:w="2060"/>
      </w:tblGrid>
      <w:tr w14:paraId="7979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tblHeader/>
          <w:jc w:val="center"/>
        </w:trPr>
        <w:tc>
          <w:tcPr>
            <w:tcW w:w="2200" w:type="dxa"/>
            <w:tcMar>
              <w:top w:w="80" w:type="dxa"/>
              <w:left w:w="100" w:type="dxa"/>
              <w:bottom w:w="80" w:type="dxa"/>
              <w:right w:w="100" w:type="dxa"/>
            </w:tcMar>
            <w:vAlign w:val="center"/>
          </w:tcPr>
          <w:p w14:paraId="388C2C48">
            <w:pPr>
              <w:spacing w:before="60" w:after="60"/>
              <w:jc w:val="center"/>
              <w:rPr>
                <w:rFonts w:cs="Times New Roman"/>
              </w:rPr>
            </w:pPr>
            <w:r>
              <w:rPr>
                <w:rFonts w:cs="Times New Roman"/>
                <w:b/>
                <w:bCs/>
                <w:sz w:val="24"/>
                <w:szCs w:val="24"/>
              </w:rPr>
              <w:t>Độ đo</w:t>
            </w:r>
          </w:p>
        </w:tc>
        <w:tc>
          <w:tcPr>
            <w:tcW w:w="1800" w:type="dxa"/>
            <w:tcMar>
              <w:top w:w="80" w:type="dxa"/>
              <w:left w:w="100" w:type="dxa"/>
              <w:bottom w:w="80" w:type="dxa"/>
              <w:right w:w="100" w:type="dxa"/>
            </w:tcMar>
            <w:vAlign w:val="center"/>
          </w:tcPr>
          <w:p w14:paraId="748B8877">
            <w:pPr>
              <w:spacing w:before="60" w:after="60"/>
              <w:jc w:val="center"/>
              <w:rPr>
                <w:rFonts w:cs="Times New Roman"/>
              </w:rPr>
            </w:pPr>
            <w:r>
              <w:rPr>
                <w:rFonts w:cs="Times New Roman"/>
                <w:b/>
                <w:bCs/>
                <w:sz w:val="24"/>
                <w:szCs w:val="24"/>
              </w:rPr>
              <w:t>Chất lượng ngôn ngữ</w:t>
            </w:r>
          </w:p>
        </w:tc>
        <w:tc>
          <w:tcPr>
            <w:tcW w:w="2000" w:type="dxa"/>
            <w:tcMar>
              <w:top w:w="80" w:type="dxa"/>
              <w:left w:w="100" w:type="dxa"/>
              <w:bottom w:w="80" w:type="dxa"/>
              <w:right w:w="100" w:type="dxa"/>
            </w:tcMar>
            <w:vAlign w:val="center"/>
          </w:tcPr>
          <w:p w14:paraId="27FF33EB">
            <w:pPr>
              <w:spacing w:before="60" w:after="60"/>
              <w:jc w:val="center"/>
              <w:rPr>
                <w:rFonts w:cs="Times New Roman"/>
              </w:rPr>
            </w:pPr>
            <w:r>
              <w:rPr>
                <w:rFonts w:cs="Times New Roman"/>
                <w:b/>
                <w:bCs/>
                <w:sz w:val="24"/>
                <w:szCs w:val="24"/>
              </w:rPr>
              <w:t>Phát hiện sai số liệu</w:t>
            </w:r>
          </w:p>
        </w:tc>
        <w:tc>
          <w:tcPr>
            <w:tcW w:w="2060" w:type="dxa"/>
            <w:tcMar>
              <w:top w:w="80" w:type="dxa"/>
              <w:left w:w="100" w:type="dxa"/>
              <w:bottom w:w="80" w:type="dxa"/>
              <w:right w:w="100" w:type="dxa"/>
            </w:tcMar>
            <w:vAlign w:val="center"/>
          </w:tcPr>
          <w:p w14:paraId="04778D6D">
            <w:pPr>
              <w:spacing w:before="60" w:after="60"/>
              <w:jc w:val="center"/>
              <w:rPr>
                <w:rFonts w:cs="Times New Roman"/>
              </w:rPr>
            </w:pPr>
            <w:r>
              <w:rPr>
                <w:rFonts w:cs="Times New Roman"/>
                <w:b/>
                <w:bCs/>
                <w:sz w:val="24"/>
                <w:szCs w:val="24"/>
              </w:rPr>
              <w:t>Kiểm soát độ dài</w:t>
            </w:r>
          </w:p>
        </w:tc>
      </w:tr>
      <w:tr w14:paraId="2ADA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jc w:val="center"/>
        </w:trPr>
        <w:tc>
          <w:tcPr>
            <w:tcW w:w="2200" w:type="dxa"/>
            <w:tcMar>
              <w:top w:w="80" w:type="dxa"/>
              <w:left w:w="100" w:type="dxa"/>
              <w:bottom w:w="80" w:type="dxa"/>
              <w:right w:w="100" w:type="dxa"/>
            </w:tcMar>
            <w:vAlign w:val="center"/>
          </w:tcPr>
          <w:p w14:paraId="39C95D04">
            <w:pPr>
              <w:spacing w:before="60" w:after="60"/>
              <w:rPr>
                <w:rFonts w:cs="Times New Roman"/>
              </w:rPr>
            </w:pPr>
            <w:r>
              <w:rPr>
                <w:rFonts w:cs="Times New Roman"/>
                <w:sz w:val="24"/>
                <w:szCs w:val="24"/>
              </w:rPr>
              <w:t>ROUGE-1/2/L</w:t>
            </w:r>
          </w:p>
        </w:tc>
        <w:tc>
          <w:tcPr>
            <w:tcW w:w="1800" w:type="dxa"/>
            <w:tcMar>
              <w:top w:w="80" w:type="dxa"/>
              <w:left w:w="100" w:type="dxa"/>
              <w:bottom w:w="80" w:type="dxa"/>
              <w:right w:w="100" w:type="dxa"/>
            </w:tcMar>
            <w:vAlign w:val="center"/>
          </w:tcPr>
          <w:p w14:paraId="7D024787">
            <w:pPr>
              <w:spacing w:before="60" w:after="60"/>
              <w:jc w:val="center"/>
              <w:rPr>
                <w:rFonts w:cs="Times New Roman"/>
              </w:rPr>
            </w:pPr>
            <w:r>
              <w:rPr>
                <w:rFonts w:cs="Times New Roman"/>
                <w:sz w:val="24"/>
                <w:szCs w:val="24"/>
              </w:rPr>
              <w:t>Tốt</w:t>
            </w:r>
          </w:p>
        </w:tc>
        <w:tc>
          <w:tcPr>
            <w:tcW w:w="2000" w:type="dxa"/>
            <w:tcMar>
              <w:top w:w="80" w:type="dxa"/>
              <w:left w:w="100" w:type="dxa"/>
              <w:bottom w:w="80" w:type="dxa"/>
              <w:right w:w="100" w:type="dxa"/>
            </w:tcMar>
            <w:vAlign w:val="center"/>
          </w:tcPr>
          <w:p w14:paraId="5B7F0785">
            <w:pPr>
              <w:spacing w:before="60" w:after="60"/>
              <w:jc w:val="center"/>
              <w:rPr>
                <w:rFonts w:cs="Times New Roman"/>
              </w:rPr>
            </w:pPr>
            <w:r>
              <w:rPr>
                <w:rFonts w:cs="Times New Roman"/>
                <w:sz w:val="24"/>
                <w:szCs w:val="24"/>
              </w:rPr>
              <w:t>Kém</w:t>
            </w:r>
          </w:p>
        </w:tc>
        <w:tc>
          <w:tcPr>
            <w:tcW w:w="2060" w:type="dxa"/>
            <w:tcMar>
              <w:top w:w="80" w:type="dxa"/>
              <w:left w:w="100" w:type="dxa"/>
              <w:bottom w:w="80" w:type="dxa"/>
              <w:right w:w="100" w:type="dxa"/>
            </w:tcMar>
            <w:vAlign w:val="center"/>
          </w:tcPr>
          <w:p w14:paraId="33504E5C">
            <w:pPr>
              <w:spacing w:before="60" w:after="60"/>
              <w:jc w:val="center"/>
              <w:rPr>
                <w:rFonts w:cs="Times New Roman"/>
              </w:rPr>
            </w:pPr>
            <w:r>
              <w:rPr>
                <w:rFonts w:cs="Times New Roman"/>
                <w:sz w:val="24"/>
                <w:szCs w:val="24"/>
              </w:rPr>
              <w:t>Không</w:t>
            </w:r>
          </w:p>
        </w:tc>
      </w:tr>
      <w:tr w14:paraId="40D39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jc w:val="center"/>
        </w:trPr>
        <w:tc>
          <w:tcPr>
            <w:tcW w:w="2200" w:type="dxa"/>
            <w:tcMar>
              <w:top w:w="80" w:type="dxa"/>
              <w:left w:w="100" w:type="dxa"/>
              <w:bottom w:w="80" w:type="dxa"/>
              <w:right w:w="100" w:type="dxa"/>
            </w:tcMar>
            <w:vAlign w:val="center"/>
          </w:tcPr>
          <w:p w14:paraId="2E87E647">
            <w:pPr>
              <w:spacing w:before="60" w:after="60"/>
              <w:rPr>
                <w:rFonts w:cs="Times New Roman"/>
              </w:rPr>
            </w:pPr>
            <w:r>
              <w:rPr>
                <w:rFonts w:cs="Times New Roman"/>
                <w:sz w:val="24"/>
                <w:szCs w:val="24"/>
              </w:rPr>
              <w:t>BLEU</w:t>
            </w:r>
          </w:p>
        </w:tc>
        <w:tc>
          <w:tcPr>
            <w:tcW w:w="1800" w:type="dxa"/>
            <w:tcMar>
              <w:top w:w="80" w:type="dxa"/>
              <w:left w:w="100" w:type="dxa"/>
              <w:bottom w:w="80" w:type="dxa"/>
              <w:right w:w="100" w:type="dxa"/>
            </w:tcMar>
            <w:vAlign w:val="center"/>
          </w:tcPr>
          <w:p w14:paraId="2E9A0E68">
            <w:pPr>
              <w:spacing w:before="60" w:after="60"/>
              <w:jc w:val="center"/>
              <w:rPr>
                <w:rFonts w:cs="Times New Roman"/>
              </w:rPr>
            </w:pPr>
            <w:r>
              <w:rPr>
                <w:rFonts w:cs="Times New Roman"/>
                <w:sz w:val="24"/>
                <w:szCs w:val="24"/>
              </w:rPr>
              <w:t>Khá</w:t>
            </w:r>
          </w:p>
        </w:tc>
        <w:tc>
          <w:tcPr>
            <w:tcW w:w="2000" w:type="dxa"/>
            <w:tcMar>
              <w:top w:w="80" w:type="dxa"/>
              <w:left w:w="100" w:type="dxa"/>
              <w:bottom w:w="80" w:type="dxa"/>
              <w:right w:w="100" w:type="dxa"/>
            </w:tcMar>
            <w:vAlign w:val="center"/>
          </w:tcPr>
          <w:p w14:paraId="672772BC">
            <w:pPr>
              <w:spacing w:before="60" w:after="60"/>
              <w:jc w:val="center"/>
              <w:rPr>
                <w:rFonts w:cs="Times New Roman"/>
              </w:rPr>
            </w:pPr>
            <w:r>
              <w:rPr>
                <w:rFonts w:cs="Times New Roman"/>
                <w:sz w:val="24"/>
                <w:szCs w:val="24"/>
              </w:rPr>
              <w:t>Kém</w:t>
            </w:r>
          </w:p>
        </w:tc>
        <w:tc>
          <w:tcPr>
            <w:tcW w:w="2060" w:type="dxa"/>
            <w:tcMar>
              <w:top w:w="80" w:type="dxa"/>
              <w:left w:w="100" w:type="dxa"/>
              <w:bottom w:w="80" w:type="dxa"/>
              <w:right w:w="100" w:type="dxa"/>
            </w:tcMar>
            <w:vAlign w:val="center"/>
          </w:tcPr>
          <w:p w14:paraId="6F699705">
            <w:pPr>
              <w:spacing w:before="60" w:after="60"/>
              <w:jc w:val="center"/>
              <w:rPr>
                <w:rFonts w:cs="Times New Roman"/>
              </w:rPr>
            </w:pPr>
            <w:r>
              <w:rPr>
                <w:rFonts w:cs="Times New Roman"/>
                <w:sz w:val="24"/>
                <w:szCs w:val="24"/>
              </w:rPr>
              <w:t>Có (brevity penalty)</w:t>
            </w:r>
          </w:p>
        </w:tc>
      </w:tr>
      <w:tr w14:paraId="6C1CD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jc w:val="center"/>
        </w:trPr>
        <w:tc>
          <w:tcPr>
            <w:tcW w:w="2200" w:type="dxa"/>
            <w:tcMar>
              <w:top w:w="80" w:type="dxa"/>
              <w:left w:w="100" w:type="dxa"/>
              <w:bottom w:w="80" w:type="dxa"/>
              <w:right w:w="100" w:type="dxa"/>
            </w:tcMar>
            <w:vAlign w:val="center"/>
          </w:tcPr>
          <w:p w14:paraId="11451CB0">
            <w:pPr>
              <w:spacing w:before="60" w:after="60"/>
              <w:rPr>
                <w:rFonts w:cs="Times New Roman"/>
              </w:rPr>
            </w:pPr>
            <w:r>
              <w:rPr>
                <w:rFonts w:cs="Times New Roman"/>
                <w:sz w:val="24"/>
                <w:szCs w:val="24"/>
              </w:rPr>
              <w:t>BERTScore F1</w:t>
            </w:r>
          </w:p>
        </w:tc>
        <w:tc>
          <w:tcPr>
            <w:tcW w:w="1800" w:type="dxa"/>
            <w:tcMar>
              <w:top w:w="80" w:type="dxa"/>
              <w:left w:w="100" w:type="dxa"/>
              <w:bottom w:w="80" w:type="dxa"/>
              <w:right w:w="100" w:type="dxa"/>
            </w:tcMar>
            <w:vAlign w:val="center"/>
          </w:tcPr>
          <w:p w14:paraId="236A3D64">
            <w:pPr>
              <w:spacing w:before="60" w:after="60"/>
              <w:jc w:val="center"/>
              <w:rPr>
                <w:rFonts w:cs="Times New Roman"/>
              </w:rPr>
            </w:pPr>
            <w:r>
              <w:rPr>
                <w:rFonts w:cs="Times New Roman"/>
                <w:sz w:val="24"/>
                <w:szCs w:val="24"/>
              </w:rPr>
              <w:t>Rất tốt</w:t>
            </w:r>
          </w:p>
        </w:tc>
        <w:tc>
          <w:tcPr>
            <w:tcW w:w="2000" w:type="dxa"/>
            <w:tcMar>
              <w:top w:w="80" w:type="dxa"/>
              <w:left w:w="100" w:type="dxa"/>
              <w:bottom w:w="80" w:type="dxa"/>
              <w:right w:w="100" w:type="dxa"/>
            </w:tcMar>
            <w:vAlign w:val="center"/>
          </w:tcPr>
          <w:p w14:paraId="3DC1FAAC">
            <w:pPr>
              <w:spacing w:before="60" w:after="60"/>
              <w:jc w:val="center"/>
              <w:rPr>
                <w:rFonts w:cs="Times New Roman"/>
              </w:rPr>
            </w:pPr>
            <w:r>
              <w:rPr>
                <w:rFonts w:cs="Times New Roman"/>
                <w:sz w:val="24"/>
                <w:szCs w:val="24"/>
              </w:rPr>
              <w:t>Trung bình</w:t>
            </w:r>
          </w:p>
        </w:tc>
        <w:tc>
          <w:tcPr>
            <w:tcW w:w="2060" w:type="dxa"/>
            <w:tcMar>
              <w:top w:w="80" w:type="dxa"/>
              <w:left w:w="100" w:type="dxa"/>
              <w:bottom w:w="80" w:type="dxa"/>
              <w:right w:w="100" w:type="dxa"/>
            </w:tcMar>
            <w:vAlign w:val="center"/>
          </w:tcPr>
          <w:p w14:paraId="55BA6E0D">
            <w:pPr>
              <w:spacing w:before="60" w:after="60"/>
              <w:jc w:val="center"/>
              <w:rPr>
                <w:rFonts w:cs="Times New Roman"/>
              </w:rPr>
            </w:pPr>
            <w:r>
              <w:rPr>
                <w:rFonts w:cs="Times New Roman"/>
                <w:sz w:val="24"/>
                <w:szCs w:val="24"/>
              </w:rPr>
              <w:t>Không</w:t>
            </w:r>
          </w:p>
        </w:tc>
      </w:tr>
      <w:tr w14:paraId="296BD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jc w:val="center"/>
        </w:trPr>
        <w:tc>
          <w:tcPr>
            <w:tcW w:w="2200" w:type="dxa"/>
            <w:tcMar>
              <w:top w:w="80" w:type="dxa"/>
              <w:left w:w="100" w:type="dxa"/>
              <w:bottom w:w="80" w:type="dxa"/>
              <w:right w:w="100" w:type="dxa"/>
            </w:tcMar>
            <w:vAlign w:val="center"/>
          </w:tcPr>
          <w:p w14:paraId="28DF0347">
            <w:pPr>
              <w:spacing w:before="60" w:after="60"/>
              <w:rPr>
                <w:rFonts w:cs="Times New Roman"/>
              </w:rPr>
            </w:pPr>
            <w:r>
              <w:rPr>
                <w:rFonts w:cs="Times New Roman"/>
                <w:sz w:val="24"/>
                <w:szCs w:val="24"/>
              </w:rPr>
              <w:t>Number Accuracy</w:t>
            </w:r>
          </w:p>
        </w:tc>
        <w:tc>
          <w:tcPr>
            <w:tcW w:w="1800" w:type="dxa"/>
            <w:tcMar>
              <w:top w:w="80" w:type="dxa"/>
              <w:left w:w="100" w:type="dxa"/>
              <w:bottom w:w="80" w:type="dxa"/>
              <w:right w:w="100" w:type="dxa"/>
            </w:tcMar>
            <w:vAlign w:val="center"/>
          </w:tcPr>
          <w:p w14:paraId="0E8D73AB">
            <w:pPr>
              <w:spacing w:before="60" w:after="60"/>
              <w:jc w:val="center"/>
              <w:rPr>
                <w:rFonts w:cs="Times New Roman"/>
              </w:rPr>
            </w:pPr>
            <w:r>
              <w:rPr>
                <w:rFonts w:cs="Times New Roman"/>
                <w:sz w:val="24"/>
                <w:szCs w:val="24"/>
              </w:rPr>
              <w:t>Không</w:t>
            </w:r>
          </w:p>
        </w:tc>
        <w:tc>
          <w:tcPr>
            <w:tcW w:w="2000" w:type="dxa"/>
            <w:tcMar>
              <w:top w:w="80" w:type="dxa"/>
              <w:left w:w="100" w:type="dxa"/>
              <w:bottom w:w="80" w:type="dxa"/>
              <w:right w:w="100" w:type="dxa"/>
            </w:tcMar>
            <w:vAlign w:val="center"/>
          </w:tcPr>
          <w:p w14:paraId="639B156D">
            <w:pPr>
              <w:spacing w:before="60" w:after="60"/>
              <w:jc w:val="center"/>
              <w:rPr>
                <w:rFonts w:cs="Times New Roman"/>
              </w:rPr>
            </w:pPr>
            <w:r>
              <w:rPr>
                <w:rFonts w:cs="Times New Roman"/>
                <w:sz w:val="24"/>
                <w:szCs w:val="24"/>
              </w:rPr>
              <w:t>Rất tốt</w:t>
            </w:r>
          </w:p>
        </w:tc>
        <w:tc>
          <w:tcPr>
            <w:tcW w:w="2060" w:type="dxa"/>
            <w:tcMar>
              <w:top w:w="80" w:type="dxa"/>
              <w:left w:w="100" w:type="dxa"/>
              <w:bottom w:w="80" w:type="dxa"/>
              <w:right w:w="100" w:type="dxa"/>
            </w:tcMar>
            <w:vAlign w:val="center"/>
          </w:tcPr>
          <w:p w14:paraId="4F91DA2D">
            <w:pPr>
              <w:spacing w:before="60" w:after="60"/>
              <w:jc w:val="center"/>
              <w:rPr>
                <w:rFonts w:cs="Times New Roman"/>
              </w:rPr>
            </w:pPr>
            <w:r>
              <w:rPr>
                <w:rFonts w:cs="Times New Roman"/>
                <w:sz w:val="24"/>
                <w:szCs w:val="24"/>
              </w:rPr>
              <w:t>Không</w:t>
            </w:r>
          </w:p>
        </w:tc>
      </w:tr>
      <w:tr w14:paraId="7524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jc w:val="center"/>
        </w:trPr>
        <w:tc>
          <w:tcPr>
            <w:tcW w:w="2200" w:type="dxa"/>
            <w:tcMar>
              <w:top w:w="80" w:type="dxa"/>
              <w:left w:w="100" w:type="dxa"/>
              <w:bottom w:w="80" w:type="dxa"/>
              <w:right w:w="100" w:type="dxa"/>
            </w:tcMar>
            <w:vAlign w:val="center"/>
          </w:tcPr>
          <w:p w14:paraId="2985AA99">
            <w:pPr>
              <w:spacing w:before="60" w:after="60"/>
              <w:rPr>
                <w:rFonts w:cs="Times New Roman"/>
              </w:rPr>
            </w:pPr>
            <w:r>
              <w:rPr>
                <w:rFonts w:cs="Times New Roman"/>
                <w:sz w:val="24"/>
                <w:szCs w:val="24"/>
              </w:rPr>
              <w:t>Length Compliance</w:t>
            </w:r>
          </w:p>
        </w:tc>
        <w:tc>
          <w:tcPr>
            <w:tcW w:w="1800" w:type="dxa"/>
            <w:tcMar>
              <w:top w:w="80" w:type="dxa"/>
              <w:left w:w="100" w:type="dxa"/>
              <w:bottom w:w="80" w:type="dxa"/>
              <w:right w:w="100" w:type="dxa"/>
            </w:tcMar>
            <w:vAlign w:val="center"/>
          </w:tcPr>
          <w:p w14:paraId="07EE8827">
            <w:pPr>
              <w:spacing w:before="60" w:after="60"/>
              <w:jc w:val="center"/>
              <w:rPr>
                <w:rFonts w:cs="Times New Roman"/>
              </w:rPr>
            </w:pPr>
            <w:r>
              <w:rPr>
                <w:rFonts w:cs="Times New Roman"/>
                <w:sz w:val="24"/>
                <w:szCs w:val="24"/>
              </w:rPr>
              <w:t>Không</w:t>
            </w:r>
          </w:p>
        </w:tc>
        <w:tc>
          <w:tcPr>
            <w:tcW w:w="2000" w:type="dxa"/>
            <w:tcMar>
              <w:top w:w="80" w:type="dxa"/>
              <w:left w:w="100" w:type="dxa"/>
              <w:bottom w:w="80" w:type="dxa"/>
              <w:right w:w="100" w:type="dxa"/>
            </w:tcMar>
            <w:vAlign w:val="center"/>
          </w:tcPr>
          <w:p w14:paraId="64E9E81A">
            <w:pPr>
              <w:spacing w:before="60" w:after="60"/>
              <w:jc w:val="center"/>
              <w:rPr>
                <w:rFonts w:cs="Times New Roman"/>
              </w:rPr>
            </w:pPr>
            <w:r>
              <w:rPr>
                <w:rFonts w:cs="Times New Roman"/>
                <w:sz w:val="24"/>
                <w:szCs w:val="24"/>
              </w:rPr>
              <w:t>Không</w:t>
            </w:r>
          </w:p>
        </w:tc>
        <w:tc>
          <w:tcPr>
            <w:tcW w:w="2060" w:type="dxa"/>
            <w:tcMar>
              <w:top w:w="80" w:type="dxa"/>
              <w:left w:w="100" w:type="dxa"/>
              <w:bottom w:w="80" w:type="dxa"/>
              <w:right w:w="100" w:type="dxa"/>
            </w:tcMar>
            <w:vAlign w:val="center"/>
          </w:tcPr>
          <w:p w14:paraId="7C7A2687">
            <w:pPr>
              <w:spacing w:before="60" w:after="60"/>
              <w:jc w:val="center"/>
              <w:rPr>
                <w:rFonts w:cs="Times New Roman"/>
              </w:rPr>
            </w:pPr>
            <w:r>
              <w:rPr>
                <w:rFonts w:cs="Times New Roman"/>
                <w:sz w:val="24"/>
                <w:szCs w:val="24"/>
              </w:rPr>
              <w:t>Rất tốt</w:t>
            </w:r>
          </w:p>
        </w:tc>
      </w:tr>
    </w:tbl>
    <w:p w14:paraId="66BCEC86">
      <w:pPr>
        <w:rPr>
          <w:rFonts w:cs="Times New Roman"/>
        </w:rPr>
      </w:pPr>
    </w:p>
    <w:p w14:paraId="78CABAED">
      <w:pPr>
        <w:pStyle w:val="2"/>
        <w:rPr>
          <w:rFonts w:cs="Times New Roman"/>
          <w:color w:val="auto"/>
        </w:rPr>
      </w:pPr>
      <w:bookmarkStart w:id="32" w:name="_Toc229003326"/>
      <w:r>
        <w:rPr>
          <w:rFonts w:eastAsia="Times New Roman" w:cs="Times New Roman"/>
          <w:color w:val="auto"/>
          <w:szCs w:val="32"/>
        </w:rPr>
        <w:t>CHƯƠNG 5. MÔ HÌNH VÀ FINE-TUNING</w:t>
      </w:r>
      <w:bookmarkEnd w:id="32"/>
    </w:p>
    <w:p w14:paraId="147205AB">
      <w:pPr>
        <w:pStyle w:val="3"/>
        <w:rPr>
          <w:rFonts w:cs="Times New Roman"/>
          <w:color w:val="auto"/>
        </w:rPr>
      </w:pPr>
      <w:bookmarkStart w:id="33" w:name="_Toc229003327"/>
      <w:r>
        <w:rPr>
          <w:rFonts w:eastAsia="Times New Roman" w:cs="Times New Roman"/>
          <w:color w:val="auto"/>
          <w:sz w:val="28"/>
          <w:szCs w:val="28"/>
        </w:rPr>
        <w:t>5.1. ViT5-base</w:t>
      </w:r>
      <w:bookmarkEnd w:id="33"/>
    </w:p>
    <w:p w14:paraId="7550366D">
      <w:pPr>
        <w:pStyle w:val="13"/>
        <w:spacing w:before="181" w:line="364" w:lineRule="auto"/>
        <w:ind w:left="147" w:right="280" w:firstLine="676"/>
        <w:jc w:val="both"/>
        <w:rPr>
          <w:rFonts w:cs="Times New Roman"/>
        </w:rPr>
      </w:pPr>
      <w:r>
        <w:rPr>
          <w:rFonts w:cs="Times New Roman"/>
          <w:szCs w:val="26"/>
        </w:rPr>
        <w:t xml:space="preserve">ViT5 (Phan et al., 2022) được VietAI công bố trên HuggingFace dưới định danh </w:t>
      </w:r>
      <w:r>
        <w:rPr>
          <w:rFonts w:eastAsia="Courier New" w:cs="Times New Roman"/>
          <w:szCs w:val="26"/>
        </w:rPr>
        <w:t>VietAI/vit5-base</w:t>
      </w:r>
      <w:r>
        <w:rPr>
          <w:rFonts w:cs="Times New Roman"/>
          <w:szCs w:val="26"/>
        </w:rPr>
        <w:t>. Mô hình có kiến trúc T5 (Text-to-Text Transfer Transformer) với 6 lớp encoder và 6 lớp decoder, 12 attention head, hidden size 768. Tổng số tham số: 225.950.976 (≈226 triệu). ViT5 dùng SentencePiece tokenizer với prefix "summarize: " cho tác vụ tóm tắt, theo đúng định dạng T5 text-to-text.</w:t>
      </w:r>
    </w:p>
    <w:p w14:paraId="2144F47A">
      <w:pPr>
        <w:pStyle w:val="3"/>
        <w:rPr>
          <w:rFonts w:cs="Times New Roman"/>
          <w:color w:val="auto"/>
        </w:rPr>
      </w:pPr>
      <w:bookmarkStart w:id="34" w:name="_Toc229003328"/>
      <w:r>
        <w:rPr>
          <w:rFonts w:eastAsia="Times New Roman" w:cs="Times New Roman"/>
          <w:color w:val="auto"/>
          <w:sz w:val="28"/>
          <w:szCs w:val="28"/>
        </w:rPr>
        <w:t>5.2. BARTpho-word</w:t>
      </w:r>
      <w:bookmarkEnd w:id="34"/>
    </w:p>
    <w:p w14:paraId="6D63AFFA">
      <w:pPr>
        <w:pStyle w:val="13"/>
        <w:spacing w:before="181" w:line="364" w:lineRule="auto"/>
        <w:ind w:left="147" w:right="280" w:firstLine="676"/>
        <w:jc w:val="both"/>
        <w:rPr>
          <w:rFonts w:cs="Times New Roman"/>
        </w:rPr>
      </w:pPr>
      <w:r>
        <w:rPr>
          <w:rFonts w:cs="Times New Roman"/>
          <w:szCs w:val="26"/>
        </w:rPr>
        <w:t xml:space="preserve">BARTpho-word (Tran et al., 2021) của VinAI, định danh </w:t>
      </w:r>
      <w:r>
        <w:rPr>
          <w:rFonts w:eastAsia="Courier New" w:cs="Times New Roman"/>
          <w:szCs w:val="26"/>
        </w:rPr>
        <w:t>vinai/bartpho-word</w:t>
      </w:r>
      <w:r>
        <w:rPr>
          <w:rFonts w:cs="Times New Roman"/>
          <w:szCs w:val="26"/>
        </w:rPr>
        <w:t>, có kiến trúc BART với encoder 12 lớp và decoder 12 lớp, hidden size 768. Tổng số tham số: 420.361.216 (≈420 triệu) – lớn gần gấp đôi ViT5-base. BARTpho sử dụng BPE tokenizer với vocab 64.000 từ, không cần prefix cho các tác vụ sinh ngôn ngữ. Một điểm khác biệt quan trọng: BARTpho xử lý forced_bos_token_id để ổn định quá trình sinh văn bản tiếng Việt.</w:t>
      </w:r>
    </w:p>
    <w:p w14:paraId="24630AD9">
      <w:pPr>
        <w:pStyle w:val="3"/>
        <w:rPr>
          <w:rFonts w:cs="Times New Roman"/>
          <w:color w:val="auto"/>
        </w:rPr>
      </w:pPr>
      <w:bookmarkStart w:id="35" w:name="_Toc229003329"/>
      <w:r>
        <w:rPr>
          <w:rFonts w:eastAsia="Times New Roman" w:cs="Times New Roman"/>
          <w:color w:val="auto"/>
          <w:sz w:val="28"/>
          <w:szCs w:val="28"/>
        </w:rPr>
        <w:t>5.3. Hyperparameter và cấu hình huấn luyện</w:t>
      </w:r>
      <w:bookmarkEnd w:id="35"/>
    </w:p>
    <w:p w14:paraId="06A3F895">
      <w:pPr>
        <w:pStyle w:val="182"/>
      </w:pPr>
      <w:bookmarkStart w:id="36" w:name="_Toc229003367"/>
      <w:bookmarkStart w:id="37" w:name="_Toc229003027"/>
      <w:r>
        <w:t>Bảng 5.1 liệt kê các hyperparameter được sử dụng cho cả hai mô hình.</w:t>
      </w:r>
      <w:bookmarkEnd w:id="36"/>
      <w:bookmarkEnd w:id="37"/>
    </w:p>
    <w:tbl>
      <w:tblPr>
        <w:tblStyle w:val="12"/>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200" w:type="dxa"/>
          <w:right w:w="10" w:type="dxa"/>
        </w:tblCellMar>
      </w:tblPr>
      <w:tblGrid>
        <w:gridCol w:w="3000"/>
        <w:gridCol w:w="2000"/>
        <w:gridCol w:w="4060"/>
      </w:tblGrid>
      <w:tr w14:paraId="4823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tblHeader/>
        </w:trPr>
        <w:tc>
          <w:tcPr>
            <w:tcW w:w="3000" w:type="dxa"/>
            <w:tcMar>
              <w:top w:w="80" w:type="dxa"/>
              <w:left w:w="100" w:type="dxa"/>
              <w:bottom w:w="80" w:type="dxa"/>
              <w:right w:w="100" w:type="dxa"/>
            </w:tcMar>
            <w:vAlign w:val="center"/>
          </w:tcPr>
          <w:p w14:paraId="5B84261F">
            <w:pPr>
              <w:spacing w:before="60" w:after="60"/>
              <w:jc w:val="center"/>
              <w:rPr>
                <w:rFonts w:cs="Times New Roman"/>
              </w:rPr>
            </w:pPr>
            <w:r>
              <w:rPr>
                <w:rFonts w:cs="Times New Roman"/>
                <w:b/>
                <w:bCs/>
                <w:sz w:val="24"/>
                <w:szCs w:val="24"/>
              </w:rPr>
              <w:t>Hyperparameter</w:t>
            </w:r>
          </w:p>
        </w:tc>
        <w:tc>
          <w:tcPr>
            <w:tcW w:w="2000" w:type="dxa"/>
            <w:tcMar>
              <w:top w:w="80" w:type="dxa"/>
              <w:left w:w="100" w:type="dxa"/>
              <w:bottom w:w="80" w:type="dxa"/>
              <w:right w:w="100" w:type="dxa"/>
            </w:tcMar>
            <w:vAlign w:val="center"/>
          </w:tcPr>
          <w:p w14:paraId="77B763BA">
            <w:pPr>
              <w:spacing w:before="60" w:after="60"/>
              <w:jc w:val="center"/>
              <w:rPr>
                <w:rFonts w:cs="Times New Roman"/>
              </w:rPr>
            </w:pPr>
            <w:r>
              <w:rPr>
                <w:rFonts w:cs="Times New Roman"/>
                <w:b/>
                <w:bCs/>
                <w:sz w:val="24"/>
                <w:szCs w:val="24"/>
              </w:rPr>
              <w:t>Giá trị</w:t>
            </w:r>
          </w:p>
        </w:tc>
        <w:tc>
          <w:tcPr>
            <w:tcW w:w="4060" w:type="dxa"/>
            <w:tcMar>
              <w:top w:w="80" w:type="dxa"/>
              <w:left w:w="100" w:type="dxa"/>
              <w:bottom w:w="80" w:type="dxa"/>
              <w:right w:w="100" w:type="dxa"/>
            </w:tcMar>
            <w:vAlign w:val="center"/>
          </w:tcPr>
          <w:p w14:paraId="5179C90F">
            <w:pPr>
              <w:spacing w:before="60" w:after="60"/>
              <w:jc w:val="center"/>
              <w:rPr>
                <w:rFonts w:cs="Times New Roman"/>
              </w:rPr>
            </w:pPr>
            <w:r>
              <w:rPr>
                <w:rFonts w:cs="Times New Roman"/>
                <w:b/>
                <w:bCs/>
                <w:sz w:val="24"/>
                <w:szCs w:val="24"/>
              </w:rPr>
              <w:t>Lý do lựa chọn</w:t>
            </w:r>
          </w:p>
        </w:tc>
      </w:tr>
      <w:tr w14:paraId="445B5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3000" w:type="dxa"/>
            <w:tcMar>
              <w:top w:w="80" w:type="dxa"/>
              <w:left w:w="100" w:type="dxa"/>
              <w:bottom w:w="80" w:type="dxa"/>
              <w:right w:w="100" w:type="dxa"/>
            </w:tcMar>
            <w:vAlign w:val="center"/>
          </w:tcPr>
          <w:p w14:paraId="0972AA59">
            <w:pPr>
              <w:spacing w:before="60" w:after="60"/>
              <w:rPr>
                <w:rFonts w:cs="Times New Roman"/>
              </w:rPr>
            </w:pPr>
            <w:r>
              <w:rPr>
                <w:rFonts w:cs="Times New Roman"/>
                <w:sz w:val="24"/>
                <w:szCs w:val="24"/>
              </w:rPr>
              <w:t>Learning rate</w:t>
            </w:r>
          </w:p>
        </w:tc>
        <w:tc>
          <w:tcPr>
            <w:tcW w:w="2000" w:type="dxa"/>
            <w:tcMar>
              <w:top w:w="80" w:type="dxa"/>
              <w:left w:w="100" w:type="dxa"/>
              <w:bottom w:w="80" w:type="dxa"/>
              <w:right w:w="100" w:type="dxa"/>
            </w:tcMar>
            <w:vAlign w:val="center"/>
          </w:tcPr>
          <w:p w14:paraId="0EFDC85D">
            <w:pPr>
              <w:spacing w:before="60" w:after="60"/>
              <w:jc w:val="center"/>
              <w:rPr>
                <w:rFonts w:cs="Times New Roman"/>
              </w:rPr>
            </w:pPr>
            <w:r>
              <w:rPr>
                <w:rFonts w:cs="Times New Roman"/>
                <w:sz w:val="24"/>
                <w:szCs w:val="24"/>
              </w:rPr>
              <w:t>3e-5</w:t>
            </w:r>
          </w:p>
        </w:tc>
        <w:tc>
          <w:tcPr>
            <w:tcW w:w="4060" w:type="dxa"/>
            <w:tcMar>
              <w:top w:w="80" w:type="dxa"/>
              <w:left w:w="100" w:type="dxa"/>
              <w:bottom w:w="80" w:type="dxa"/>
              <w:right w:w="100" w:type="dxa"/>
            </w:tcMar>
            <w:vAlign w:val="center"/>
          </w:tcPr>
          <w:p w14:paraId="38FC5BD2">
            <w:pPr>
              <w:spacing w:before="60" w:after="60"/>
              <w:rPr>
                <w:rFonts w:cs="Times New Roman"/>
              </w:rPr>
            </w:pPr>
            <w:r>
              <w:rPr>
                <w:rFonts w:cs="Times New Roman"/>
                <w:sz w:val="24"/>
                <w:szCs w:val="24"/>
              </w:rPr>
              <w:t>Nhỏ, an toàn cho fine-tune full model trên dữ liệu ít; tránh catastrophic forgetting</w:t>
            </w:r>
          </w:p>
        </w:tc>
      </w:tr>
      <w:tr w14:paraId="1104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3000" w:type="dxa"/>
            <w:tcMar>
              <w:top w:w="80" w:type="dxa"/>
              <w:left w:w="100" w:type="dxa"/>
              <w:bottom w:w="80" w:type="dxa"/>
              <w:right w:w="100" w:type="dxa"/>
            </w:tcMar>
            <w:vAlign w:val="center"/>
          </w:tcPr>
          <w:p w14:paraId="00428552">
            <w:pPr>
              <w:spacing w:before="60" w:after="60"/>
              <w:rPr>
                <w:rFonts w:cs="Times New Roman"/>
              </w:rPr>
            </w:pPr>
            <w:r>
              <w:rPr>
                <w:rFonts w:cs="Times New Roman"/>
                <w:sz w:val="24"/>
                <w:szCs w:val="24"/>
              </w:rPr>
              <w:t>Batch size (per device)</w:t>
            </w:r>
          </w:p>
        </w:tc>
        <w:tc>
          <w:tcPr>
            <w:tcW w:w="2000" w:type="dxa"/>
            <w:tcMar>
              <w:top w:w="80" w:type="dxa"/>
              <w:left w:w="100" w:type="dxa"/>
              <w:bottom w:w="80" w:type="dxa"/>
              <w:right w:w="100" w:type="dxa"/>
            </w:tcMar>
            <w:vAlign w:val="center"/>
          </w:tcPr>
          <w:p w14:paraId="130148B9">
            <w:pPr>
              <w:spacing w:before="60" w:after="60"/>
              <w:jc w:val="center"/>
              <w:rPr>
                <w:rFonts w:cs="Times New Roman"/>
              </w:rPr>
            </w:pPr>
            <w:r>
              <w:rPr>
                <w:rFonts w:cs="Times New Roman"/>
                <w:sz w:val="24"/>
                <w:szCs w:val="24"/>
              </w:rPr>
              <w:t>4</w:t>
            </w:r>
          </w:p>
        </w:tc>
        <w:tc>
          <w:tcPr>
            <w:tcW w:w="4060" w:type="dxa"/>
            <w:tcMar>
              <w:top w:w="80" w:type="dxa"/>
              <w:left w:w="100" w:type="dxa"/>
              <w:bottom w:w="80" w:type="dxa"/>
              <w:right w:w="100" w:type="dxa"/>
            </w:tcMar>
            <w:vAlign w:val="center"/>
          </w:tcPr>
          <w:p w14:paraId="334FA1F3">
            <w:pPr>
              <w:spacing w:before="60" w:after="60"/>
              <w:rPr>
                <w:rFonts w:cs="Times New Roman"/>
              </w:rPr>
            </w:pPr>
            <w:r>
              <w:rPr>
                <w:rFonts w:cs="Times New Roman"/>
                <w:sz w:val="24"/>
                <w:szCs w:val="24"/>
              </w:rPr>
              <w:t>Phù hợp với VRAM 15,6 GB của Tesla T4</w:t>
            </w:r>
          </w:p>
        </w:tc>
      </w:tr>
      <w:tr w14:paraId="33B18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3000" w:type="dxa"/>
            <w:tcMar>
              <w:top w:w="80" w:type="dxa"/>
              <w:left w:w="100" w:type="dxa"/>
              <w:bottom w:w="80" w:type="dxa"/>
              <w:right w:w="100" w:type="dxa"/>
            </w:tcMar>
            <w:vAlign w:val="center"/>
          </w:tcPr>
          <w:p w14:paraId="7A7CE324">
            <w:pPr>
              <w:spacing w:before="60" w:after="60"/>
              <w:rPr>
                <w:rFonts w:cs="Times New Roman"/>
              </w:rPr>
            </w:pPr>
            <w:r>
              <w:rPr>
                <w:rFonts w:cs="Times New Roman"/>
                <w:sz w:val="24"/>
                <w:szCs w:val="24"/>
              </w:rPr>
              <w:t>Gradient accumulation</w:t>
            </w:r>
          </w:p>
        </w:tc>
        <w:tc>
          <w:tcPr>
            <w:tcW w:w="2000" w:type="dxa"/>
            <w:tcMar>
              <w:top w:w="80" w:type="dxa"/>
              <w:left w:w="100" w:type="dxa"/>
              <w:bottom w:w="80" w:type="dxa"/>
              <w:right w:w="100" w:type="dxa"/>
            </w:tcMar>
            <w:vAlign w:val="center"/>
          </w:tcPr>
          <w:p w14:paraId="2422D76A">
            <w:pPr>
              <w:spacing w:before="60" w:after="60"/>
              <w:jc w:val="center"/>
              <w:rPr>
                <w:rFonts w:cs="Times New Roman"/>
              </w:rPr>
            </w:pPr>
            <w:r>
              <w:rPr>
                <w:rFonts w:cs="Times New Roman"/>
                <w:sz w:val="24"/>
                <w:szCs w:val="24"/>
              </w:rPr>
              <w:t>4</w:t>
            </w:r>
          </w:p>
        </w:tc>
        <w:tc>
          <w:tcPr>
            <w:tcW w:w="4060" w:type="dxa"/>
            <w:tcMar>
              <w:top w:w="80" w:type="dxa"/>
              <w:left w:w="100" w:type="dxa"/>
              <w:bottom w:w="80" w:type="dxa"/>
              <w:right w:w="100" w:type="dxa"/>
            </w:tcMar>
            <w:vAlign w:val="center"/>
          </w:tcPr>
          <w:p w14:paraId="67AEB062">
            <w:pPr>
              <w:spacing w:before="60" w:after="60"/>
              <w:rPr>
                <w:rFonts w:cs="Times New Roman"/>
              </w:rPr>
            </w:pPr>
            <w:r>
              <w:rPr>
                <w:rFonts w:cs="Times New Roman"/>
                <w:sz w:val="24"/>
                <w:szCs w:val="24"/>
              </w:rPr>
              <w:t>Effective batch = 16; cân bằng giữa tốc độ và ổn định gradient</w:t>
            </w:r>
          </w:p>
        </w:tc>
      </w:tr>
      <w:tr w14:paraId="2824C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3000" w:type="dxa"/>
            <w:tcMar>
              <w:top w:w="80" w:type="dxa"/>
              <w:left w:w="100" w:type="dxa"/>
              <w:bottom w:w="80" w:type="dxa"/>
              <w:right w:w="100" w:type="dxa"/>
            </w:tcMar>
            <w:vAlign w:val="center"/>
          </w:tcPr>
          <w:p w14:paraId="3C783F9C">
            <w:pPr>
              <w:spacing w:before="60" w:after="60"/>
              <w:rPr>
                <w:rFonts w:cs="Times New Roman"/>
              </w:rPr>
            </w:pPr>
            <w:r>
              <w:rPr>
                <w:rFonts w:cs="Times New Roman"/>
                <w:sz w:val="24"/>
                <w:szCs w:val="24"/>
              </w:rPr>
              <w:t>Số epoch</w:t>
            </w:r>
          </w:p>
        </w:tc>
        <w:tc>
          <w:tcPr>
            <w:tcW w:w="2000" w:type="dxa"/>
            <w:tcMar>
              <w:top w:w="80" w:type="dxa"/>
              <w:left w:w="100" w:type="dxa"/>
              <w:bottom w:w="80" w:type="dxa"/>
              <w:right w:w="100" w:type="dxa"/>
            </w:tcMar>
            <w:vAlign w:val="center"/>
          </w:tcPr>
          <w:p w14:paraId="6C2D0EE6">
            <w:pPr>
              <w:spacing w:before="60" w:after="60"/>
              <w:jc w:val="center"/>
              <w:rPr>
                <w:rFonts w:cs="Times New Roman"/>
              </w:rPr>
            </w:pPr>
            <w:r>
              <w:rPr>
                <w:rFonts w:cs="Times New Roman"/>
                <w:sz w:val="24"/>
                <w:szCs w:val="24"/>
              </w:rPr>
              <w:t>6</w:t>
            </w:r>
          </w:p>
        </w:tc>
        <w:tc>
          <w:tcPr>
            <w:tcW w:w="4060" w:type="dxa"/>
            <w:tcMar>
              <w:top w:w="80" w:type="dxa"/>
              <w:left w:w="100" w:type="dxa"/>
              <w:bottom w:w="80" w:type="dxa"/>
              <w:right w:w="100" w:type="dxa"/>
            </w:tcMar>
            <w:vAlign w:val="center"/>
          </w:tcPr>
          <w:p w14:paraId="17A1757C">
            <w:pPr>
              <w:spacing w:before="60" w:after="60"/>
              <w:rPr>
                <w:rFonts w:cs="Times New Roman"/>
              </w:rPr>
            </w:pPr>
            <w:r>
              <w:rPr>
                <w:rFonts w:cs="Times New Roman"/>
                <w:sz w:val="24"/>
                <w:szCs w:val="24"/>
              </w:rPr>
              <w:t>Dataset sau lọc ~975–992 mẫu; nhiều hơn dễ overfit</w:t>
            </w:r>
          </w:p>
        </w:tc>
      </w:tr>
      <w:tr w14:paraId="6316D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3000" w:type="dxa"/>
            <w:tcMar>
              <w:top w:w="80" w:type="dxa"/>
              <w:left w:w="100" w:type="dxa"/>
              <w:bottom w:w="80" w:type="dxa"/>
              <w:right w:w="100" w:type="dxa"/>
            </w:tcMar>
            <w:vAlign w:val="center"/>
          </w:tcPr>
          <w:p w14:paraId="25F7EF7E">
            <w:pPr>
              <w:spacing w:before="60" w:after="60"/>
              <w:rPr>
                <w:rFonts w:cs="Times New Roman"/>
              </w:rPr>
            </w:pPr>
            <w:r>
              <w:rPr>
                <w:rFonts w:cs="Times New Roman"/>
                <w:sz w:val="24"/>
                <w:szCs w:val="24"/>
              </w:rPr>
              <w:t>LR scheduler</w:t>
            </w:r>
          </w:p>
        </w:tc>
        <w:tc>
          <w:tcPr>
            <w:tcW w:w="2000" w:type="dxa"/>
            <w:tcMar>
              <w:top w:w="80" w:type="dxa"/>
              <w:left w:w="100" w:type="dxa"/>
              <w:bottom w:w="80" w:type="dxa"/>
              <w:right w:w="100" w:type="dxa"/>
            </w:tcMar>
            <w:vAlign w:val="center"/>
          </w:tcPr>
          <w:p w14:paraId="33AB7896">
            <w:pPr>
              <w:spacing w:before="60" w:after="60"/>
              <w:jc w:val="center"/>
              <w:rPr>
                <w:rFonts w:cs="Times New Roman"/>
              </w:rPr>
            </w:pPr>
            <w:r>
              <w:rPr>
                <w:rFonts w:cs="Times New Roman"/>
                <w:sz w:val="24"/>
                <w:szCs w:val="24"/>
              </w:rPr>
              <w:t>Cosine</w:t>
            </w:r>
          </w:p>
        </w:tc>
        <w:tc>
          <w:tcPr>
            <w:tcW w:w="4060" w:type="dxa"/>
            <w:tcMar>
              <w:top w:w="80" w:type="dxa"/>
              <w:left w:w="100" w:type="dxa"/>
              <w:bottom w:w="80" w:type="dxa"/>
              <w:right w:w="100" w:type="dxa"/>
            </w:tcMar>
            <w:vAlign w:val="center"/>
          </w:tcPr>
          <w:p w14:paraId="543DD4BA">
            <w:pPr>
              <w:spacing w:before="60" w:after="60"/>
              <w:rPr>
                <w:rFonts w:cs="Times New Roman"/>
              </w:rPr>
            </w:pPr>
            <w:r>
              <w:rPr>
                <w:rFonts w:cs="Times New Roman"/>
                <w:sz w:val="24"/>
                <w:szCs w:val="24"/>
              </w:rPr>
              <w:t>Giảm dần mượt mà, tránh learning rate giảm quá nhanh cuối training</w:t>
            </w:r>
          </w:p>
        </w:tc>
      </w:tr>
      <w:tr w14:paraId="7532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3000" w:type="dxa"/>
            <w:tcMar>
              <w:top w:w="80" w:type="dxa"/>
              <w:left w:w="100" w:type="dxa"/>
              <w:bottom w:w="80" w:type="dxa"/>
              <w:right w:w="100" w:type="dxa"/>
            </w:tcMar>
            <w:vAlign w:val="center"/>
          </w:tcPr>
          <w:p w14:paraId="7DB4910D">
            <w:pPr>
              <w:spacing w:before="60" w:after="60"/>
              <w:rPr>
                <w:rFonts w:cs="Times New Roman"/>
              </w:rPr>
            </w:pPr>
            <w:r>
              <w:rPr>
                <w:rFonts w:cs="Times New Roman"/>
                <w:sz w:val="24"/>
                <w:szCs w:val="24"/>
              </w:rPr>
              <w:t>Warmup steps</w:t>
            </w:r>
          </w:p>
        </w:tc>
        <w:tc>
          <w:tcPr>
            <w:tcW w:w="2000" w:type="dxa"/>
            <w:tcMar>
              <w:top w:w="80" w:type="dxa"/>
              <w:left w:w="100" w:type="dxa"/>
              <w:bottom w:w="80" w:type="dxa"/>
              <w:right w:w="100" w:type="dxa"/>
            </w:tcMar>
            <w:vAlign w:val="center"/>
          </w:tcPr>
          <w:p w14:paraId="132D9164">
            <w:pPr>
              <w:spacing w:before="60" w:after="60"/>
              <w:jc w:val="center"/>
              <w:rPr>
                <w:rFonts w:cs="Times New Roman"/>
              </w:rPr>
            </w:pPr>
            <w:r>
              <w:rPr>
                <w:rFonts w:cs="Times New Roman"/>
                <w:sz w:val="24"/>
                <w:szCs w:val="24"/>
              </w:rPr>
              <w:t>35</w:t>
            </w:r>
          </w:p>
        </w:tc>
        <w:tc>
          <w:tcPr>
            <w:tcW w:w="4060" w:type="dxa"/>
            <w:tcMar>
              <w:top w:w="80" w:type="dxa"/>
              <w:left w:w="100" w:type="dxa"/>
              <w:bottom w:w="80" w:type="dxa"/>
              <w:right w:w="100" w:type="dxa"/>
            </w:tcMar>
            <w:vAlign w:val="center"/>
          </w:tcPr>
          <w:p w14:paraId="562F71EF">
            <w:pPr>
              <w:spacing w:before="60" w:after="60"/>
              <w:rPr>
                <w:rFonts w:cs="Times New Roman"/>
              </w:rPr>
            </w:pPr>
            <w:r>
              <w:rPr>
                <w:rFonts w:cs="Times New Roman"/>
                <w:sz w:val="24"/>
                <w:szCs w:val="24"/>
              </w:rPr>
              <w:t>~10% tổng số step; tránh gradient bùng nổ ở epoch đầu</w:t>
            </w:r>
          </w:p>
        </w:tc>
      </w:tr>
      <w:tr w14:paraId="004C4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3000" w:type="dxa"/>
            <w:tcMar>
              <w:top w:w="80" w:type="dxa"/>
              <w:left w:w="100" w:type="dxa"/>
              <w:bottom w:w="80" w:type="dxa"/>
              <w:right w:w="100" w:type="dxa"/>
            </w:tcMar>
            <w:vAlign w:val="center"/>
          </w:tcPr>
          <w:p w14:paraId="35CB25C9">
            <w:pPr>
              <w:spacing w:before="60" w:after="60"/>
              <w:rPr>
                <w:rFonts w:cs="Times New Roman"/>
              </w:rPr>
            </w:pPr>
            <w:r>
              <w:rPr>
                <w:rFonts w:cs="Times New Roman"/>
                <w:sz w:val="24"/>
                <w:szCs w:val="24"/>
              </w:rPr>
              <w:t>Weight decay</w:t>
            </w:r>
          </w:p>
        </w:tc>
        <w:tc>
          <w:tcPr>
            <w:tcW w:w="2000" w:type="dxa"/>
            <w:tcMar>
              <w:top w:w="80" w:type="dxa"/>
              <w:left w:w="100" w:type="dxa"/>
              <w:bottom w:w="80" w:type="dxa"/>
              <w:right w:w="100" w:type="dxa"/>
            </w:tcMar>
            <w:vAlign w:val="center"/>
          </w:tcPr>
          <w:p w14:paraId="4D7554E1">
            <w:pPr>
              <w:spacing w:before="60" w:after="60"/>
              <w:jc w:val="center"/>
              <w:rPr>
                <w:rFonts w:cs="Times New Roman"/>
              </w:rPr>
            </w:pPr>
            <w:r>
              <w:rPr>
                <w:rFonts w:cs="Times New Roman"/>
                <w:sz w:val="24"/>
                <w:szCs w:val="24"/>
              </w:rPr>
              <w:t>0,01</w:t>
            </w:r>
          </w:p>
        </w:tc>
        <w:tc>
          <w:tcPr>
            <w:tcW w:w="4060" w:type="dxa"/>
            <w:tcMar>
              <w:top w:w="80" w:type="dxa"/>
              <w:left w:w="100" w:type="dxa"/>
              <w:bottom w:w="80" w:type="dxa"/>
              <w:right w:w="100" w:type="dxa"/>
            </w:tcMar>
            <w:vAlign w:val="center"/>
          </w:tcPr>
          <w:p w14:paraId="294612CF">
            <w:pPr>
              <w:spacing w:before="60" w:after="60"/>
              <w:rPr>
                <w:rFonts w:cs="Times New Roman"/>
              </w:rPr>
            </w:pPr>
            <w:r>
              <w:rPr>
                <w:rFonts w:cs="Times New Roman"/>
                <w:sz w:val="24"/>
                <w:szCs w:val="24"/>
              </w:rPr>
              <w:t>Regularization nhẹ</w:t>
            </w:r>
          </w:p>
        </w:tc>
      </w:tr>
      <w:tr w14:paraId="550E7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3000" w:type="dxa"/>
            <w:tcMar>
              <w:top w:w="80" w:type="dxa"/>
              <w:left w:w="100" w:type="dxa"/>
              <w:bottom w:w="80" w:type="dxa"/>
              <w:right w:w="100" w:type="dxa"/>
            </w:tcMar>
            <w:vAlign w:val="center"/>
          </w:tcPr>
          <w:p w14:paraId="09087420">
            <w:pPr>
              <w:spacing w:before="60" w:after="60"/>
              <w:rPr>
                <w:rFonts w:cs="Times New Roman"/>
              </w:rPr>
            </w:pPr>
            <w:r>
              <w:rPr>
                <w:rFonts w:cs="Times New Roman"/>
                <w:sz w:val="24"/>
                <w:szCs w:val="24"/>
              </w:rPr>
              <w:t>num_beams (generation)</w:t>
            </w:r>
          </w:p>
        </w:tc>
        <w:tc>
          <w:tcPr>
            <w:tcW w:w="2000" w:type="dxa"/>
            <w:tcMar>
              <w:top w:w="80" w:type="dxa"/>
              <w:left w:w="100" w:type="dxa"/>
              <w:bottom w:w="80" w:type="dxa"/>
              <w:right w:w="100" w:type="dxa"/>
            </w:tcMar>
            <w:vAlign w:val="center"/>
          </w:tcPr>
          <w:p w14:paraId="245BAFFE">
            <w:pPr>
              <w:spacing w:before="60" w:after="60"/>
              <w:jc w:val="center"/>
              <w:rPr>
                <w:rFonts w:cs="Times New Roman"/>
              </w:rPr>
            </w:pPr>
            <w:r>
              <w:rPr>
                <w:rFonts w:cs="Times New Roman"/>
                <w:sz w:val="24"/>
                <w:szCs w:val="24"/>
              </w:rPr>
              <w:t>4</w:t>
            </w:r>
          </w:p>
        </w:tc>
        <w:tc>
          <w:tcPr>
            <w:tcW w:w="4060" w:type="dxa"/>
            <w:tcMar>
              <w:top w:w="80" w:type="dxa"/>
              <w:left w:w="100" w:type="dxa"/>
              <w:bottom w:w="80" w:type="dxa"/>
              <w:right w:w="100" w:type="dxa"/>
            </w:tcMar>
            <w:vAlign w:val="center"/>
          </w:tcPr>
          <w:p w14:paraId="6C7B663F">
            <w:pPr>
              <w:spacing w:before="60" w:after="60"/>
              <w:rPr>
                <w:rFonts w:cs="Times New Roman"/>
              </w:rPr>
            </w:pPr>
            <w:r>
              <w:rPr>
                <w:rFonts w:cs="Times New Roman"/>
                <w:sz w:val="24"/>
                <w:szCs w:val="24"/>
              </w:rPr>
              <w:t>Cân bằng giữa chất lượng và tốc độ inference</w:t>
            </w:r>
          </w:p>
        </w:tc>
      </w:tr>
      <w:tr w14:paraId="19DDD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3000" w:type="dxa"/>
            <w:tcMar>
              <w:top w:w="80" w:type="dxa"/>
              <w:left w:w="100" w:type="dxa"/>
              <w:bottom w:w="80" w:type="dxa"/>
              <w:right w:w="100" w:type="dxa"/>
            </w:tcMar>
            <w:vAlign w:val="center"/>
          </w:tcPr>
          <w:p w14:paraId="281E97C7">
            <w:pPr>
              <w:spacing w:before="60" w:after="60"/>
              <w:rPr>
                <w:rFonts w:cs="Times New Roman"/>
              </w:rPr>
            </w:pPr>
            <w:r>
              <w:rPr>
                <w:rFonts w:cs="Times New Roman"/>
                <w:sz w:val="24"/>
                <w:szCs w:val="24"/>
              </w:rPr>
              <w:t>length_penalty</w:t>
            </w:r>
          </w:p>
        </w:tc>
        <w:tc>
          <w:tcPr>
            <w:tcW w:w="2000" w:type="dxa"/>
            <w:tcMar>
              <w:top w:w="80" w:type="dxa"/>
              <w:left w:w="100" w:type="dxa"/>
              <w:bottom w:w="80" w:type="dxa"/>
              <w:right w:w="100" w:type="dxa"/>
            </w:tcMar>
            <w:vAlign w:val="center"/>
          </w:tcPr>
          <w:p w14:paraId="38B17A78">
            <w:pPr>
              <w:spacing w:before="60" w:after="60"/>
              <w:jc w:val="center"/>
              <w:rPr>
                <w:rFonts w:cs="Times New Roman"/>
              </w:rPr>
            </w:pPr>
            <w:r>
              <w:rPr>
                <w:rFonts w:cs="Times New Roman"/>
                <w:sz w:val="24"/>
                <w:szCs w:val="24"/>
              </w:rPr>
              <w:t>1,25</w:t>
            </w:r>
          </w:p>
        </w:tc>
        <w:tc>
          <w:tcPr>
            <w:tcW w:w="4060" w:type="dxa"/>
            <w:tcMar>
              <w:top w:w="80" w:type="dxa"/>
              <w:left w:w="100" w:type="dxa"/>
              <w:bottom w:w="80" w:type="dxa"/>
              <w:right w:w="100" w:type="dxa"/>
            </w:tcMar>
            <w:vAlign w:val="center"/>
          </w:tcPr>
          <w:p w14:paraId="0BB42AE2">
            <w:pPr>
              <w:spacing w:before="60" w:after="60"/>
              <w:rPr>
                <w:rFonts w:cs="Times New Roman"/>
              </w:rPr>
            </w:pPr>
            <w:r>
              <w:rPr>
                <w:rFonts w:cs="Times New Roman"/>
                <w:sz w:val="24"/>
                <w:szCs w:val="24"/>
              </w:rPr>
              <w:t>Khuyến khích tóm tắt đủ dài, giảm thiên hướng output ngắn</w:t>
            </w:r>
          </w:p>
        </w:tc>
      </w:tr>
      <w:tr w14:paraId="7EF1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3000" w:type="dxa"/>
            <w:tcMar>
              <w:top w:w="80" w:type="dxa"/>
              <w:left w:w="100" w:type="dxa"/>
              <w:bottom w:w="80" w:type="dxa"/>
              <w:right w:w="100" w:type="dxa"/>
            </w:tcMar>
            <w:vAlign w:val="center"/>
          </w:tcPr>
          <w:p w14:paraId="6EDC7CFF">
            <w:pPr>
              <w:spacing w:before="60" w:after="60"/>
              <w:rPr>
                <w:rFonts w:cs="Times New Roman"/>
              </w:rPr>
            </w:pPr>
            <w:r>
              <w:rPr>
                <w:rFonts w:cs="Times New Roman"/>
                <w:sz w:val="24"/>
                <w:szCs w:val="24"/>
              </w:rPr>
              <w:t>no_repeat_ngram</w:t>
            </w:r>
          </w:p>
        </w:tc>
        <w:tc>
          <w:tcPr>
            <w:tcW w:w="2000" w:type="dxa"/>
            <w:tcMar>
              <w:top w:w="80" w:type="dxa"/>
              <w:left w:w="100" w:type="dxa"/>
              <w:bottom w:w="80" w:type="dxa"/>
              <w:right w:w="100" w:type="dxa"/>
            </w:tcMar>
            <w:vAlign w:val="center"/>
          </w:tcPr>
          <w:p w14:paraId="1BB42219">
            <w:pPr>
              <w:spacing w:before="60" w:after="60"/>
              <w:jc w:val="center"/>
              <w:rPr>
                <w:rFonts w:cs="Times New Roman"/>
              </w:rPr>
            </w:pPr>
            <w:r>
              <w:rPr>
                <w:rFonts w:cs="Times New Roman"/>
                <w:sz w:val="24"/>
                <w:szCs w:val="24"/>
              </w:rPr>
              <w:t>3</w:t>
            </w:r>
          </w:p>
        </w:tc>
        <w:tc>
          <w:tcPr>
            <w:tcW w:w="4060" w:type="dxa"/>
            <w:tcMar>
              <w:top w:w="80" w:type="dxa"/>
              <w:left w:w="100" w:type="dxa"/>
              <w:bottom w:w="80" w:type="dxa"/>
              <w:right w:w="100" w:type="dxa"/>
            </w:tcMar>
            <w:vAlign w:val="center"/>
          </w:tcPr>
          <w:p w14:paraId="688CDC71">
            <w:pPr>
              <w:spacing w:before="60" w:after="60"/>
              <w:rPr>
                <w:rFonts w:cs="Times New Roman"/>
              </w:rPr>
            </w:pPr>
            <w:r>
              <w:rPr>
                <w:rFonts w:cs="Times New Roman"/>
                <w:sz w:val="24"/>
                <w:szCs w:val="24"/>
              </w:rPr>
              <w:t>Tránh lặp cụm 3-gram – phổ biến trong văn bản sinh</w:t>
            </w:r>
          </w:p>
        </w:tc>
      </w:tr>
      <w:tr w14:paraId="4916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3000" w:type="dxa"/>
            <w:tcMar>
              <w:top w:w="80" w:type="dxa"/>
              <w:left w:w="100" w:type="dxa"/>
              <w:bottom w:w="80" w:type="dxa"/>
              <w:right w:w="100" w:type="dxa"/>
            </w:tcMar>
            <w:vAlign w:val="center"/>
          </w:tcPr>
          <w:p w14:paraId="1B676CF9">
            <w:pPr>
              <w:spacing w:before="60" w:after="60"/>
              <w:rPr>
                <w:rFonts w:cs="Times New Roman"/>
              </w:rPr>
            </w:pPr>
            <w:r>
              <w:rPr>
                <w:rFonts w:cs="Times New Roman"/>
                <w:sz w:val="24"/>
                <w:szCs w:val="24"/>
              </w:rPr>
              <w:t>Precision</w:t>
            </w:r>
          </w:p>
        </w:tc>
        <w:tc>
          <w:tcPr>
            <w:tcW w:w="2000" w:type="dxa"/>
            <w:tcMar>
              <w:top w:w="80" w:type="dxa"/>
              <w:left w:w="100" w:type="dxa"/>
              <w:bottom w:w="80" w:type="dxa"/>
              <w:right w:w="100" w:type="dxa"/>
            </w:tcMar>
            <w:vAlign w:val="center"/>
          </w:tcPr>
          <w:p w14:paraId="69CC5D74">
            <w:pPr>
              <w:spacing w:before="60" w:after="60"/>
              <w:jc w:val="center"/>
              <w:rPr>
                <w:rFonts w:cs="Times New Roman"/>
              </w:rPr>
            </w:pPr>
            <w:r>
              <w:rPr>
                <w:rFonts w:cs="Times New Roman"/>
                <w:sz w:val="24"/>
                <w:szCs w:val="24"/>
              </w:rPr>
              <w:t>FP16</w:t>
            </w:r>
          </w:p>
        </w:tc>
        <w:tc>
          <w:tcPr>
            <w:tcW w:w="4060" w:type="dxa"/>
            <w:tcMar>
              <w:top w:w="80" w:type="dxa"/>
              <w:left w:w="100" w:type="dxa"/>
              <w:bottom w:w="80" w:type="dxa"/>
              <w:right w:w="100" w:type="dxa"/>
            </w:tcMar>
            <w:vAlign w:val="center"/>
          </w:tcPr>
          <w:p w14:paraId="602A128A">
            <w:pPr>
              <w:spacing w:before="60" w:after="60"/>
              <w:rPr>
                <w:rFonts w:cs="Times New Roman"/>
              </w:rPr>
            </w:pPr>
            <w:r>
              <w:rPr>
                <w:rFonts w:cs="Times New Roman"/>
                <w:sz w:val="24"/>
                <w:szCs w:val="24"/>
              </w:rPr>
              <w:t>Giảm VRAM, tăng tốc độ trên GPU có Tensor Core</w:t>
            </w:r>
          </w:p>
        </w:tc>
      </w:tr>
      <w:tr w14:paraId="0DD5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3000" w:type="dxa"/>
            <w:tcMar>
              <w:top w:w="80" w:type="dxa"/>
              <w:left w:w="100" w:type="dxa"/>
              <w:bottom w:w="80" w:type="dxa"/>
              <w:right w:w="100" w:type="dxa"/>
            </w:tcMar>
            <w:vAlign w:val="center"/>
          </w:tcPr>
          <w:p w14:paraId="728DA328">
            <w:pPr>
              <w:spacing w:before="60" w:after="60"/>
              <w:rPr>
                <w:rFonts w:cs="Times New Roman"/>
              </w:rPr>
            </w:pPr>
            <w:r>
              <w:rPr>
                <w:rFonts w:cs="Times New Roman"/>
                <w:sz w:val="24"/>
                <w:szCs w:val="24"/>
              </w:rPr>
              <w:t>Gradient checkpointing</w:t>
            </w:r>
          </w:p>
        </w:tc>
        <w:tc>
          <w:tcPr>
            <w:tcW w:w="2000" w:type="dxa"/>
            <w:tcMar>
              <w:top w:w="80" w:type="dxa"/>
              <w:left w:w="100" w:type="dxa"/>
              <w:bottom w:w="80" w:type="dxa"/>
              <w:right w:w="100" w:type="dxa"/>
            </w:tcMar>
            <w:vAlign w:val="center"/>
          </w:tcPr>
          <w:p w14:paraId="3EB92134">
            <w:pPr>
              <w:spacing w:before="60" w:after="60"/>
              <w:jc w:val="center"/>
              <w:rPr>
                <w:rFonts w:cs="Times New Roman"/>
              </w:rPr>
            </w:pPr>
            <w:r>
              <w:rPr>
                <w:rFonts w:cs="Times New Roman"/>
                <w:sz w:val="24"/>
                <w:szCs w:val="24"/>
              </w:rPr>
              <w:t>Bật</w:t>
            </w:r>
          </w:p>
        </w:tc>
        <w:tc>
          <w:tcPr>
            <w:tcW w:w="4060" w:type="dxa"/>
            <w:tcMar>
              <w:top w:w="80" w:type="dxa"/>
              <w:left w:w="100" w:type="dxa"/>
              <w:bottom w:w="80" w:type="dxa"/>
              <w:right w:w="100" w:type="dxa"/>
            </w:tcMar>
            <w:vAlign w:val="center"/>
          </w:tcPr>
          <w:p w14:paraId="5F3BA27A">
            <w:pPr>
              <w:spacing w:before="60" w:after="60"/>
              <w:rPr>
                <w:rFonts w:cs="Times New Roman"/>
              </w:rPr>
            </w:pPr>
            <w:r>
              <w:rPr>
                <w:rFonts w:cs="Times New Roman"/>
                <w:sz w:val="24"/>
                <w:szCs w:val="24"/>
              </w:rPr>
              <w:t>Giảm VRAM bằng cách tính lại activation khi backward</w:t>
            </w:r>
          </w:p>
        </w:tc>
      </w:tr>
      <w:tr w14:paraId="0E6EA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3000" w:type="dxa"/>
            <w:tcMar>
              <w:top w:w="80" w:type="dxa"/>
              <w:left w:w="100" w:type="dxa"/>
              <w:bottom w:w="80" w:type="dxa"/>
              <w:right w:w="100" w:type="dxa"/>
            </w:tcMar>
            <w:vAlign w:val="center"/>
          </w:tcPr>
          <w:p w14:paraId="4252BA9B">
            <w:pPr>
              <w:spacing w:before="60" w:after="60"/>
              <w:rPr>
                <w:rFonts w:cs="Times New Roman"/>
              </w:rPr>
            </w:pPr>
            <w:r>
              <w:rPr>
                <w:rFonts w:cs="Times New Roman"/>
                <w:sz w:val="24"/>
                <w:szCs w:val="24"/>
              </w:rPr>
              <w:t>Early stopping patience</w:t>
            </w:r>
          </w:p>
        </w:tc>
        <w:tc>
          <w:tcPr>
            <w:tcW w:w="2000" w:type="dxa"/>
            <w:tcMar>
              <w:top w:w="80" w:type="dxa"/>
              <w:left w:w="100" w:type="dxa"/>
              <w:bottom w:w="80" w:type="dxa"/>
              <w:right w:w="100" w:type="dxa"/>
            </w:tcMar>
            <w:vAlign w:val="center"/>
          </w:tcPr>
          <w:p w14:paraId="7ACD9E47">
            <w:pPr>
              <w:spacing w:before="60" w:after="60"/>
              <w:jc w:val="center"/>
              <w:rPr>
                <w:rFonts w:cs="Times New Roman"/>
              </w:rPr>
            </w:pPr>
            <w:r>
              <w:rPr>
                <w:rFonts w:cs="Times New Roman"/>
                <w:sz w:val="24"/>
                <w:szCs w:val="24"/>
              </w:rPr>
              <w:t>3 epoch</w:t>
            </w:r>
          </w:p>
        </w:tc>
        <w:tc>
          <w:tcPr>
            <w:tcW w:w="4060" w:type="dxa"/>
            <w:tcMar>
              <w:top w:w="80" w:type="dxa"/>
              <w:left w:w="100" w:type="dxa"/>
              <w:bottom w:w="80" w:type="dxa"/>
              <w:right w:w="100" w:type="dxa"/>
            </w:tcMar>
            <w:vAlign w:val="center"/>
          </w:tcPr>
          <w:p w14:paraId="3D3DFF0E">
            <w:pPr>
              <w:spacing w:before="60" w:after="60"/>
              <w:rPr>
                <w:rFonts w:cs="Times New Roman"/>
              </w:rPr>
            </w:pPr>
            <w:r>
              <w:rPr>
                <w:rFonts w:cs="Times New Roman"/>
                <w:sz w:val="24"/>
                <w:szCs w:val="24"/>
              </w:rPr>
              <w:t>Dừng sớm nếu ROUGE-2 trên val không cải thiện</w:t>
            </w:r>
          </w:p>
        </w:tc>
      </w:tr>
    </w:tbl>
    <w:p w14:paraId="450724EC">
      <w:pPr>
        <w:pStyle w:val="13"/>
        <w:spacing w:before="181" w:line="364" w:lineRule="auto"/>
        <w:ind w:left="147" w:right="280" w:firstLine="676"/>
        <w:jc w:val="both"/>
        <w:rPr>
          <w:rFonts w:cs="Times New Roman"/>
        </w:rPr>
      </w:pPr>
      <w:r>
        <w:rPr>
          <w:rFonts w:cs="Times New Roman"/>
          <w:szCs w:val="26"/>
        </w:rPr>
        <w:t>Ghi chú: MAX_INPUT_LEN = 1.056 (ViT5) / 1.024 (BARTpho); MAX_TARGET_LEN = 288 (ViT5) / 256 (BARTpho).</w:t>
      </w:r>
    </w:p>
    <w:p w14:paraId="3E2051DE">
      <w:pPr>
        <w:pStyle w:val="3"/>
        <w:rPr>
          <w:rFonts w:cs="Times New Roman"/>
          <w:color w:val="auto"/>
        </w:rPr>
      </w:pPr>
      <w:bookmarkStart w:id="38" w:name="_Toc229003330"/>
      <w:r>
        <w:rPr>
          <w:rFonts w:eastAsia="Times New Roman" w:cs="Times New Roman"/>
          <w:color w:val="auto"/>
          <w:sz w:val="28"/>
          <w:szCs w:val="28"/>
        </w:rPr>
        <w:t>5.4. Cơ chế kiểm soát độ dài khi sinh văn bản</w:t>
      </w:r>
      <w:bookmarkEnd w:id="38"/>
    </w:p>
    <w:p w14:paraId="78F18D35">
      <w:pPr>
        <w:pStyle w:val="13"/>
        <w:spacing w:before="181" w:line="364" w:lineRule="auto"/>
        <w:ind w:left="147" w:right="280" w:firstLine="676"/>
        <w:jc w:val="both"/>
        <w:rPr>
          <w:rFonts w:cs="Times New Roman"/>
        </w:rPr>
      </w:pPr>
      <w:r>
        <w:rPr>
          <w:rFonts w:cs="Times New Roman"/>
          <w:szCs w:val="26"/>
        </w:rPr>
        <w:t>Để tăng Length Compliance, nhóm áp dụng dynamic length constraint: với mỗi văn bản nguồn trong tập test, min_length và max_length của quá trình beam search được tính động dựa trên số từ của bài gốc (src_wc):</w:t>
      </w:r>
    </w:p>
    <w:p w14:paraId="65C3291B">
      <w:pPr>
        <w:spacing w:before="100" w:after="100"/>
        <w:jc w:val="center"/>
        <w:rPr>
          <w:rFonts w:ascii="Cambria Math" w:hAnsi="Cambria Math" w:cs="Times New Roman"/>
          <w:oMath/>
        </w:rPr>
      </w:pPr>
      <m:oMathPara>
        <m:oMath>
          <m:r>
            <m:rPr/>
            <w:rPr>
              <w:rFonts w:ascii="Cambria Math" w:hAnsi="Cambria Math" w:eastAsia="Courier New" w:cs="Times New Roman"/>
              <w:sz w:val="22"/>
            </w:rPr>
            <m:t>min_tokens = max(10, src_wc × 0,18 × 1,3)</m:t>
          </m:r>
        </m:oMath>
      </m:oMathPara>
    </w:p>
    <w:p w14:paraId="07C3B194">
      <w:pPr>
        <w:spacing w:after="100"/>
        <w:jc w:val="center"/>
        <w:rPr>
          <w:rFonts w:ascii="Cambria Math" w:hAnsi="Cambria Math" w:cs="Times New Roman"/>
          <w:oMath/>
        </w:rPr>
      </w:pPr>
      <m:oMathPara>
        <m:oMath>
          <m:r>
            <m:rPr/>
            <w:rPr>
              <w:rFonts w:ascii="Cambria Math" w:hAnsi="Cambria Math" w:eastAsia="Courier New" w:cs="Times New Roman"/>
              <w:sz w:val="22"/>
            </w:rPr>
            <m:t>max_tokens = min(MAX_TARGET_LEN, src_wc × 0,27 × 1,3)</m:t>
          </m:r>
        </m:oMath>
      </m:oMathPara>
    </w:p>
    <w:p w14:paraId="79803E1F">
      <w:pPr>
        <w:pStyle w:val="3"/>
        <w:rPr>
          <w:rFonts w:cs="Times New Roman"/>
          <w:color w:val="auto"/>
        </w:rPr>
      </w:pPr>
      <w:bookmarkStart w:id="39" w:name="_Toc229003331"/>
      <w:r>
        <w:rPr>
          <w:rFonts w:eastAsia="Times New Roman" w:cs="Times New Roman"/>
          <w:color w:val="auto"/>
          <w:sz w:val="28"/>
          <w:szCs w:val="28"/>
        </w:rPr>
        <w:t>5.5. Reinforcement Learning trên ViT5-base</w:t>
      </w:r>
      <w:bookmarkEnd w:id="39"/>
    </w:p>
    <w:p w14:paraId="47DC36C7">
      <w:pPr>
        <w:pStyle w:val="13"/>
        <w:spacing w:before="181" w:line="364" w:lineRule="auto"/>
        <w:ind w:left="147" w:right="280" w:firstLine="676"/>
        <w:jc w:val="both"/>
        <w:rPr>
          <w:rFonts w:cs="Times New Roman"/>
        </w:rPr>
      </w:pPr>
      <w:r>
        <w:rPr>
          <w:rFonts w:cs="Times New Roman"/>
          <w:szCs w:val="26"/>
        </w:rPr>
        <w:t>Sau khi có mô hình supervised tốt nhất từ ViT5-base, nhóm tiến hành fine-tune thêm bằng Self-Critical Sequence Training (SCST). Quy trình:</w:t>
      </w:r>
    </w:p>
    <w:p w14:paraId="662E5286">
      <w:pPr>
        <w:pStyle w:val="151"/>
        <w:numPr>
          <w:ilvl w:val="0"/>
          <w:numId w:val="8"/>
        </w:numPr>
        <w:spacing w:before="60" w:after="60" w:line="320" w:lineRule="auto"/>
        <w:contextualSpacing w:val="0"/>
        <w:rPr>
          <w:rFonts w:cs="Times New Roman"/>
        </w:rPr>
      </w:pPr>
      <w:r>
        <w:rPr>
          <w:rFonts w:cs="Times New Roman"/>
          <w:szCs w:val="26"/>
        </w:rPr>
        <w:t>Mô hình generate một bản tóm tắt "sample" bằng top-k/top-p sampling (temperature=1,0).</w:t>
      </w:r>
    </w:p>
    <w:p w14:paraId="1A20BD8B">
      <w:pPr>
        <w:pStyle w:val="151"/>
        <w:numPr>
          <w:ilvl w:val="0"/>
          <w:numId w:val="8"/>
        </w:numPr>
        <w:spacing w:before="60" w:after="60" w:line="320" w:lineRule="auto"/>
        <w:contextualSpacing w:val="0"/>
        <w:rPr>
          <w:rFonts w:cs="Times New Roman"/>
        </w:rPr>
      </w:pPr>
      <w:r>
        <w:rPr>
          <w:rFonts w:cs="Times New Roman"/>
          <w:szCs w:val="26"/>
        </w:rPr>
        <w:t>Mô hình generate một bản tóm tắt "baseline" bằng beam search (greedy trong SCST).</w:t>
      </w:r>
    </w:p>
    <w:p w14:paraId="75142F52">
      <w:pPr>
        <w:pStyle w:val="151"/>
        <w:numPr>
          <w:ilvl w:val="0"/>
          <w:numId w:val="8"/>
        </w:numPr>
        <w:spacing w:before="60" w:after="60" w:line="320" w:lineRule="auto"/>
        <w:contextualSpacing w:val="0"/>
        <w:rPr>
          <w:rFonts w:cs="Times New Roman"/>
        </w:rPr>
      </w:pPr>
      <w:r>
        <w:rPr>
          <w:rFonts w:cs="Times New Roman"/>
          <w:szCs w:val="26"/>
        </w:rPr>
        <w:t>Tính reward cho cả hai: R_sample và R_baseline.</w:t>
      </w:r>
    </w:p>
    <w:p w14:paraId="226854FA">
      <w:pPr>
        <w:pStyle w:val="151"/>
        <w:numPr>
          <w:ilvl w:val="0"/>
          <w:numId w:val="8"/>
        </w:numPr>
        <w:spacing w:before="60" w:after="60" w:line="320" w:lineRule="auto"/>
        <w:contextualSpacing w:val="0"/>
        <w:rPr>
          <w:rFonts w:cs="Times New Roman"/>
        </w:rPr>
      </w:pPr>
      <w:r>
        <w:rPr>
          <w:rFonts w:cs="Times New Roman"/>
          <w:szCs w:val="26"/>
        </w:rPr>
        <w:t>Tính advantage A = R_sample − R_baseline.</w:t>
      </w:r>
    </w:p>
    <w:p w14:paraId="45A67508">
      <w:pPr>
        <w:pStyle w:val="151"/>
        <w:numPr>
          <w:ilvl w:val="0"/>
          <w:numId w:val="8"/>
        </w:numPr>
        <w:spacing w:before="60" w:after="60" w:line="320" w:lineRule="auto"/>
        <w:contextualSpacing w:val="0"/>
        <w:rPr>
          <w:rFonts w:cs="Times New Roman"/>
        </w:rPr>
      </w:pPr>
      <w:r>
        <w:rPr>
          <w:rFonts w:cs="Times New Roman"/>
          <w:szCs w:val="26"/>
        </w:rPr>
        <w:t xml:space="preserve">Cập nhật trọng số theo policy gradient: </w:t>
      </w:r>
    </w:p>
    <w:p w14:paraId="1790BBC9">
      <w:pPr>
        <w:pStyle w:val="151"/>
        <w:spacing w:before="60" w:after="60" w:line="320" w:lineRule="auto"/>
        <w:ind w:left="1080" w:firstLine="360"/>
        <w:contextualSpacing w:val="0"/>
        <w:rPr>
          <w:rFonts w:cs="Times New Roman"/>
        </w:rPr>
      </w:pPr>
      <w:r>
        <w:rPr>
          <w:rFonts w:cs="Times New Roman"/>
          <w:szCs w:val="26"/>
        </w:rPr>
        <w:t>loss = −A × log P(sample | source).</w:t>
      </w:r>
    </w:p>
    <w:p w14:paraId="2680D401">
      <w:pPr>
        <w:pStyle w:val="13"/>
        <w:spacing w:before="181" w:line="364" w:lineRule="auto"/>
        <w:ind w:left="147" w:right="280" w:firstLine="676"/>
        <w:jc w:val="both"/>
        <w:rPr>
          <w:rFonts w:cs="Times New Roman"/>
          <w:szCs w:val="26"/>
        </w:rPr>
      </w:pPr>
      <w:r>
        <w:rPr>
          <w:rFonts w:cs="Times New Roman"/>
          <w:szCs w:val="26"/>
        </w:rPr>
        <w:t xml:space="preserve">Hàm reward kết hợp: </w:t>
      </w:r>
      <w:r>
        <w:rPr>
          <w:rFonts w:eastAsia="Courier New" w:cs="Times New Roman"/>
          <w:szCs w:val="26"/>
        </w:rPr>
        <w:t>Reward = 0,35 × ROUGE-L + 0,45 × Number Accuracy + 0,20 × Length Compliance</w:t>
      </w:r>
      <w:r>
        <w:rPr>
          <w:rFonts w:cs="Times New Roman"/>
          <w:szCs w:val="26"/>
        </w:rPr>
        <w:t>. Hệ số 0,45 cho Number Accuracy phản ánh mức độ ưu tiên cao nhất theo yêu cầu đề bài. RL chạy trên 300 mẫu ngẫu nhiên từ tập train (300 RL steps) với batch_size = 1 để tương thích với VRAM Tesla T4.</w:t>
      </w:r>
    </w:p>
    <w:p w14:paraId="5E786795">
      <w:pPr>
        <w:pStyle w:val="2"/>
        <w:rPr>
          <w:rFonts w:cs="Times New Roman"/>
          <w:color w:val="auto"/>
        </w:rPr>
      </w:pPr>
      <w:bookmarkStart w:id="40" w:name="_Toc229003332"/>
      <w:r>
        <w:rPr>
          <w:rFonts w:eastAsia="Times New Roman" w:cs="Times New Roman"/>
          <w:color w:val="auto"/>
          <w:szCs w:val="32"/>
        </w:rPr>
        <w:t>CHƯƠNG 6. THỰC NGHIỆM VÀ KẾT QUẢ</w:t>
      </w:r>
      <w:bookmarkEnd w:id="40"/>
    </w:p>
    <w:p w14:paraId="4C2A9D2A">
      <w:pPr>
        <w:pStyle w:val="3"/>
        <w:rPr>
          <w:rFonts w:cs="Times New Roman"/>
          <w:color w:val="auto"/>
        </w:rPr>
      </w:pPr>
      <w:bookmarkStart w:id="41" w:name="_Toc229003333"/>
      <w:r>
        <w:rPr>
          <w:rFonts w:eastAsia="Times New Roman" w:cs="Times New Roman"/>
          <w:color w:val="auto"/>
          <w:sz w:val="28"/>
          <w:szCs w:val="28"/>
        </w:rPr>
        <w:t>6.1. Kết quả tổng quan</w:t>
      </w:r>
      <w:bookmarkEnd w:id="41"/>
    </w:p>
    <w:p w14:paraId="19DC2C87">
      <w:pPr>
        <w:pStyle w:val="182"/>
      </w:pPr>
      <w:bookmarkStart w:id="42" w:name="_Toc229003368"/>
      <w:bookmarkStart w:id="43" w:name="_Toc229003028"/>
      <w:r>
        <w:t>Bảng 6.1 trình bày kết quả đánh giá trên tập test của ba cấu hình mô hình.</w:t>
      </w:r>
      <w:bookmarkEnd w:id="42"/>
      <w:bookmarkEnd w:id="43"/>
    </w:p>
    <w:tbl>
      <w:tblPr>
        <w:tblStyle w:val="12"/>
        <w:tblW w:w="8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200" w:type="dxa"/>
          <w:right w:w="10" w:type="dxa"/>
        </w:tblCellMar>
      </w:tblPr>
      <w:tblGrid>
        <w:gridCol w:w="2600"/>
        <w:gridCol w:w="1700"/>
        <w:gridCol w:w="1700"/>
        <w:gridCol w:w="2060"/>
      </w:tblGrid>
      <w:tr w14:paraId="3DA7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tblHeader/>
          <w:jc w:val="center"/>
        </w:trPr>
        <w:tc>
          <w:tcPr>
            <w:tcW w:w="2600" w:type="dxa"/>
            <w:tcMar>
              <w:top w:w="80" w:type="dxa"/>
              <w:left w:w="100" w:type="dxa"/>
              <w:bottom w:w="80" w:type="dxa"/>
              <w:right w:w="100" w:type="dxa"/>
            </w:tcMar>
            <w:vAlign w:val="center"/>
          </w:tcPr>
          <w:p w14:paraId="2EA4E979">
            <w:pPr>
              <w:spacing w:before="60" w:after="60"/>
              <w:jc w:val="center"/>
              <w:rPr>
                <w:rFonts w:cs="Times New Roman"/>
              </w:rPr>
            </w:pPr>
            <w:r>
              <w:rPr>
                <w:rFonts w:cs="Times New Roman"/>
                <w:b/>
                <w:bCs/>
                <w:sz w:val="24"/>
                <w:szCs w:val="24"/>
              </w:rPr>
              <w:t>Độ đo</w:t>
            </w:r>
          </w:p>
        </w:tc>
        <w:tc>
          <w:tcPr>
            <w:tcW w:w="1700" w:type="dxa"/>
            <w:tcMar>
              <w:top w:w="80" w:type="dxa"/>
              <w:left w:w="100" w:type="dxa"/>
              <w:bottom w:w="80" w:type="dxa"/>
              <w:right w:w="100" w:type="dxa"/>
            </w:tcMar>
            <w:vAlign w:val="center"/>
          </w:tcPr>
          <w:p w14:paraId="079D83CD">
            <w:pPr>
              <w:spacing w:before="60" w:after="60"/>
              <w:jc w:val="center"/>
              <w:rPr>
                <w:rFonts w:cs="Times New Roman"/>
              </w:rPr>
            </w:pPr>
            <w:r>
              <w:rPr>
                <w:rFonts w:cs="Times New Roman"/>
                <w:b/>
                <w:bCs/>
                <w:sz w:val="24"/>
                <w:szCs w:val="24"/>
              </w:rPr>
              <w:t>ViT5-base</w:t>
            </w:r>
          </w:p>
        </w:tc>
        <w:tc>
          <w:tcPr>
            <w:tcW w:w="1700" w:type="dxa"/>
            <w:tcMar>
              <w:top w:w="80" w:type="dxa"/>
              <w:left w:w="100" w:type="dxa"/>
              <w:bottom w:w="80" w:type="dxa"/>
              <w:right w:w="100" w:type="dxa"/>
            </w:tcMar>
            <w:vAlign w:val="center"/>
          </w:tcPr>
          <w:p w14:paraId="40D615D5">
            <w:pPr>
              <w:spacing w:before="60" w:after="60"/>
              <w:jc w:val="center"/>
              <w:rPr>
                <w:rFonts w:cs="Times New Roman"/>
              </w:rPr>
            </w:pPr>
            <w:r>
              <w:rPr>
                <w:rFonts w:cs="Times New Roman"/>
                <w:b/>
                <w:bCs/>
                <w:sz w:val="24"/>
                <w:szCs w:val="24"/>
              </w:rPr>
              <w:t>BARTpho-word</w:t>
            </w:r>
          </w:p>
        </w:tc>
        <w:tc>
          <w:tcPr>
            <w:tcW w:w="2060" w:type="dxa"/>
            <w:tcMar>
              <w:top w:w="80" w:type="dxa"/>
              <w:left w:w="100" w:type="dxa"/>
              <w:bottom w:w="80" w:type="dxa"/>
              <w:right w:w="100" w:type="dxa"/>
            </w:tcMar>
            <w:vAlign w:val="center"/>
          </w:tcPr>
          <w:p w14:paraId="7010555B">
            <w:pPr>
              <w:spacing w:before="60" w:after="60"/>
              <w:jc w:val="center"/>
              <w:rPr>
                <w:rFonts w:cs="Times New Roman"/>
              </w:rPr>
            </w:pPr>
            <w:r>
              <w:rPr>
                <w:rFonts w:cs="Times New Roman"/>
                <w:b/>
                <w:bCs/>
                <w:sz w:val="24"/>
                <w:szCs w:val="24"/>
              </w:rPr>
              <w:t xml:space="preserve">ViT5-base + RL </w:t>
            </w:r>
            <w:r>
              <w:rPr>
                <w:rFonts w:ascii="Segoe UI Symbol" w:hAnsi="Segoe UI Symbol" w:cs="Segoe UI Symbol"/>
                <w:b/>
                <w:bCs/>
                <w:sz w:val="24"/>
                <w:szCs w:val="24"/>
              </w:rPr>
              <w:t>★</w:t>
            </w:r>
          </w:p>
        </w:tc>
      </w:tr>
      <w:tr w14:paraId="04F6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jc w:val="center"/>
        </w:trPr>
        <w:tc>
          <w:tcPr>
            <w:tcW w:w="2600" w:type="dxa"/>
            <w:tcMar>
              <w:top w:w="80" w:type="dxa"/>
              <w:left w:w="100" w:type="dxa"/>
              <w:bottom w:w="80" w:type="dxa"/>
              <w:right w:w="100" w:type="dxa"/>
            </w:tcMar>
            <w:vAlign w:val="center"/>
          </w:tcPr>
          <w:p w14:paraId="5E111584">
            <w:pPr>
              <w:spacing w:before="60" w:after="60"/>
              <w:rPr>
                <w:rFonts w:cs="Times New Roman"/>
              </w:rPr>
            </w:pPr>
            <w:r>
              <w:rPr>
                <w:rFonts w:cs="Times New Roman"/>
                <w:sz w:val="24"/>
                <w:szCs w:val="24"/>
              </w:rPr>
              <w:t>ROUGE-1</w:t>
            </w:r>
          </w:p>
        </w:tc>
        <w:tc>
          <w:tcPr>
            <w:tcW w:w="1700" w:type="dxa"/>
            <w:tcMar>
              <w:top w:w="80" w:type="dxa"/>
              <w:left w:w="100" w:type="dxa"/>
              <w:bottom w:w="80" w:type="dxa"/>
              <w:right w:w="100" w:type="dxa"/>
            </w:tcMar>
            <w:vAlign w:val="center"/>
          </w:tcPr>
          <w:p w14:paraId="50735CF1">
            <w:pPr>
              <w:spacing w:before="60" w:after="60"/>
              <w:jc w:val="center"/>
              <w:rPr>
                <w:rFonts w:cs="Times New Roman"/>
              </w:rPr>
            </w:pPr>
            <w:r>
              <w:rPr>
                <w:rFonts w:cs="Times New Roman"/>
                <w:sz w:val="24"/>
                <w:szCs w:val="24"/>
              </w:rPr>
              <w:t>77,98</w:t>
            </w:r>
          </w:p>
        </w:tc>
        <w:tc>
          <w:tcPr>
            <w:tcW w:w="1700" w:type="dxa"/>
            <w:tcMar>
              <w:top w:w="80" w:type="dxa"/>
              <w:left w:w="100" w:type="dxa"/>
              <w:bottom w:w="80" w:type="dxa"/>
              <w:right w:w="100" w:type="dxa"/>
            </w:tcMar>
            <w:vAlign w:val="center"/>
          </w:tcPr>
          <w:p w14:paraId="74C16A48">
            <w:pPr>
              <w:spacing w:before="60" w:after="60"/>
              <w:jc w:val="center"/>
              <w:rPr>
                <w:rFonts w:cs="Times New Roman"/>
              </w:rPr>
            </w:pPr>
            <w:r>
              <w:rPr>
                <w:rFonts w:cs="Times New Roman"/>
                <w:sz w:val="24"/>
                <w:szCs w:val="24"/>
              </w:rPr>
              <w:t>77,63</w:t>
            </w:r>
          </w:p>
        </w:tc>
        <w:tc>
          <w:tcPr>
            <w:tcW w:w="2060" w:type="dxa"/>
            <w:tcMar>
              <w:top w:w="80" w:type="dxa"/>
              <w:left w:w="100" w:type="dxa"/>
              <w:bottom w:w="80" w:type="dxa"/>
              <w:right w:w="100" w:type="dxa"/>
            </w:tcMar>
            <w:vAlign w:val="center"/>
          </w:tcPr>
          <w:p w14:paraId="3B17391A">
            <w:pPr>
              <w:spacing w:before="60" w:after="60"/>
              <w:jc w:val="center"/>
              <w:rPr>
                <w:rFonts w:cs="Times New Roman"/>
              </w:rPr>
            </w:pPr>
            <w:r>
              <w:rPr>
                <w:rFonts w:cs="Times New Roman"/>
                <w:sz w:val="24"/>
                <w:szCs w:val="24"/>
              </w:rPr>
              <w:t>77,99</w:t>
            </w:r>
          </w:p>
        </w:tc>
      </w:tr>
      <w:tr w14:paraId="4A312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jc w:val="center"/>
        </w:trPr>
        <w:tc>
          <w:tcPr>
            <w:tcW w:w="2600" w:type="dxa"/>
            <w:tcMar>
              <w:top w:w="80" w:type="dxa"/>
              <w:left w:w="100" w:type="dxa"/>
              <w:bottom w:w="80" w:type="dxa"/>
              <w:right w:w="100" w:type="dxa"/>
            </w:tcMar>
            <w:vAlign w:val="center"/>
          </w:tcPr>
          <w:p w14:paraId="7E78DEF2">
            <w:pPr>
              <w:spacing w:before="60" w:after="60"/>
              <w:rPr>
                <w:rFonts w:cs="Times New Roman"/>
              </w:rPr>
            </w:pPr>
            <w:r>
              <w:rPr>
                <w:rFonts w:cs="Times New Roman"/>
                <w:sz w:val="24"/>
                <w:szCs w:val="24"/>
              </w:rPr>
              <w:t>ROUGE-2</w:t>
            </w:r>
          </w:p>
        </w:tc>
        <w:tc>
          <w:tcPr>
            <w:tcW w:w="1700" w:type="dxa"/>
            <w:tcMar>
              <w:top w:w="80" w:type="dxa"/>
              <w:left w:w="100" w:type="dxa"/>
              <w:bottom w:w="80" w:type="dxa"/>
              <w:right w:w="100" w:type="dxa"/>
            </w:tcMar>
            <w:vAlign w:val="center"/>
          </w:tcPr>
          <w:p w14:paraId="7E0DE910">
            <w:pPr>
              <w:spacing w:before="60" w:after="60"/>
              <w:jc w:val="center"/>
              <w:rPr>
                <w:rFonts w:cs="Times New Roman"/>
              </w:rPr>
            </w:pPr>
            <w:r>
              <w:rPr>
                <w:rFonts w:cs="Times New Roman"/>
                <w:sz w:val="24"/>
                <w:szCs w:val="24"/>
              </w:rPr>
              <w:t>56,17</w:t>
            </w:r>
          </w:p>
        </w:tc>
        <w:tc>
          <w:tcPr>
            <w:tcW w:w="1700" w:type="dxa"/>
            <w:tcMar>
              <w:top w:w="80" w:type="dxa"/>
              <w:left w:w="100" w:type="dxa"/>
              <w:bottom w:w="80" w:type="dxa"/>
              <w:right w:w="100" w:type="dxa"/>
            </w:tcMar>
            <w:vAlign w:val="center"/>
          </w:tcPr>
          <w:p w14:paraId="76B31474">
            <w:pPr>
              <w:spacing w:before="60" w:after="60"/>
              <w:jc w:val="center"/>
              <w:rPr>
                <w:rFonts w:cs="Times New Roman"/>
              </w:rPr>
            </w:pPr>
            <w:r>
              <w:rPr>
                <w:rFonts w:cs="Times New Roman"/>
                <w:sz w:val="24"/>
                <w:szCs w:val="24"/>
              </w:rPr>
              <w:t>54,88</w:t>
            </w:r>
          </w:p>
        </w:tc>
        <w:tc>
          <w:tcPr>
            <w:tcW w:w="2060" w:type="dxa"/>
            <w:tcMar>
              <w:top w:w="80" w:type="dxa"/>
              <w:left w:w="100" w:type="dxa"/>
              <w:bottom w:w="80" w:type="dxa"/>
              <w:right w:w="100" w:type="dxa"/>
            </w:tcMar>
            <w:vAlign w:val="center"/>
          </w:tcPr>
          <w:p w14:paraId="4F2499E7">
            <w:pPr>
              <w:spacing w:before="60" w:after="60"/>
              <w:jc w:val="center"/>
              <w:rPr>
                <w:rFonts w:cs="Times New Roman"/>
              </w:rPr>
            </w:pPr>
            <w:r>
              <w:rPr>
                <w:rFonts w:cs="Times New Roman"/>
                <w:sz w:val="24"/>
                <w:szCs w:val="24"/>
              </w:rPr>
              <w:t>56,77</w:t>
            </w:r>
          </w:p>
        </w:tc>
      </w:tr>
      <w:tr w14:paraId="32387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jc w:val="center"/>
        </w:trPr>
        <w:tc>
          <w:tcPr>
            <w:tcW w:w="2600" w:type="dxa"/>
            <w:tcMar>
              <w:top w:w="80" w:type="dxa"/>
              <w:left w:w="100" w:type="dxa"/>
              <w:bottom w:w="80" w:type="dxa"/>
              <w:right w:w="100" w:type="dxa"/>
            </w:tcMar>
            <w:vAlign w:val="center"/>
          </w:tcPr>
          <w:p w14:paraId="5A6C55FD">
            <w:pPr>
              <w:spacing w:before="60" w:after="60"/>
              <w:rPr>
                <w:rFonts w:cs="Times New Roman"/>
              </w:rPr>
            </w:pPr>
            <w:r>
              <w:rPr>
                <w:rFonts w:cs="Times New Roman"/>
                <w:sz w:val="24"/>
                <w:szCs w:val="24"/>
              </w:rPr>
              <w:t>ROUGE-L</w:t>
            </w:r>
          </w:p>
        </w:tc>
        <w:tc>
          <w:tcPr>
            <w:tcW w:w="1700" w:type="dxa"/>
            <w:tcMar>
              <w:top w:w="80" w:type="dxa"/>
              <w:left w:w="100" w:type="dxa"/>
              <w:bottom w:w="80" w:type="dxa"/>
              <w:right w:w="100" w:type="dxa"/>
            </w:tcMar>
            <w:vAlign w:val="center"/>
          </w:tcPr>
          <w:p w14:paraId="092BA38E">
            <w:pPr>
              <w:spacing w:before="60" w:after="60"/>
              <w:jc w:val="center"/>
              <w:rPr>
                <w:rFonts w:cs="Times New Roman"/>
              </w:rPr>
            </w:pPr>
            <w:r>
              <w:rPr>
                <w:rFonts w:cs="Times New Roman"/>
                <w:sz w:val="24"/>
                <w:szCs w:val="24"/>
              </w:rPr>
              <w:t>57,46</w:t>
            </w:r>
          </w:p>
        </w:tc>
        <w:tc>
          <w:tcPr>
            <w:tcW w:w="1700" w:type="dxa"/>
            <w:tcMar>
              <w:top w:w="80" w:type="dxa"/>
              <w:left w:w="100" w:type="dxa"/>
              <w:bottom w:w="80" w:type="dxa"/>
              <w:right w:w="100" w:type="dxa"/>
            </w:tcMar>
            <w:vAlign w:val="center"/>
          </w:tcPr>
          <w:p w14:paraId="6A2E2D7D">
            <w:pPr>
              <w:spacing w:before="60" w:after="60"/>
              <w:jc w:val="center"/>
              <w:rPr>
                <w:rFonts w:cs="Times New Roman"/>
              </w:rPr>
            </w:pPr>
            <w:r>
              <w:rPr>
                <w:rFonts w:cs="Times New Roman"/>
                <w:sz w:val="24"/>
                <w:szCs w:val="24"/>
              </w:rPr>
              <w:t>55,82</w:t>
            </w:r>
          </w:p>
        </w:tc>
        <w:tc>
          <w:tcPr>
            <w:tcW w:w="2060" w:type="dxa"/>
            <w:tcMar>
              <w:top w:w="80" w:type="dxa"/>
              <w:left w:w="100" w:type="dxa"/>
              <w:bottom w:w="80" w:type="dxa"/>
              <w:right w:w="100" w:type="dxa"/>
            </w:tcMar>
            <w:vAlign w:val="center"/>
          </w:tcPr>
          <w:p w14:paraId="08940960">
            <w:pPr>
              <w:spacing w:before="60" w:after="60"/>
              <w:jc w:val="center"/>
              <w:rPr>
                <w:rFonts w:cs="Times New Roman"/>
              </w:rPr>
            </w:pPr>
            <w:r>
              <w:rPr>
                <w:rFonts w:cs="Times New Roman"/>
                <w:sz w:val="24"/>
                <w:szCs w:val="24"/>
              </w:rPr>
              <w:t>58,67</w:t>
            </w:r>
          </w:p>
        </w:tc>
      </w:tr>
      <w:tr w14:paraId="06710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jc w:val="center"/>
        </w:trPr>
        <w:tc>
          <w:tcPr>
            <w:tcW w:w="2600" w:type="dxa"/>
            <w:tcMar>
              <w:top w:w="80" w:type="dxa"/>
              <w:left w:w="100" w:type="dxa"/>
              <w:bottom w:w="80" w:type="dxa"/>
              <w:right w:w="100" w:type="dxa"/>
            </w:tcMar>
            <w:vAlign w:val="center"/>
          </w:tcPr>
          <w:p w14:paraId="3A31998B">
            <w:pPr>
              <w:spacing w:before="60" w:after="60"/>
              <w:rPr>
                <w:rFonts w:cs="Times New Roman"/>
              </w:rPr>
            </w:pPr>
            <w:r>
              <w:rPr>
                <w:rFonts w:cs="Times New Roman"/>
                <w:sz w:val="24"/>
                <w:szCs w:val="24"/>
              </w:rPr>
              <w:t>BLEU</w:t>
            </w:r>
          </w:p>
        </w:tc>
        <w:tc>
          <w:tcPr>
            <w:tcW w:w="1700" w:type="dxa"/>
            <w:tcMar>
              <w:top w:w="80" w:type="dxa"/>
              <w:left w:w="100" w:type="dxa"/>
              <w:bottom w:w="80" w:type="dxa"/>
              <w:right w:w="100" w:type="dxa"/>
            </w:tcMar>
            <w:vAlign w:val="center"/>
          </w:tcPr>
          <w:p w14:paraId="1BDC4C41">
            <w:pPr>
              <w:spacing w:before="60" w:after="60"/>
              <w:jc w:val="center"/>
              <w:rPr>
                <w:rFonts w:cs="Times New Roman"/>
              </w:rPr>
            </w:pPr>
            <w:r>
              <w:rPr>
                <w:rFonts w:cs="Times New Roman"/>
                <w:sz w:val="24"/>
                <w:szCs w:val="24"/>
              </w:rPr>
              <w:t>48,63</w:t>
            </w:r>
          </w:p>
        </w:tc>
        <w:tc>
          <w:tcPr>
            <w:tcW w:w="1700" w:type="dxa"/>
            <w:tcMar>
              <w:top w:w="80" w:type="dxa"/>
              <w:left w:w="100" w:type="dxa"/>
              <w:bottom w:w="80" w:type="dxa"/>
              <w:right w:w="100" w:type="dxa"/>
            </w:tcMar>
            <w:vAlign w:val="center"/>
          </w:tcPr>
          <w:p w14:paraId="6D661C86">
            <w:pPr>
              <w:spacing w:before="60" w:after="60"/>
              <w:jc w:val="center"/>
              <w:rPr>
                <w:rFonts w:cs="Times New Roman"/>
              </w:rPr>
            </w:pPr>
            <w:r>
              <w:rPr>
                <w:rFonts w:cs="Times New Roman"/>
                <w:sz w:val="24"/>
                <w:szCs w:val="24"/>
              </w:rPr>
              <w:t>44,35</w:t>
            </w:r>
          </w:p>
        </w:tc>
        <w:tc>
          <w:tcPr>
            <w:tcW w:w="2060" w:type="dxa"/>
            <w:tcMar>
              <w:top w:w="80" w:type="dxa"/>
              <w:left w:w="100" w:type="dxa"/>
              <w:bottom w:w="80" w:type="dxa"/>
              <w:right w:w="100" w:type="dxa"/>
            </w:tcMar>
            <w:vAlign w:val="center"/>
          </w:tcPr>
          <w:p w14:paraId="01612264">
            <w:pPr>
              <w:spacing w:before="60" w:after="60"/>
              <w:jc w:val="center"/>
              <w:rPr>
                <w:rFonts w:cs="Times New Roman"/>
              </w:rPr>
            </w:pPr>
            <w:r>
              <w:rPr>
                <w:rFonts w:cs="Times New Roman"/>
                <w:sz w:val="24"/>
                <w:szCs w:val="24"/>
              </w:rPr>
              <w:t>49,90</w:t>
            </w:r>
          </w:p>
        </w:tc>
      </w:tr>
      <w:tr w14:paraId="66F9D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jc w:val="center"/>
        </w:trPr>
        <w:tc>
          <w:tcPr>
            <w:tcW w:w="2600" w:type="dxa"/>
            <w:tcMar>
              <w:top w:w="80" w:type="dxa"/>
              <w:left w:w="100" w:type="dxa"/>
              <w:bottom w:w="80" w:type="dxa"/>
              <w:right w:w="100" w:type="dxa"/>
            </w:tcMar>
            <w:vAlign w:val="center"/>
          </w:tcPr>
          <w:p w14:paraId="38C2FED2">
            <w:pPr>
              <w:spacing w:before="60" w:after="60"/>
              <w:rPr>
                <w:rFonts w:cs="Times New Roman"/>
              </w:rPr>
            </w:pPr>
            <w:r>
              <w:rPr>
                <w:rFonts w:cs="Times New Roman"/>
                <w:sz w:val="24"/>
                <w:szCs w:val="24"/>
              </w:rPr>
              <w:t>BERTScore F1</w:t>
            </w:r>
          </w:p>
        </w:tc>
        <w:tc>
          <w:tcPr>
            <w:tcW w:w="1700" w:type="dxa"/>
            <w:tcMar>
              <w:top w:w="80" w:type="dxa"/>
              <w:left w:w="100" w:type="dxa"/>
              <w:bottom w:w="80" w:type="dxa"/>
              <w:right w:w="100" w:type="dxa"/>
            </w:tcMar>
            <w:vAlign w:val="center"/>
          </w:tcPr>
          <w:p w14:paraId="2BB698FD">
            <w:pPr>
              <w:spacing w:before="60" w:after="60"/>
              <w:jc w:val="center"/>
              <w:rPr>
                <w:rFonts w:cs="Times New Roman"/>
              </w:rPr>
            </w:pPr>
            <w:r>
              <w:rPr>
                <w:rFonts w:cs="Times New Roman"/>
                <w:sz w:val="24"/>
                <w:szCs w:val="24"/>
              </w:rPr>
              <w:t>91,37</w:t>
            </w:r>
          </w:p>
        </w:tc>
        <w:tc>
          <w:tcPr>
            <w:tcW w:w="1700" w:type="dxa"/>
            <w:tcMar>
              <w:top w:w="80" w:type="dxa"/>
              <w:left w:w="100" w:type="dxa"/>
              <w:bottom w:w="80" w:type="dxa"/>
              <w:right w:w="100" w:type="dxa"/>
            </w:tcMar>
            <w:vAlign w:val="center"/>
          </w:tcPr>
          <w:p w14:paraId="1717DC35">
            <w:pPr>
              <w:spacing w:before="60" w:after="60"/>
              <w:jc w:val="center"/>
              <w:rPr>
                <w:rFonts w:cs="Times New Roman"/>
              </w:rPr>
            </w:pPr>
            <w:r>
              <w:rPr>
                <w:rFonts w:cs="Times New Roman"/>
                <w:sz w:val="24"/>
                <w:szCs w:val="24"/>
              </w:rPr>
              <w:t>91,03</w:t>
            </w:r>
          </w:p>
        </w:tc>
        <w:tc>
          <w:tcPr>
            <w:tcW w:w="2060" w:type="dxa"/>
            <w:tcMar>
              <w:top w:w="80" w:type="dxa"/>
              <w:left w:w="100" w:type="dxa"/>
              <w:bottom w:w="80" w:type="dxa"/>
              <w:right w:w="100" w:type="dxa"/>
            </w:tcMar>
            <w:vAlign w:val="center"/>
          </w:tcPr>
          <w:p w14:paraId="09679CDF">
            <w:pPr>
              <w:spacing w:before="60" w:after="60"/>
              <w:jc w:val="center"/>
              <w:rPr>
                <w:rFonts w:cs="Times New Roman"/>
              </w:rPr>
            </w:pPr>
            <w:r>
              <w:rPr>
                <w:rFonts w:cs="Times New Roman"/>
                <w:sz w:val="24"/>
                <w:szCs w:val="24"/>
              </w:rPr>
              <w:t>91,48</w:t>
            </w:r>
          </w:p>
        </w:tc>
      </w:tr>
      <w:tr w14:paraId="54D0B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jc w:val="center"/>
        </w:trPr>
        <w:tc>
          <w:tcPr>
            <w:tcW w:w="2600" w:type="dxa"/>
            <w:tcMar>
              <w:top w:w="80" w:type="dxa"/>
              <w:left w:w="100" w:type="dxa"/>
              <w:bottom w:w="80" w:type="dxa"/>
              <w:right w:w="100" w:type="dxa"/>
            </w:tcMar>
            <w:vAlign w:val="center"/>
          </w:tcPr>
          <w:p w14:paraId="191340FD">
            <w:pPr>
              <w:spacing w:before="60" w:after="60"/>
              <w:rPr>
                <w:rFonts w:cs="Times New Roman"/>
              </w:rPr>
            </w:pPr>
            <w:r>
              <w:rPr>
                <w:rFonts w:cs="Times New Roman"/>
                <w:sz w:val="24"/>
                <w:szCs w:val="24"/>
              </w:rPr>
              <w:t>Number Accuracy (%)</w:t>
            </w:r>
          </w:p>
        </w:tc>
        <w:tc>
          <w:tcPr>
            <w:tcW w:w="1700" w:type="dxa"/>
            <w:tcMar>
              <w:top w:w="80" w:type="dxa"/>
              <w:left w:w="100" w:type="dxa"/>
              <w:bottom w:w="80" w:type="dxa"/>
              <w:right w:w="100" w:type="dxa"/>
            </w:tcMar>
            <w:vAlign w:val="center"/>
          </w:tcPr>
          <w:p w14:paraId="12B0E81B">
            <w:pPr>
              <w:spacing w:before="60" w:after="60"/>
              <w:jc w:val="center"/>
              <w:rPr>
                <w:rFonts w:cs="Times New Roman"/>
              </w:rPr>
            </w:pPr>
            <w:r>
              <w:rPr>
                <w:rFonts w:cs="Times New Roman"/>
                <w:sz w:val="24"/>
                <w:szCs w:val="24"/>
              </w:rPr>
              <w:t>97,16</w:t>
            </w:r>
          </w:p>
        </w:tc>
        <w:tc>
          <w:tcPr>
            <w:tcW w:w="1700" w:type="dxa"/>
            <w:tcMar>
              <w:top w:w="80" w:type="dxa"/>
              <w:left w:w="100" w:type="dxa"/>
              <w:bottom w:w="80" w:type="dxa"/>
              <w:right w:w="100" w:type="dxa"/>
            </w:tcMar>
            <w:vAlign w:val="center"/>
          </w:tcPr>
          <w:p w14:paraId="27C4FE25">
            <w:pPr>
              <w:spacing w:before="60" w:after="60"/>
              <w:jc w:val="center"/>
              <w:rPr>
                <w:rFonts w:cs="Times New Roman"/>
              </w:rPr>
            </w:pPr>
            <w:r>
              <w:rPr>
                <w:rFonts w:cs="Times New Roman"/>
                <w:sz w:val="24"/>
                <w:szCs w:val="24"/>
              </w:rPr>
              <w:t>98,77 ▲</w:t>
            </w:r>
          </w:p>
        </w:tc>
        <w:tc>
          <w:tcPr>
            <w:tcW w:w="2060" w:type="dxa"/>
            <w:tcMar>
              <w:top w:w="80" w:type="dxa"/>
              <w:left w:w="100" w:type="dxa"/>
              <w:bottom w:w="80" w:type="dxa"/>
              <w:right w:w="100" w:type="dxa"/>
            </w:tcMar>
            <w:vAlign w:val="center"/>
          </w:tcPr>
          <w:p w14:paraId="4B569CF8">
            <w:pPr>
              <w:spacing w:before="60" w:after="60"/>
              <w:jc w:val="center"/>
              <w:rPr>
                <w:rFonts w:cs="Times New Roman"/>
              </w:rPr>
            </w:pPr>
            <w:r>
              <w:rPr>
                <w:rFonts w:cs="Times New Roman"/>
                <w:sz w:val="24"/>
                <w:szCs w:val="24"/>
              </w:rPr>
              <w:t>96,46</w:t>
            </w:r>
          </w:p>
        </w:tc>
      </w:tr>
      <w:tr w14:paraId="7A60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jc w:val="center"/>
        </w:trPr>
        <w:tc>
          <w:tcPr>
            <w:tcW w:w="2600" w:type="dxa"/>
            <w:tcMar>
              <w:top w:w="80" w:type="dxa"/>
              <w:left w:w="100" w:type="dxa"/>
              <w:bottom w:w="80" w:type="dxa"/>
              <w:right w:w="100" w:type="dxa"/>
            </w:tcMar>
            <w:vAlign w:val="center"/>
          </w:tcPr>
          <w:p w14:paraId="65842F49">
            <w:pPr>
              <w:spacing w:before="60" w:after="60"/>
              <w:rPr>
                <w:rFonts w:cs="Times New Roman"/>
              </w:rPr>
            </w:pPr>
            <w:r>
              <w:rPr>
                <w:rFonts w:cs="Times New Roman"/>
                <w:sz w:val="24"/>
                <w:szCs w:val="24"/>
              </w:rPr>
              <w:t>Length Compliance (%)</w:t>
            </w:r>
          </w:p>
        </w:tc>
        <w:tc>
          <w:tcPr>
            <w:tcW w:w="1700" w:type="dxa"/>
            <w:tcMar>
              <w:top w:w="80" w:type="dxa"/>
              <w:left w:w="100" w:type="dxa"/>
              <w:bottom w:w="80" w:type="dxa"/>
              <w:right w:w="100" w:type="dxa"/>
            </w:tcMar>
            <w:vAlign w:val="center"/>
          </w:tcPr>
          <w:p w14:paraId="1B16FD48">
            <w:pPr>
              <w:spacing w:before="60" w:after="60"/>
              <w:jc w:val="center"/>
              <w:rPr>
                <w:rFonts w:cs="Times New Roman"/>
              </w:rPr>
            </w:pPr>
            <w:r>
              <w:rPr>
                <w:rFonts w:cs="Times New Roman"/>
                <w:sz w:val="24"/>
                <w:szCs w:val="24"/>
              </w:rPr>
              <w:t>63,16</w:t>
            </w:r>
          </w:p>
        </w:tc>
        <w:tc>
          <w:tcPr>
            <w:tcW w:w="1700" w:type="dxa"/>
            <w:tcMar>
              <w:top w:w="80" w:type="dxa"/>
              <w:left w:w="100" w:type="dxa"/>
              <w:bottom w:w="80" w:type="dxa"/>
              <w:right w:w="100" w:type="dxa"/>
            </w:tcMar>
            <w:vAlign w:val="center"/>
          </w:tcPr>
          <w:p w14:paraId="5BFF6D00">
            <w:pPr>
              <w:spacing w:before="60" w:after="60"/>
              <w:jc w:val="center"/>
              <w:rPr>
                <w:rFonts w:cs="Times New Roman"/>
              </w:rPr>
            </w:pPr>
            <w:r>
              <w:rPr>
                <w:rFonts w:cs="Times New Roman"/>
                <w:sz w:val="24"/>
                <w:szCs w:val="24"/>
              </w:rPr>
              <w:t>50,79</w:t>
            </w:r>
          </w:p>
        </w:tc>
        <w:tc>
          <w:tcPr>
            <w:tcW w:w="2060" w:type="dxa"/>
            <w:tcMar>
              <w:top w:w="80" w:type="dxa"/>
              <w:left w:w="100" w:type="dxa"/>
              <w:bottom w:w="80" w:type="dxa"/>
              <w:right w:w="100" w:type="dxa"/>
            </w:tcMar>
            <w:vAlign w:val="center"/>
          </w:tcPr>
          <w:p w14:paraId="71057B87">
            <w:pPr>
              <w:spacing w:before="60" w:after="60"/>
              <w:jc w:val="center"/>
              <w:rPr>
                <w:rFonts w:cs="Times New Roman"/>
              </w:rPr>
            </w:pPr>
            <w:r>
              <w:rPr>
                <w:rFonts w:cs="Times New Roman"/>
                <w:sz w:val="24"/>
                <w:szCs w:val="24"/>
              </w:rPr>
              <w:t>57,89</w:t>
            </w:r>
          </w:p>
        </w:tc>
      </w:tr>
      <w:tr w14:paraId="64986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jc w:val="center"/>
        </w:trPr>
        <w:tc>
          <w:tcPr>
            <w:tcW w:w="2600" w:type="dxa"/>
            <w:tcMar>
              <w:top w:w="80" w:type="dxa"/>
              <w:left w:w="100" w:type="dxa"/>
              <w:bottom w:w="80" w:type="dxa"/>
              <w:right w:w="100" w:type="dxa"/>
            </w:tcMar>
            <w:vAlign w:val="center"/>
          </w:tcPr>
          <w:p w14:paraId="72356E25">
            <w:pPr>
              <w:spacing w:before="60" w:after="60"/>
              <w:rPr>
                <w:rFonts w:cs="Times New Roman"/>
              </w:rPr>
            </w:pPr>
            <w:r>
              <w:rPr>
                <w:rFonts w:cs="Times New Roman"/>
                <w:sz w:val="24"/>
                <w:szCs w:val="24"/>
              </w:rPr>
              <w:t>Avg Wrong Nums / mẫu</w:t>
            </w:r>
          </w:p>
        </w:tc>
        <w:tc>
          <w:tcPr>
            <w:tcW w:w="1700" w:type="dxa"/>
            <w:tcMar>
              <w:top w:w="80" w:type="dxa"/>
              <w:left w:w="100" w:type="dxa"/>
              <w:bottom w:w="80" w:type="dxa"/>
              <w:right w:w="100" w:type="dxa"/>
            </w:tcMar>
            <w:vAlign w:val="center"/>
          </w:tcPr>
          <w:p w14:paraId="06CF8924">
            <w:pPr>
              <w:spacing w:before="60" w:after="60"/>
              <w:jc w:val="center"/>
              <w:rPr>
                <w:rFonts w:cs="Times New Roman"/>
              </w:rPr>
            </w:pPr>
            <w:r>
              <w:rPr>
                <w:rFonts w:cs="Times New Roman"/>
                <w:sz w:val="24"/>
                <w:szCs w:val="24"/>
              </w:rPr>
              <w:t>0,26</w:t>
            </w:r>
          </w:p>
        </w:tc>
        <w:tc>
          <w:tcPr>
            <w:tcW w:w="1700" w:type="dxa"/>
            <w:tcMar>
              <w:top w:w="80" w:type="dxa"/>
              <w:left w:w="100" w:type="dxa"/>
              <w:bottom w:w="80" w:type="dxa"/>
              <w:right w:w="100" w:type="dxa"/>
            </w:tcMar>
            <w:vAlign w:val="center"/>
          </w:tcPr>
          <w:p w14:paraId="62CCDBC1">
            <w:pPr>
              <w:spacing w:before="60" w:after="60"/>
              <w:jc w:val="center"/>
              <w:rPr>
                <w:rFonts w:cs="Times New Roman"/>
              </w:rPr>
            </w:pPr>
            <w:r>
              <w:rPr>
                <w:rFonts w:cs="Times New Roman"/>
                <w:sz w:val="24"/>
                <w:szCs w:val="24"/>
              </w:rPr>
              <w:t>0,10</w:t>
            </w:r>
          </w:p>
        </w:tc>
        <w:tc>
          <w:tcPr>
            <w:tcW w:w="2060" w:type="dxa"/>
            <w:tcMar>
              <w:top w:w="80" w:type="dxa"/>
              <w:left w:w="100" w:type="dxa"/>
              <w:bottom w:w="80" w:type="dxa"/>
              <w:right w:w="100" w:type="dxa"/>
            </w:tcMar>
            <w:vAlign w:val="center"/>
          </w:tcPr>
          <w:p w14:paraId="6817655C">
            <w:pPr>
              <w:spacing w:before="60" w:after="60"/>
              <w:jc w:val="center"/>
              <w:rPr>
                <w:rFonts w:cs="Times New Roman"/>
              </w:rPr>
            </w:pPr>
            <w:r>
              <w:rPr>
                <w:rFonts w:cs="Times New Roman"/>
                <w:sz w:val="24"/>
                <w:szCs w:val="24"/>
              </w:rPr>
              <w:t>0,40</w:t>
            </w:r>
          </w:p>
        </w:tc>
      </w:tr>
      <w:tr w14:paraId="28A4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jc w:val="center"/>
        </w:trPr>
        <w:tc>
          <w:tcPr>
            <w:tcW w:w="2600" w:type="dxa"/>
            <w:tcMar>
              <w:top w:w="80" w:type="dxa"/>
              <w:left w:w="100" w:type="dxa"/>
              <w:bottom w:w="80" w:type="dxa"/>
              <w:right w:w="100" w:type="dxa"/>
            </w:tcMar>
            <w:vAlign w:val="center"/>
          </w:tcPr>
          <w:p w14:paraId="4626FA82">
            <w:pPr>
              <w:spacing w:before="60" w:after="60"/>
              <w:rPr>
                <w:rFonts w:cs="Times New Roman"/>
              </w:rPr>
            </w:pPr>
            <w:r>
              <w:rPr>
                <w:rFonts w:cs="Times New Roman"/>
                <w:sz w:val="24"/>
                <w:szCs w:val="24"/>
              </w:rPr>
              <w:t>Train loss cuối</w:t>
            </w:r>
          </w:p>
        </w:tc>
        <w:tc>
          <w:tcPr>
            <w:tcW w:w="1700" w:type="dxa"/>
            <w:tcMar>
              <w:top w:w="80" w:type="dxa"/>
              <w:left w:w="100" w:type="dxa"/>
              <w:bottom w:w="80" w:type="dxa"/>
              <w:right w:w="100" w:type="dxa"/>
            </w:tcMar>
            <w:vAlign w:val="center"/>
          </w:tcPr>
          <w:p w14:paraId="606520C5">
            <w:pPr>
              <w:spacing w:before="60" w:after="60"/>
              <w:jc w:val="center"/>
              <w:rPr>
                <w:rFonts w:cs="Times New Roman"/>
              </w:rPr>
            </w:pPr>
            <w:r>
              <w:rPr>
                <w:rFonts w:cs="Times New Roman"/>
                <w:sz w:val="24"/>
                <w:szCs w:val="24"/>
              </w:rPr>
              <w:t>0,1506</w:t>
            </w:r>
          </w:p>
        </w:tc>
        <w:tc>
          <w:tcPr>
            <w:tcW w:w="1700" w:type="dxa"/>
            <w:tcMar>
              <w:top w:w="80" w:type="dxa"/>
              <w:left w:w="100" w:type="dxa"/>
              <w:bottom w:w="80" w:type="dxa"/>
              <w:right w:w="100" w:type="dxa"/>
            </w:tcMar>
            <w:vAlign w:val="center"/>
          </w:tcPr>
          <w:p w14:paraId="22A713B7">
            <w:pPr>
              <w:spacing w:before="60" w:after="60"/>
              <w:jc w:val="center"/>
              <w:rPr>
                <w:rFonts w:cs="Times New Roman"/>
              </w:rPr>
            </w:pPr>
            <w:r>
              <w:rPr>
                <w:rFonts w:cs="Times New Roman"/>
                <w:sz w:val="24"/>
                <w:szCs w:val="24"/>
              </w:rPr>
              <w:t>0,8107</w:t>
            </w:r>
          </w:p>
        </w:tc>
        <w:tc>
          <w:tcPr>
            <w:tcW w:w="2060" w:type="dxa"/>
            <w:tcMar>
              <w:top w:w="80" w:type="dxa"/>
              <w:left w:w="100" w:type="dxa"/>
              <w:bottom w:w="80" w:type="dxa"/>
              <w:right w:w="100" w:type="dxa"/>
            </w:tcMar>
            <w:vAlign w:val="center"/>
          </w:tcPr>
          <w:p w14:paraId="7EAC0767">
            <w:pPr>
              <w:spacing w:before="60" w:after="60"/>
              <w:jc w:val="center"/>
              <w:rPr>
                <w:rFonts w:cs="Times New Roman"/>
              </w:rPr>
            </w:pPr>
            <w:r>
              <w:rPr>
                <w:rFonts w:cs="Times New Roman"/>
                <w:sz w:val="24"/>
                <w:szCs w:val="24"/>
              </w:rPr>
              <w:t>—</w:t>
            </w:r>
          </w:p>
        </w:tc>
      </w:tr>
      <w:tr w14:paraId="0C0C5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rPr>
          <w:jc w:val="center"/>
        </w:trPr>
        <w:tc>
          <w:tcPr>
            <w:tcW w:w="2600" w:type="dxa"/>
            <w:tcMar>
              <w:top w:w="80" w:type="dxa"/>
              <w:left w:w="100" w:type="dxa"/>
              <w:bottom w:w="80" w:type="dxa"/>
              <w:right w:w="100" w:type="dxa"/>
            </w:tcMar>
            <w:vAlign w:val="center"/>
          </w:tcPr>
          <w:p w14:paraId="5B7A5F94">
            <w:pPr>
              <w:spacing w:before="60" w:after="60"/>
              <w:rPr>
                <w:rFonts w:cs="Times New Roman"/>
              </w:rPr>
            </w:pPr>
            <w:r>
              <w:rPr>
                <w:rFonts w:cs="Times New Roman"/>
                <w:sz w:val="24"/>
                <w:szCs w:val="24"/>
              </w:rPr>
              <w:t>Thời gian train (giây)</w:t>
            </w:r>
          </w:p>
        </w:tc>
        <w:tc>
          <w:tcPr>
            <w:tcW w:w="1700" w:type="dxa"/>
            <w:tcMar>
              <w:top w:w="80" w:type="dxa"/>
              <w:left w:w="100" w:type="dxa"/>
              <w:bottom w:w="80" w:type="dxa"/>
              <w:right w:w="100" w:type="dxa"/>
            </w:tcMar>
            <w:vAlign w:val="center"/>
          </w:tcPr>
          <w:p w14:paraId="00B1A79B">
            <w:pPr>
              <w:spacing w:before="60" w:after="60"/>
              <w:jc w:val="center"/>
              <w:rPr>
                <w:rFonts w:cs="Times New Roman"/>
              </w:rPr>
            </w:pPr>
            <w:r>
              <w:rPr>
                <w:rFonts w:cs="Times New Roman"/>
                <w:sz w:val="24"/>
                <w:szCs w:val="24"/>
              </w:rPr>
              <w:t>4.007</w:t>
            </w:r>
          </w:p>
        </w:tc>
        <w:tc>
          <w:tcPr>
            <w:tcW w:w="1700" w:type="dxa"/>
            <w:tcMar>
              <w:top w:w="80" w:type="dxa"/>
              <w:left w:w="100" w:type="dxa"/>
              <w:bottom w:w="80" w:type="dxa"/>
              <w:right w:w="100" w:type="dxa"/>
            </w:tcMar>
            <w:vAlign w:val="center"/>
          </w:tcPr>
          <w:p w14:paraId="3A779BEF">
            <w:pPr>
              <w:spacing w:before="60" w:after="60"/>
              <w:jc w:val="center"/>
              <w:rPr>
                <w:rFonts w:cs="Times New Roman"/>
              </w:rPr>
            </w:pPr>
            <w:r>
              <w:rPr>
                <w:rFonts w:cs="Times New Roman"/>
                <w:sz w:val="24"/>
                <w:szCs w:val="24"/>
              </w:rPr>
              <w:t>11.925</w:t>
            </w:r>
          </w:p>
        </w:tc>
        <w:tc>
          <w:tcPr>
            <w:tcW w:w="2060" w:type="dxa"/>
            <w:tcMar>
              <w:top w:w="80" w:type="dxa"/>
              <w:left w:w="100" w:type="dxa"/>
              <w:bottom w:w="80" w:type="dxa"/>
              <w:right w:w="100" w:type="dxa"/>
            </w:tcMar>
            <w:vAlign w:val="center"/>
          </w:tcPr>
          <w:p w14:paraId="19A5E343">
            <w:pPr>
              <w:spacing w:before="60" w:after="60"/>
              <w:jc w:val="center"/>
              <w:rPr>
                <w:rFonts w:cs="Times New Roman"/>
              </w:rPr>
            </w:pPr>
            <w:r>
              <w:rPr>
                <w:rFonts w:cs="Times New Roman"/>
                <w:sz w:val="24"/>
                <w:szCs w:val="24"/>
              </w:rPr>
              <w:t>+RL: ~700</w:t>
            </w:r>
          </w:p>
        </w:tc>
      </w:tr>
    </w:tbl>
    <w:p w14:paraId="4FC83441">
      <w:pPr>
        <w:pStyle w:val="13"/>
        <w:spacing w:before="181" w:line="364" w:lineRule="auto"/>
        <w:ind w:left="147" w:right="280" w:firstLine="676"/>
        <w:jc w:val="both"/>
        <w:rPr>
          <w:rFonts w:cs="Times New Roman"/>
        </w:rPr>
      </w:pPr>
      <w:r>
        <w:rPr>
          <w:rFonts w:cs="Times New Roman"/>
          <w:szCs w:val="26"/>
        </w:rPr>
        <w:t xml:space="preserve">Ghi chú: </w:t>
      </w:r>
      <w:r>
        <w:rPr>
          <w:rFonts w:ascii="Segoe UI Symbol" w:hAnsi="Segoe UI Symbol" w:cs="Segoe UI Symbol"/>
          <w:szCs w:val="26"/>
        </w:rPr>
        <w:t>★</w:t>
      </w:r>
      <w:r>
        <w:rPr>
          <w:rFonts w:cs="Times New Roman"/>
          <w:szCs w:val="26"/>
        </w:rPr>
        <w:t xml:space="preserve"> = mô hình đạt hiệu quả tốt nhất trên hầu hết chỉ số; ▲ = dẫn đầu về Number Accuracy.</w:t>
      </w:r>
    </w:p>
    <w:p w14:paraId="4E898890">
      <w:pPr>
        <w:pStyle w:val="3"/>
        <w:rPr>
          <w:rFonts w:cs="Times New Roman"/>
          <w:color w:val="auto"/>
        </w:rPr>
      </w:pPr>
      <w:bookmarkStart w:id="44" w:name="_Toc229003334"/>
      <w:r>
        <w:rPr>
          <w:rFonts w:eastAsia="Times New Roman" w:cs="Times New Roman"/>
          <w:color w:val="auto"/>
          <w:sz w:val="28"/>
          <w:szCs w:val="28"/>
        </w:rPr>
        <w:t>6.2. Phân tích theo từng nhóm chỉ số</w:t>
      </w:r>
      <w:bookmarkEnd w:id="44"/>
    </w:p>
    <w:p w14:paraId="0D48EC2F">
      <w:pPr>
        <w:pStyle w:val="4"/>
        <w:rPr>
          <w:rFonts w:cs="Times New Roman"/>
          <w:color w:val="auto"/>
        </w:rPr>
      </w:pPr>
      <w:bookmarkStart w:id="45" w:name="_Toc229003335"/>
      <w:r>
        <w:rPr>
          <w:rFonts w:eastAsia="Times New Roman" w:cs="Times New Roman"/>
          <w:color w:val="auto"/>
          <w:szCs w:val="26"/>
        </w:rPr>
        <w:t>6.2.1. Chỉ số ROUGE và BLEU</w:t>
      </w:r>
      <w:bookmarkEnd w:id="45"/>
    </w:p>
    <w:p w14:paraId="419981D1">
      <w:pPr>
        <w:pStyle w:val="13"/>
        <w:spacing w:before="181" w:line="364" w:lineRule="auto"/>
        <w:ind w:left="147" w:right="280" w:firstLine="676"/>
        <w:jc w:val="both"/>
        <w:rPr>
          <w:rFonts w:cs="Times New Roman"/>
        </w:rPr>
      </w:pPr>
      <w:r>
        <w:rPr>
          <w:rFonts w:cs="Times New Roman"/>
          <w:szCs w:val="26"/>
        </w:rPr>
        <w:t xml:space="preserve">Trên cả ba biến thể ROUGE và BLEU, ViT5+RL đạt kết quả tốt nhất, trong đó ROUGE-L tăng từ 57,46 (ViT5 SL) lên </w:t>
      </w:r>
      <w:r>
        <w:rPr>
          <w:rFonts w:cs="Times New Roman"/>
          <w:b/>
          <w:bCs/>
          <w:szCs w:val="26"/>
        </w:rPr>
        <w:t>58,67</w:t>
      </w:r>
      <w:r>
        <w:rPr>
          <w:rFonts w:cs="Times New Roman"/>
          <w:szCs w:val="26"/>
        </w:rPr>
        <w:t xml:space="preserve"> và BLEU tăng từ 48,63 lên </w:t>
      </w:r>
      <w:r>
        <w:rPr>
          <w:rFonts w:cs="Times New Roman"/>
          <w:b/>
          <w:bCs/>
          <w:szCs w:val="26"/>
        </w:rPr>
        <w:t>49,90</w:t>
      </w:r>
      <w:r>
        <w:rPr>
          <w:rFonts w:cs="Times New Roman"/>
          <w:szCs w:val="26"/>
        </w:rPr>
        <w:t>. Cải thiện ROUGE-L (+1,21 điểm) cho thấy RL hiệu quả trong việc giúp mô hình sinh ra chuỗi từ theo thứ tự gần với reference hơn. Điều đặc biệt ở chỗ sự cải thiện ROUGE-L đạt được ngay cả khi reward ROUGE-L chỉ chiếm 35% hàm reward – điều này chứng minh rằng tối ưu hóa đồng thời Number Accuracy không gây ảnh hưởng tiêu cực lên chất lượng ngôn ngữ.</w:t>
      </w:r>
    </w:p>
    <w:p w14:paraId="3916185A">
      <w:pPr>
        <w:pStyle w:val="13"/>
        <w:spacing w:before="181" w:line="364" w:lineRule="auto"/>
        <w:ind w:left="147" w:right="280" w:firstLine="676"/>
        <w:jc w:val="both"/>
        <w:rPr>
          <w:rFonts w:cs="Times New Roman"/>
        </w:rPr>
      </w:pPr>
      <w:r>
        <w:rPr>
          <w:rFonts w:cs="Times New Roman"/>
          <w:szCs w:val="26"/>
        </w:rPr>
        <w:t>BARTpho-word, dù có số tham số gần gấp đôi ViT5-base (420M so với 226M), lại cho ROUGE-2 và ROUGE-L thấp hơn lần lượt 1,29 và 1,64 điểm. Điều này có thể do bộ tokenizer BPE của BARTpho không tối ưu cho số liệu tài chính: một số tiền như "1.234,5 tỷ đồng" bị tách thành nhiều token nhỏ hơn SentencePiece của ViT5, khiến mô hình khó học mẫu số hơn.</w:t>
      </w:r>
    </w:p>
    <w:p w14:paraId="1FB0FDFA">
      <w:pPr>
        <w:pStyle w:val="4"/>
        <w:rPr>
          <w:rFonts w:cs="Times New Roman"/>
          <w:color w:val="auto"/>
        </w:rPr>
      </w:pPr>
      <w:bookmarkStart w:id="46" w:name="_Toc229003336"/>
      <w:r>
        <w:rPr>
          <w:rFonts w:eastAsia="Times New Roman" w:cs="Times New Roman"/>
          <w:color w:val="auto"/>
          <w:szCs w:val="26"/>
        </w:rPr>
        <w:t>6.2.2. BERTScore F1</w:t>
      </w:r>
      <w:bookmarkEnd w:id="46"/>
    </w:p>
    <w:p w14:paraId="640C2C05">
      <w:pPr>
        <w:pStyle w:val="13"/>
        <w:spacing w:before="181" w:line="364" w:lineRule="auto"/>
        <w:ind w:left="147" w:right="280" w:firstLine="676"/>
        <w:jc w:val="both"/>
        <w:rPr>
          <w:rFonts w:cs="Times New Roman"/>
        </w:rPr>
      </w:pPr>
      <w:r>
        <w:rPr>
          <w:rFonts w:cs="Times New Roman"/>
          <w:szCs w:val="26"/>
        </w:rPr>
        <w:t xml:space="preserve">BERTScore F1 của cả ba mô hình đều nằm trong dải hẹp 91,03–91,48, cho thấy cả ViT5 và BARTpho đều học được biểu diễn ngữ nghĩa tốt từ bộ dữ liệu. ViT5+RL đạt </w:t>
      </w:r>
      <w:r>
        <w:rPr>
          <w:rFonts w:cs="Times New Roman"/>
          <w:b/>
          <w:bCs/>
          <w:szCs w:val="26"/>
        </w:rPr>
        <w:t>91,48</w:t>
      </w:r>
      <w:r>
        <w:rPr>
          <w:rFonts w:cs="Times New Roman"/>
          <w:szCs w:val="26"/>
        </w:rPr>
        <w:t>, cao hơn 0,11 so với ViT5 SL – mức cải thiện nhỏ nhưng nhất quán, phản ánh RL không làm thoái hóa chất lượng ngữ nghĩa.</w:t>
      </w:r>
    </w:p>
    <w:p w14:paraId="4201B19B">
      <w:pPr>
        <w:pStyle w:val="4"/>
        <w:rPr>
          <w:rFonts w:cs="Times New Roman"/>
          <w:color w:val="auto"/>
        </w:rPr>
      </w:pPr>
      <w:bookmarkStart w:id="47" w:name="_Toc229003337"/>
      <w:r>
        <w:rPr>
          <w:rFonts w:eastAsia="Times New Roman" w:cs="Times New Roman"/>
          <w:color w:val="auto"/>
          <w:szCs w:val="26"/>
        </w:rPr>
        <w:t>6.2.3. Number Accuracy – chỉ số ưu tiên</w:t>
      </w:r>
      <w:bookmarkEnd w:id="47"/>
    </w:p>
    <w:p w14:paraId="56074F77">
      <w:pPr>
        <w:pStyle w:val="13"/>
        <w:spacing w:before="181" w:line="364" w:lineRule="auto"/>
        <w:ind w:left="147" w:right="280" w:firstLine="676"/>
        <w:jc w:val="both"/>
        <w:rPr>
          <w:rFonts w:cs="Times New Roman"/>
        </w:rPr>
      </w:pPr>
      <w:r>
        <w:rPr>
          <w:rFonts w:cs="Times New Roman"/>
          <w:szCs w:val="26"/>
        </w:rPr>
        <w:t xml:space="preserve">BARTpho-word dẫn đầu với Number Accuracy = </w:t>
      </w:r>
      <w:r>
        <w:rPr>
          <w:rFonts w:cs="Times New Roman"/>
          <w:b/>
          <w:bCs/>
          <w:szCs w:val="26"/>
        </w:rPr>
        <w:t>98,77%</w:t>
      </w:r>
      <w:r>
        <w:rPr>
          <w:rFonts w:cs="Times New Roman"/>
          <w:szCs w:val="26"/>
        </w:rPr>
        <w:t>, trong khi ViT5 SL đạt 97,16% và ViT5+RL đạt 96,46%. Trên tập test của BARTpho (126 mẫu), chỉ có 12 mẫu (9,52%) chứa ít nhất một số bịa đặt, với trung bình 0,10 số sai mỗi mẫu. Trong khi đó, ViT5+RL có 0,40 số sai trung bình mỗi mẫu – cao hơn đáng kể.</w:t>
      </w:r>
    </w:p>
    <w:p w14:paraId="71805EFF">
      <w:pPr>
        <w:pStyle w:val="13"/>
        <w:spacing w:before="181" w:line="364" w:lineRule="auto"/>
        <w:ind w:left="147" w:right="280" w:firstLine="676"/>
        <w:jc w:val="both"/>
        <w:rPr>
          <w:rFonts w:cs="Times New Roman"/>
        </w:rPr>
      </w:pPr>
      <w:r>
        <w:rPr>
          <w:rFonts w:cs="Times New Roman"/>
          <w:szCs w:val="26"/>
        </w:rPr>
        <w:t>Điều đáng chú ý: RL làm giảm Number Accuracy so với ViT5 SL (97,16% → 96,46%). Nguyên nhân có thể do 300 RL steps không đủ để hội tụ hoàn toàn; phần reward Number Accuracy (45%) trong SCST chỉ được tính tại cấp độ chuỗi (sequence level), trong khi quá trình sampling có xác suất nhỏ sinh ra số lạ. Để cải thiện, cần tăng số RL steps hoặc áp dụng penalty cứng (hard penalty) khi sinh số không có trong bài gốc.</w:t>
      </w:r>
    </w:p>
    <w:p w14:paraId="64C94383">
      <w:pPr>
        <w:pStyle w:val="4"/>
        <w:rPr>
          <w:rFonts w:cs="Times New Roman"/>
          <w:color w:val="auto"/>
        </w:rPr>
      </w:pPr>
      <w:bookmarkStart w:id="48" w:name="_Toc229003338"/>
      <w:r>
        <w:rPr>
          <w:rFonts w:eastAsia="Times New Roman" w:cs="Times New Roman"/>
          <w:color w:val="auto"/>
          <w:szCs w:val="26"/>
        </w:rPr>
        <w:t>6.2.4. Length Compliance</w:t>
      </w:r>
      <w:bookmarkEnd w:id="48"/>
    </w:p>
    <w:p w14:paraId="182FE191">
      <w:pPr>
        <w:pStyle w:val="13"/>
        <w:spacing w:before="181" w:line="364" w:lineRule="auto"/>
        <w:ind w:left="147" w:right="280" w:firstLine="676"/>
        <w:jc w:val="both"/>
        <w:rPr>
          <w:rFonts w:cs="Times New Roman"/>
        </w:rPr>
      </w:pPr>
      <w:r>
        <w:rPr>
          <w:rFonts w:cs="Times New Roman"/>
          <w:szCs w:val="26"/>
        </w:rPr>
        <w:t>Chỉ số Length Compliance của tất cả các mô hình đều thấp hơn mong đợi: ViT5 SL đạt cao nhất 63,16%, BARTpho thấp nhất 50,79%. Điều này cho thấy kỹ thuật dynamic min/max length hiện tại chưa đủ hiệu quả – phần lớn bản tóm tắt sinh ra hoặc ngắn hơn hoặc dài hơn khoảng [20%, 25%]. Cần nghiên cứu constrained decoding hoặc post-processing cắt/bổ sung câu để đạt tỉ lệ cao hơn.</w:t>
      </w:r>
    </w:p>
    <w:p w14:paraId="7FED3D81">
      <w:pPr>
        <w:rPr>
          <w:rFonts w:cs="Times New Roman"/>
        </w:rPr>
      </w:pPr>
      <w:r>
        <w:rPr>
          <w:rFonts w:cs="Times New Roman"/>
        </w:rPr>
        <w:br w:type="page"/>
      </w:r>
    </w:p>
    <w:p w14:paraId="4B5D8928">
      <w:pPr>
        <w:pStyle w:val="2"/>
        <w:rPr>
          <w:rFonts w:cs="Times New Roman"/>
          <w:color w:val="auto"/>
        </w:rPr>
      </w:pPr>
      <w:bookmarkStart w:id="49" w:name="_Toc229003339"/>
      <w:r>
        <w:rPr>
          <w:rFonts w:eastAsia="Times New Roman" w:cs="Times New Roman"/>
          <w:color w:val="auto"/>
          <w:szCs w:val="32"/>
        </w:rPr>
        <w:t>CHƯƠNG 7. PHÂN TÍCH VÀ THẢO LUẬN</w:t>
      </w:r>
      <w:bookmarkEnd w:id="49"/>
    </w:p>
    <w:p w14:paraId="2CB62CE9">
      <w:pPr>
        <w:pStyle w:val="3"/>
        <w:rPr>
          <w:rFonts w:cs="Times New Roman"/>
          <w:color w:val="auto"/>
        </w:rPr>
      </w:pPr>
      <w:bookmarkStart w:id="50" w:name="_Toc229003340"/>
      <w:r>
        <w:rPr>
          <w:rFonts w:eastAsia="Times New Roman" w:cs="Times New Roman"/>
          <w:color w:val="auto"/>
          <w:sz w:val="28"/>
          <w:szCs w:val="28"/>
        </w:rPr>
        <w:t>7.1. So sánh kiến trúc: T5 (ViT5) vs. BART (BARTpho)</w:t>
      </w:r>
      <w:bookmarkEnd w:id="50"/>
    </w:p>
    <w:p w14:paraId="63E5C1D5">
      <w:pPr>
        <w:pStyle w:val="13"/>
        <w:spacing w:before="181" w:line="364" w:lineRule="auto"/>
        <w:ind w:left="147" w:right="280" w:firstLine="676"/>
        <w:jc w:val="both"/>
        <w:rPr>
          <w:rFonts w:cs="Times New Roman"/>
          <w:szCs w:val="26"/>
        </w:rPr>
      </w:pPr>
      <w:r>
        <w:rPr>
          <w:rFonts w:cs="Times New Roman"/>
          <w:szCs w:val="26"/>
        </w:rPr>
        <w:t xml:space="preserve">Về tài nguyên tính toán: BARTpho cần gần </w:t>
      </w:r>
      <w:r>
        <w:rPr>
          <w:rFonts w:cs="Times New Roman"/>
          <w:b/>
          <w:bCs/>
          <w:szCs w:val="26"/>
        </w:rPr>
        <w:t>3× thời gian train</w:t>
      </w:r>
      <w:r>
        <w:rPr>
          <w:rFonts w:cs="Times New Roman"/>
          <w:szCs w:val="26"/>
        </w:rPr>
        <w:t xml:space="preserve"> so với ViT5 (11.925 giây so với 4.007 giây) trên cùng GPU Tesla T4, do số tham số lớn hơn gần gấp đôi. Với môi trường Colab Free có giới hạn runtime, ViT5 là lựa chọn thực tế hơn.</w:t>
      </w:r>
    </w:p>
    <w:p w14:paraId="28DFC49D">
      <w:pPr>
        <w:pStyle w:val="13"/>
        <w:spacing w:before="181" w:line="364" w:lineRule="auto"/>
        <w:ind w:left="147" w:right="280" w:firstLine="676"/>
        <w:jc w:val="both"/>
        <w:rPr>
          <w:rFonts w:cs="Times New Roman"/>
          <w:szCs w:val="26"/>
        </w:rPr>
      </w:pPr>
      <w:r>
        <w:rPr>
          <w:rFonts w:cs="Times New Roman"/>
          <w:szCs w:val="26"/>
        </w:rPr>
        <w:t>Về thiết kế tokenizer: ViT5 dùng SentencePiece với vocab mở rộng tiếng Việt, trong khi BARTpho dùng BPE 64.000 từ. Trong thực nghiệm, SentencePiece của ViT5 có xu hướng giữ nguyên các chuỗi số phức tạp (ví dụ: "36.428,5 tỷ") như một đơn vị token, trong khi BPE của BARTpho có thể tách nhỏ hơn. Điều này giải thích một phần tại sao BARTpho đạt Number Accuracy cao hơn (98,77% so với 97,16%) – mô hình buộc phải học cách ghép token số chính xác hơn, nhưng đổi lại ROUGE-L thấp hơn (55,82 so với 57,46) do chuỗi token dài hơn khó khớp với reference.</w:t>
      </w:r>
    </w:p>
    <w:p w14:paraId="2B86843E">
      <w:pPr>
        <w:pStyle w:val="13"/>
        <w:spacing w:before="181" w:line="364" w:lineRule="auto"/>
        <w:ind w:left="147" w:right="280" w:firstLine="676"/>
        <w:jc w:val="both"/>
        <w:rPr>
          <w:rFonts w:cs="Times New Roman"/>
          <w:szCs w:val="26"/>
        </w:rPr>
      </w:pPr>
      <w:r>
        <w:rPr>
          <w:rFonts w:cs="Times New Roman"/>
          <w:szCs w:val="26"/>
        </w:rPr>
        <w:t>Về cơ chế pretraining: T5 (nền tảng ViT5) sử dụng mục tiêu span corruption – che và dự đoán các đoạn văn bản ngắn – khuyến khích mô hình học biểu diễn ngữ nghĩa cô đọng. BART (nền tảng BARTpho) sử dụng mục tiêu denoising phức tạp hơn (token deletion, text infilling, sentence permutation), giúp mô hình linh hoạt trong việc tái cấu trúc câu. Tuy nhiên, trong tác vụ tóm tắt tài chính với ràng buộc số liệu nghiêm ngặt, sự linh hoạt của BART đôi khi dẫn đến việc mô hình "diễn giải lại" số liệu thay vì sao chép nguyên văn – đây là lý do ViT5 được chọn làm nền cho bước RL tiếp theo.</w:t>
      </w:r>
    </w:p>
    <w:p w14:paraId="10EE79C1">
      <w:pPr>
        <w:pStyle w:val="13"/>
        <w:spacing w:before="181" w:line="364" w:lineRule="auto"/>
        <w:ind w:left="147" w:right="280" w:firstLine="676"/>
        <w:jc w:val="both"/>
        <w:rPr>
          <w:rFonts w:cs="Times New Roman"/>
          <w:szCs w:val="26"/>
        </w:rPr>
      </w:pPr>
      <w:r>
        <w:rPr>
          <w:rFonts w:cs="Times New Roman"/>
          <w:szCs w:val="26"/>
        </w:rPr>
        <w:t>Tóm lại: ViT5 chiếm ưu thế về hiệu quả tính toán và chất lượng ngôn ngữ (ROUGE, BLEU), trong khi BARTpho có lợi thế về bảo toàn số liệu nhờ tokenizer BPE chi tiết. Sự bổ trợ này gợi ý rằng một hướng mở rộng có triển vọng là kết hợp BARTpho làm retriever số liệu và ViT5 làm generator để tận dụng điểm mạnh của cả hai kiến trúc.</w:t>
      </w:r>
    </w:p>
    <w:p w14:paraId="0049E465">
      <w:pPr>
        <w:pStyle w:val="3"/>
        <w:rPr>
          <w:rFonts w:cs="Times New Roman"/>
          <w:color w:val="auto"/>
        </w:rPr>
      </w:pPr>
      <w:bookmarkStart w:id="51" w:name="_Toc229003341"/>
      <w:r>
        <w:rPr>
          <w:rFonts w:eastAsia="Times New Roman" w:cs="Times New Roman"/>
          <w:color w:val="auto"/>
          <w:sz w:val="28"/>
          <w:szCs w:val="28"/>
        </w:rPr>
        <w:t>7.2. Hiệu quả của Reinforcement Learning</w:t>
      </w:r>
      <w:bookmarkEnd w:id="51"/>
    </w:p>
    <w:p w14:paraId="2DCBAC44">
      <w:pPr>
        <w:pStyle w:val="13"/>
        <w:spacing w:before="181" w:line="364" w:lineRule="auto"/>
        <w:ind w:left="147" w:right="280" w:firstLine="676"/>
        <w:jc w:val="both"/>
        <w:rPr>
          <w:rFonts w:cs="Times New Roman"/>
        </w:rPr>
      </w:pPr>
      <w:r>
        <w:rPr>
          <w:rFonts w:cs="Times New Roman"/>
          <w:szCs w:val="26"/>
        </w:rPr>
        <w:t xml:space="preserve">RL (SCST) giúp cải thiện ROUGE-L (+1,21), ROUGE-2 (+0,60), và BLEU (+1,27), nhưng làm giảm nhẹ Number Accuracy (−0,70%) và Length Compliance (−5,27%). Đây là biểu hiện của </w:t>
      </w:r>
      <w:r>
        <w:rPr>
          <w:rFonts w:cs="Times New Roman"/>
          <w:b/>
          <w:bCs/>
          <w:i/>
          <w:iCs/>
          <w:szCs w:val="26"/>
        </w:rPr>
        <w:t>reward hacking</w:t>
      </w:r>
      <w:r>
        <w:rPr>
          <w:rFonts w:cs="Times New Roman"/>
          <w:szCs w:val="26"/>
        </w:rPr>
        <w:t>: mô hình tối ưu hàm reward composite nhưng không hoàn hảo ở từng thành phần riêng lẻ. Với 300 RL steps trên 300 mẫu, đây chỉ là fine-tune RL nhẹ; kết quả cho thấy hướng đúng (ROUGE-L cải thiện rõ) nhưng chưa đủ lượng bước để cân bằng tốt ba thành phần reward.</w:t>
      </w:r>
    </w:p>
    <w:p w14:paraId="04278AF7">
      <w:pPr>
        <w:pStyle w:val="3"/>
        <w:rPr>
          <w:rFonts w:cs="Times New Roman"/>
          <w:color w:val="auto"/>
        </w:rPr>
      </w:pPr>
      <w:bookmarkStart w:id="52" w:name="_Toc229003342"/>
      <w:r>
        <w:rPr>
          <w:rFonts w:eastAsia="Times New Roman" w:cs="Times New Roman"/>
          <w:color w:val="auto"/>
          <w:sz w:val="28"/>
          <w:szCs w:val="28"/>
        </w:rPr>
        <w:t>7.3. Ví dụ định tính</w:t>
      </w:r>
      <w:bookmarkEnd w:id="52"/>
    </w:p>
    <w:tbl>
      <w:tblPr>
        <w:tblStyle w:val="12"/>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200" w:type="dxa"/>
          <w:right w:w="10" w:type="dxa"/>
        </w:tblCellMar>
      </w:tblPr>
      <w:tblGrid>
        <w:gridCol w:w="1600"/>
        <w:gridCol w:w="7460"/>
      </w:tblGrid>
      <w:tr w14:paraId="3ACBF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600" w:type="dxa"/>
            <w:tcMar>
              <w:top w:w="80" w:type="dxa"/>
              <w:left w:w="100" w:type="dxa"/>
              <w:bottom w:w="80" w:type="dxa"/>
              <w:right w:w="100" w:type="dxa"/>
            </w:tcMar>
            <w:vAlign w:val="center"/>
          </w:tcPr>
          <w:p w14:paraId="7C0AD35C">
            <w:pPr>
              <w:spacing w:before="60" w:after="60"/>
              <w:jc w:val="center"/>
              <w:rPr>
                <w:rFonts w:cs="Times New Roman"/>
                <w:szCs w:val="26"/>
              </w:rPr>
            </w:pPr>
          </w:p>
        </w:tc>
        <w:tc>
          <w:tcPr>
            <w:tcW w:w="7460" w:type="dxa"/>
            <w:tcMar>
              <w:top w:w="80" w:type="dxa"/>
              <w:left w:w="100" w:type="dxa"/>
              <w:bottom w:w="80" w:type="dxa"/>
              <w:right w:w="100" w:type="dxa"/>
            </w:tcMar>
            <w:vAlign w:val="center"/>
          </w:tcPr>
          <w:p w14:paraId="465B6203">
            <w:pPr>
              <w:spacing w:before="60" w:after="60"/>
              <w:jc w:val="center"/>
              <w:rPr>
                <w:rFonts w:cs="Times New Roman"/>
                <w:szCs w:val="26"/>
              </w:rPr>
            </w:pPr>
            <w:r>
              <w:rPr>
                <w:rFonts w:cs="Times New Roman"/>
                <w:b/>
                <w:bCs/>
                <w:szCs w:val="26"/>
              </w:rPr>
              <w:t>Nội dung</w:t>
            </w:r>
          </w:p>
        </w:tc>
      </w:tr>
      <w:tr w14:paraId="32C7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1600" w:type="dxa"/>
            <w:tcMar>
              <w:top w:w="80" w:type="dxa"/>
              <w:left w:w="100" w:type="dxa"/>
              <w:bottom w:w="80" w:type="dxa"/>
              <w:right w:w="100" w:type="dxa"/>
            </w:tcMar>
            <w:vAlign w:val="center"/>
          </w:tcPr>
          <w:p w14:paraId="3D8371D2">
            <w:pPr>
              <w:spacing w:before="60" w:after="60"/>
              <w:jc w:val="center"/>
              <w:rPr>
                <w:rFonts w:cs="Times New Roman"/>
                <w:szCs w:val="26"/>
              </w:rPr>
            </w:pPr>
            <w:r>
              <w:rPr>
                <w:rFonts w:cs="Times New Roman"/>
                <w:b/>
                <w:bCs/>
                <w:szCs w:val="26"/>
              </w:rPr>
              <w:t>Bài gốc (tóm tắt)</w:t>
            </w:r>
          </w:p>
        </w:tc>
        <w:tc>
          <w:tcPr>
            <w:tcW w:w="7460" w:type="dxa"/>
            <w:tcMar>
              <w:top w:w="80" w:type="dxa"/>
              <w:left w:w="100" w:type="dxa"/>
              <w:bottom w:w="80" w:type="dxa"/>
              <w:right w:w="100" w:type="dxa"/>
            </w:tcMar>
            <w:vAlign w:val="center"/>
          </w:tcPr>
          <w:p w14:paraId="76B2572F">
            <w:pPr>
              <w:spacing w:before="60" w:after="60"/>
              <w:rPr>
                <w:rFonts w:cs="Times New Roman"/>
                <w:szCs w:val="26"/>
              </w:rPr>
            </w:pPr>
            <w:r>
              <w:rPr>
                <w:rFonts w:cs="Times New Roman"/>
                <w:szCs w:val="26"/>
              </w:rPr>
              <w:t>UBND Đà Nẵng tổ chức đấu giá quyền sử dụng đất dự án Lễ hội pháo hoa tại phường Ngũ Hành Sơn. Diện tích tổng 210.000 m², diện tích đấu giá 48.000 m², giá khởi điểm 36.428 triệu đồng/m², tiền đặt trước hơn 350 tỷ đồng.</w:t>
            </w:r>
          </w:p>
        </w:tc>
      </w:tr>
      <w:tr w14:paraId="1A411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1600" w:type="dxa"/>
            <w:tcMar>
              <w:top w:w="80" w:type="dxa"/>
              <w:left w:w="100" w:type="dxa"/>
              <w:bottom w:w="80" w:type="dxa"/>
              <w:right w:w="100" w:type="dxa"/>
            </w:tcMar>
            <w:vAlign w:val="center"/>
          </w:tcPr>
          <w:p w14:paraId="2D93C260">
            <w:pPr>
              <w:spacing w:before="60" w:after="60"/>
              <w:jc w:val="center"/>
              <w:rPr>
                <w:rFonts w:cs="Times New Roman"/>
                <w:szCs w:val="26"/>
              </w:rPr>
            </w:pPr>
            <w:r>
              <w:rPr>
                <w:rFonts w:cs="Times New Roman"/>
                <w:b/>
                <w:bCs/>
                <w:szCs w:val="26"/>
              </w:rPr>
              <w:t>BARTpho</w:t>
            </w:r>
          </w:p>
        </w:tc>
        <w:tc>
          <w:tcPr>
            <w:tcW w:w="7460" w:type="dxa"/>
            <w:tcMar>
              <w:top w:w="80" w:type="dxa"/>
              <w:left w:w="100" w:type="dxa"/>
              <w:bottom w:w="80" w:type="dxa"/>
              <w:right w:w="100" w:type="dxa"/>
            </w:tcMar>
            <w:vAlign w:val="center"/>
          </w:tcPr>
          <w:p w14:paraId="1894A9C1">
            <w:pPr>
              <w:spacing w:before="60" w:after="60"/>
              <w:rPr>
                <w:rFonts w:cs="Times New Roman"/>
                <w:szCs w:val="26"/>
              </w:rPr>
            </w:pPr>
            <w:r>
              <w:rPr>
                <w:rFonts w:cs="Times New Roman"/>
                <w:szCs w:val="26"/>
              </w:rPr>
              <w:t>UBND thành phố tổ chức đấu giá dự án Lễ hội pháo hoa tại Ngũ Hành Sơn với quy mô hơn 210.000 m², diện tích đấu giá 48.000 m², giá khởi điểm 36.428 triệu đồng/m².</w:t>
            </w:r>
          </w:p>
        </w:tc>
      </w:tr>
      <w:tr w14:paraId="66EF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200" w:type="dxa"/>
            <w:right w:w="10" w:type="dxa"/>
          </w:tblCellMar>
        </w:tblPrEx>
        <w:tc>
          <w:tcPr>
            <w:tcW w:w="1600" w:type="dxa"/>
            <w:tcMar>
              <w:top w:w="80" w:type="dxa"/>
              <w:left w:w="100" w:type="dxa"/>
              <w:bottom w:w="80" w:type="dxa"/>
              <w:right w:w="100" w:type="dxa"/>
            </w:tcMar>
            <w:vAlign w:val="center"/>
          </w:tcPr>
          <w:p w14:paraId="4D708E79">
            <w:pPr>
              <w:spacing w:before="60" w:after="60"/>
              <w:jc w:val="center"/>
              <w:rPr>
                <w:rFonts w:cs="Times New Roman"/>
                <w:szCs w:val="26"/>
              </w:rPr>
            </w:pPr>
            <w:r>
              <w:rPr>
                <w:rFonts w:cs="Times New Roman"/>
                <w:b/>
                <w:bCs/>
                <w:szCs w:val="26"/>
              </w:rPr>
              <w:t>ViT5+RL</w:t>
            </w:r>
          </w:p>
        </w:tc>
        <w:tc>
          <w:tcPr>
            <w:tcW w:w="7460" w:type="dxa"/>
            <w:tcMar>
              <w:top w:w="80" w:type="dxa"/>
              <w:left w:w="100" w:type="dxa"/>
              <w:bottom w:w="80" w:type="dxa"/>
              <w:right w:w="100" w:type="dxa"/>
            </w:tcMar>
            <w:vAlign w:val="center"/>
          </w:tcPr>
          <w:p w14:paraId="72169218">
            <w:pPr>
              <w:spacing w:before="60" w:after="60"/>
              <w:rPr>
                <w:rFonts w:cs="Times New Roman"/>
                <w:szCs w:val="26"/>
              </w:rPr>
            </w:pPr>
            <w:r>
              <w:rPr>
                <w:rFonts w:cs="Times New Roman"/>
                <w:szCs w:val="26"/>
              </w:rPr>
              <w:t>UBND Đà Nẵng ban hành quyết định đấu giá khu đất 48.000 m² tại phường Ngũ Hành Sơn phục vụ Lễ hội pháo hoa quốc tế, giá khởi điểm 36.428 triệu đồng/m², tiền đặt trước hơn 350 tỷ đồng.</w:t>
            </w:r>
          </w:p>
        </w:tc>
      </w:tr>
    </w:tbl>
    <w:p w14:paraId="0F7E49C3">
      <w:pPr>
        <w:pStyle w:val="13"/>
        <w:spacing w:before="181" w:line="364" w:lineRule="auto"/>
        <w:ind w:left="147" w:right="280" w:firstLine="676"/>
        <w:jc w:val="both"/>
        <w:rPr>
          <w:rFonts w:cs="Times New Roman"/>
        </w:rPr>
      </w:pPr>
      <w:r>
        <w:rPr>
          <w:rFonts w:cs="Times New Roman"/>
          <w:szCs w:val="26"/>
        </w:rPr>
        <w:t>Cả hai mô hình đều giữ đúng số liệu quan trọng (210.000 m², 48.000 m², 36.428 triệu/m²). ViT5+RL bổ sung thêm "hơn 350 tỷ đồng" – số liệu có trong bài gốc nhưng BARTpho bỏ qua.</w:t>
      </w:r>
    </w:p>
    <w:p w14:paraId="0FFA9B81">
      <w:pPr>
        <w:pStyle w:val="2"/>
        <w:rPr>
          <w:rFonts w:cs="Times New Roman"/>
          <w:color w:val="auto"/>
        </w:rPr>
      </w:pPr>
      <w:bookmarkStart w:id="53" w:name="_Toc229003343"/>
      <w:r>
        <w:rPr>
          <w:rFonts w:eastAsia="Times New Roman" w:cs="Times New Roman"/>
          <w:color w:val="auto"/>
          <w:szCs w:val="32"/>
        </w:rPr>
        <w:t>CHƯƠNG 8. KẾT LUẬN VÀ HƯỚNG MỞ RỘNG</w:t>
      </w:r>
      <w:bookmarkEnd w:id="53"/>
    </w:p>
    <w:p w14:paraId="6F109464">
      <w:pPr>
        <w:pStyle w:val="3"/>
        <w:rPr>
          <w:rFonts w:cs="Times New Roman"/>
          <w:color w:val="auto"/>
        </w:rPr>
      </w:pPr>
      <w:bookmarkStart w:id="54" w:name="_Toc229003344"/>
      <w:r>
        <w:rPr>
          <w:rFonts w:eastAsia="Times New Roman" w:cs="Times New Roman"/>
          <w:color w:val="auto"/>
          <w:sz w:val="28"/>
          <w:szCs w:val="28"/>
        </w:rPr>
        <w:t>8.1. Kết luận</w:t>
      </w:r>
      <w:bookmarkEnd w:id="54"/>
    </w:p>
    <w:p w14:paraId="6A19BA89">
      <w:pPr>
        <w:pStyle w:val="13"/>
        <w:spacing w:before="181" w:line="364" w:lineRule="auto"/>
        <w:ind w:left="147" w:right="280" w:firstLine="676"/>
        <w:jc w:val="both"/>
        <w:rPr>
          <w:rFonts w:cs="Times New Roman"/>
        </w:rPr>
      </w:pPr>
      <w:r>
        <w:rPr>
          <w:rFonts w:cs="Times New Roman"/>
          <w:szCs w:val="26"/>
        </w:rPr>
        <w:t xml:space="preserve">Kết quả nổi bật: ViT5+RL đạt ROUGE-L = </w:t>
      </w:r>
      <w:r>
        <w:rPr>
          <w:rFonts w:cs="Times New Roman"/>
          <w:b/>
          <w:bCs/>
          <w:szCs w:val="26"/>
        </w:rPr>
        <w:t>58,67</w:t>
      </w:r>
      <w:r>
        <w:rPr>
          <w:rFonts w:cs="Times New Roman"/>
          <w:szCs w:val="26"/>
        </w:rPr>
        <w:t xml:space="preserve"> và BLEU = </w:t>
      </w:r>
      <w:r>
        <w:rPr>
          <w:rFonts w:cs="Times New Roman"/>
          <w:b/>
          <w:bCs/>
          <w:szCs w:val="26"/>
        </w:rPr>
        <w:t>49,90</w:t>
      </w:r>
      <w:r>
        <w:rPr>
          <w:rFonts w:cs="Times New Roman"/>
          <w:szCs w:val="26"/>
        </w:rPr>
        <w:t xml:space="preserve"> – tốt nhất trong ba cấu hình. BARTpho-word xuất sắc ở Number Accuracy (</w:t>
      </w:r>
      <w:r>
        <w:rPr>
          <w:rFonts w:cs="Times New Roman"/>
          <w:b/>
          <w:bCs/>
          <w:szCs w:val="26"/>
        </w:rPr>
        <w:t>98,77%</w:t>
      </w:r>
      <w:r>
        <w:rPr>
          <w:rFonts w:cs="Times New Roman"/>
          <w:szCs w:val="26"/>
        </w:rPr>
        <w:t>), phù hợp cho ứng dụng yêu cầu tuyệt đối chính xác số liệu.</w:t>
      </w:r>
    </w:p>
    <w:p w14:paraId="7815FD7F">
      <w:pPr>
        <w:pStyle w:val="3"/>
        <w:rPr>
          <w:rFonts w:cs="Times New Roman"/>
          <w:color w:val="auto"/>
        </w:rPr>
      </w:pPr>
      <w:bookmarkStart w:id="55" w:name="_Toc229003345"/>
      <w:r>
        <w:rPr>
          <w:rFonts w:eastAsia="Times New Roman" w:cs="Times New Roman"/>
          <w:color w:val="auto"/>
          <w:sz w:val="28"/>
          <w:szCs w:val="28"/>
        </w:rPr>
        <w:t>8.2. Hạn chế</w:t>
      </w:r>
      <w:bookmarkEnd w:id="55"/>
    </w:p>
    <w:p w14:paraId="7EAAE845">
      <w:pPr>
        <w:pStyle w:val="151"/>
        <w:numPr>
          <w:ilvl w:val="0"/>
          <w:numId w:val="7"/>
        </w:numPr>
        <w:spacing w:before="60" w:after="60" w:line="320" w:lineRule="auto"/>
        <w:contextualSpacing w:val="0"/>
        <w:rPr>
          <w:rFonts w:cs="Times New Roman"/>
        </w:rPr>
      </w:pPr>
      <w:r>
        <w:rPr>
          <w:rFonts w:cs="Times New Roman"/>
          <w:szCs w:val="26"/>
        </w:rPr>
        <w:t>Length Compliance của cả ba mô hình còn thấp (50–63%), cho thấy cần kỹ thuật ràng buộc độ dài mạnh hơn.</w:t>
      </w:r>
    </w:p>
    <w:p w14:paraId="7D9D9812">
      <w:pPr>
        <w:pStyle w:val="151"/>
        <w:numPr>
          <w:ilvl w:val="0"/>
          <w:numId w:val="7"/>
        </w:numPr>
        <w:spacing w:before="60" w:after="60" w:line="320" w:lineRule="auto"/>
        <w:contextualSpacing w:val="0"/>
        <w:rPr>
          <w:rFonts w:cs="Times New Roman"/>
        </w:rPr>
      </w:pPr>
      <w:r>
        <w:rPr>
          <w:rFonts w:cs="Times New Roman"/>
          <w:szCs w:val="26"/>
        </w:rPr>
        <w:t>Bộ dữ liệu sau lọc còn khoảng 975–992 mẫu train – khá nhỏ; mô hình có thể bị overfit với một số pattern riêng của bộ dữ liệu.</w:t>
      </w:r>
    </w:p>
    <w:p w14:paraId="21DFF83B">
      <w:pPr>
        <w:pStyle w:val="151"/>
        <w:numPr>
          <w:ilvl w:val="0"/>
          <w:numId w:val="7"/>
        </w:numPr>
        <w:spacing w:before="60" w:after="60" w:line="320" w:lineRule="auto"/>
        <w:contextualSpacing w:val="0"/>
        <w:rPr>
          <w:rFonts w:cs="Times New Roman"/>
        </w:rPr>
      </w:pPr>
      <w:r>
        <w:rPr>
          <w:rFonts w:cs="Times New Roman"/>
          <w:szCs w:val="26"/>
        </w:rPr>
        <w:t>RL chỉ chạy 300 steps do giới hạn Colab; cần nhiều bước hơn để hội tụ tốt hơn.</w:t>
      </w:r>
    </w:p>
    <w:p w14:paraId="7EC5C9A8">
      <w:pPr>
        <w:pStyle w:val="151"/>
        <w:numPr>
          <w:ilvl w:val="0"/>
          <w:numId w:val="7"/>
        </w:numPr>
        <w:spacing w:before="60" w:after="60" w:line="320" w:lineRule="auto"/>
        <w:contextualSpacing w:val="0"/>
        <w:rPr>
          <w:rFonts w:cs="Times New Roman"/>
        </w:rPr>
      </w:pPr>
      <w:r>
        <w:rPr>
          <w:rFonts w:cs="Times New Roman"/>
        </w:rPr>
        <w:t>Chưa thử nghiệm đánh giá bằng LLM làm trọng tài (LLM-as-judge) như GPT-4 hoặc Gemini để kiểm tra factual consistency – đây là phương pháp đánh giá hiện đại mà đề bài khuyến khích.</w:t>
      </w:r>
    </w:p>
    <w:p w14:paraId="04D63755">
      <w:pPr>
        <w:pStyle w:val="151"/>
        <w:numPr>
          <w:ilvl w:val="0"/>
          <w:numId w:val="7"/>
        </w:numPr>
        <w:spacing w:before="60" w:after="60" w:line="320" w:lineRule="auto"/>
        <w:contextualSpacing w:val="0"/>
        <w:rPr>
          <w:rFonts w:cs="Times New Roman"/>
        </w:rPr>
      </w:pPr>
      <w:r>
        <w:rPr>
          <w:rFonts w:cs="Times New Roman"/>
        </w:rPr>
        <w:t>Chưa thử nghiệm METEOR trên tiếng Việt do vấn đề tương thích thư viện; tương lai cần kiểm tra với phiên bản thư viện mới hơn hoặc cài đặt thủ công.</w:t>
      </w:r>
    </w:p>
    <w:p w14:paraId="2239763F">
      <w:pPr>
        <w:pStyle w:val="3"/>
        <w:rPr>
          <w:rFonts w:cs="Times New Roman"/>
          <w:color w:val="auto"/>
        </w:rPr>
      </w:pPr>
      <w:bookmarkStart w:id="56" w:name="_Toc229003346"/>
      <w:r>
        <w:rPr>
          <w:rFonts w:eastAsia="Times New Roman" w:cs="Times New Roman"/>
          <w:color w:val="auto"/>
          <w:sz w:val="28"/>
          <w:szCs w:val="28"/>
        </w:rPr>
        <w:t>8.3. Hướng mở rộng</w:t>
      </w:r>
      <w:bookmarkEnd w:id="56"/>
    </w:p>
    <w:p w14:paraId="117A0FB4">
      <w:pPr>
        <w:pStyle w:val="151"/>
        <w:numPr>
          <w:ilvl w:val="0"/>
          <w:numId w:val="7"/>
        </w:numPr>
        <w:spacing w:before="60" w:after="60" w:line="320" w:lineRule="auto"/>
        <w:contextualSpacing w:val="0"/>
        <w:rPr>
          <w:rFonts w:cs="Times New Roman"/>
        </w:rPr>
      </w:pPr>
      <w:r>
        <w:rPr>
          <w:rFonts w:cs="Times New Roman"/>
          <w:szCs w:val="26"/>
        </w:rPr>
        <w:t>Constrained decoding: áp dụng grammar-based hoặc vocabulary-mask để đảm bảo tất cả số trong output đều có trong input.</w:t>
      </w:r>
    </w:p>
    <w:p w14:paraId="12B92471">
      <w:pPr>
        <w:pStyle w:val="151"/>
        <w:numPr>
          <w:ilvl w:val="0"/>
          <w:numId w:val="7"/>
        </w:numPr>
        <w:spacing w:before="60" w:after="60" w:line="320" w:lineRule="auto"/>
        <w:contextualSpacing w:val="0"/>
        <w:rPr>
          <w:rFonts w:cs="Times New Roman"/>
        </w:rPr>
      </w:pPr>
      <w:r>
        <w:rPr>
          <w:rFonts w:cs="Times New Roman"/>
          <w:szCs w:val="26"/>
        </w:rPr>
        <w:t>Mô hình lớn hơn: ViT5-large (783M) hoặc BARTpho-syllable với kỹ thuật LoRA/QLoRA để tiết kiệm VRAM.</w:t>
      </w:r>
    </w:p>
    <w:p w14:paraId="63B7B16E">
      <w:pPr>
        <w:pStyle w:val="151"/>
        <w:numPr>
          <w:ilvl w:val="0"/>
          <w:numId w:val="7"/>
        </w:numPr>
        <w:spacing w:before="60" w:after="60" w:line="320" w:lineRule="auto"/>
        <w:contextualSpacing w:val="0"/>
        <w:rPr>
          <w:rFonts w:cs="Times New Roman"/>
        </w:rPr>
      </w:pPr>
      <w:r>
        <w:rPr>
          <w:rFonts w:cs="Times New Roman"/>
          <w:szCs w:val="26"/>
        </w:rPr>
        <w:t>Tăng dữ liệu: augmentation bằng back-translation (Anh → Việt) hoặc paraphrasing có kiểm soát.</w:t>
      </w:r>
    </w:p>
    <w:p w14:paraId="191EB383">
      <w:pPr>
        <w:pStyle w:val="151"/>
        <w:numPr>
          <w:ilvl w:val="0"/>
          <w:numId w:val="7"/>
        </w:numPr>
        <w:spacing w:before="60" w:after="60" w:line="320" w:lineRule="auto"/>
        <w:contextualSpacing w:val="0"/>
        <w:rPr>
          <w:rFonts w:cs="Times New Roman"/>
        </w:rPr>
      </w:pPr>
      <w:r>
        <w:rPr>
          <w:rFonts w:cs="Times New Roman"/>
          <w:szCs w:val="26"/>
        </w:rPr>
        <w:t>Đánh giá bằng LLM: sử dụng GPT-4 hoặc Gemini làm "trọng tài" đánh giá factual consistency theo đề xuất của đề bài.</w:t>
      </w:r>
    </w:p>
    <w:p w14:paraId="0B99CDBC">
      <w:pPr>
        <w:pStyle w:val="151"/>
        <w:numPr>
          <w:ilvl w:val="0"/>
          <w:numId w:val="7"/>
        </w:numPr>
        <w:spacing w:before="60" w:after="60" w:line="320" w:lineRule="auto"/>
        <w:contextualSpacing w:val="0"/>
        <w:rPr>
          <w:rFonts w:cs="Times New Roman"/>
        </w:rPr>
      </w:pPr>
      <w:r>
        <w:rPr>
          <w:rFonts w:cs="Times New Roman"/>
          <w:szCs w:val="26"/>
        </w:rPr>
        <w:t>Mở rộng sang miền y tế hoặc pháp luật – hai miền khác giàu số liệu quan trọng ở Việt Nam.</w:t>
      </w:r>
    </w:p>
    <w:p w14:paraId="7703F56A">
      <w:pPr>
        <w:pStyle w:val="151"/>
        <w:spacing w:before="60" w:after="60" w:line="320" w:lineRule="auto"/>
        <w:contextualSpacing w:val="0"/>
        <w:rPr>
          <w:rFonts w:cs="Times New Roman"/>
        </w:rPr>
      </w:pPr>
    </w:p>
    <w:p w14:paraId="6D676ED2">
      <w:pPr>
        <w:pStyle w:val="2"/>
        <w:rPr>
          <w:rFonts w:cs="Times New Roman"/>
          <w:color w:val="auto"/>
        </w:rPr>
      </w:pPr>
      <w:bookmarkStart w:id="57" w:name="_Toc229003347"/>
      <w:r>
        <w:rPr>
          <w:rFonts w:eastAsia="Times New Roman" w:cs="Times New Roman"/>
          <w:color w:val="auto"/>
          <w:szCs w:val="32"/>
        </w:rPr>
        <w:t>TÀI LIỆU THAM KHẢO</w:t>
      </w:r>
      <w:bookmarkEnd w:id="57"/>
    </w:p>
    <w:p w14:paraId="34134E59">
      <w:pPr>
        <w:spacing w:before="60" w:after="60" w:line="320" w:lineRule="auto"/>
        <w:ind w:left="360" w:hanging="360"/>
        <w:jc w:val="both"/>
        <w:rPr>
          <w:rFonts w:cs="Times New Roman"/>
          <w:sz w:val="24"/>
          <w:szCs w:val="24"/>
        </w:rPr>
      </w:pPr>
      <w:r>
        <w:rPr>
          <w:rFonts w:cs="Times New Roman"/>
          <w:sz w:val="24"/>
          <w:szCs w:val="24"/>
        </w:rPr>
        <w:t>[1] Banerjee, S., &amp; Lavie, A. (2005). METEOR: An Automatic Metric for MT Evaluation with Improved Correlation with Human Judgments. In Proceedings of the ACL Workshop on Intrinsic and Extrinsic Evaluation Measures for Machine Translation and/or Summarization (pp. 65–72).</w:t>
      </w:r>
    </w:p>
    <w:p w14:paraId="63B18113">
      <w:pPr>
        <w:spacing w:before="60" w:after="60" w:line="320" w:lineRule="auto"/>
        <w:ind w:left="360" w:hanging="360"/>
        <w:jc w:val="both"/>
        <w:rPr>
          <w:rFonts w:cs="Times New Roman"/>
          <w:sz w:val="24"/>
          <w:szCs w:val="24"/>
        </w:rPr>
      </w:pPr>
      <w:r>
        <w:rPr>
          <w:rFonts w:cs="Times New Roman"/>
          <w:sz w:val="24"/>
          <w:szCs w:val="24"/>
        </w:rPr>
        <w:t>[2] Devlin, J., Chang, M.-W., Lee, K., &amp; Toutanova, K. (2018). BERT: Pre-training of Deep Bidirectional Transformers for Language Understanding. arXiv:1810.04805.</w:t>
      </w:r>
    </w:p>
    <w:p w14:paraId="2BB1A074">
      <w:pPr>
        <w:spacing w:before="60" w:after="60" w:line="320" w:lineRule="auto"/>
        <w:ind w:left="360" w:hanging="360"/>
        <w:jc w:val="both"/>
        <w:rPr>
          <w:rFonts w:cs="Times New Roman"/>
          <w:sz w:val="24"/>
          <w:szCs w:val="24"/>
        </w:rPr>
      </w:pPr>
      <w:r>
        <w:rPr>
          <w:rFonts w:cs="Times New Roman"/>
          <w:sz w:val="24"/>
          <w:szCs w:val="24"/>
        </w:rPr>
        <w:t>[3] Kenyon-Dean, K., et al. (2022). Balancing Faithfulness and Abstractiveness in Abstractive Summarization with Quality-Aware Reinforcement Learning. In NAACL 2022.</w:t>
      </w:r>
    </w:p>
    <w:p w14:paraId="586540DB">
      <w:pPr>
        <w:spacing w:before="60" w:after="60" w:line="320" w:lineRule="auto"/>
        <w:ind w:left="360" w:hanging="360"/>
        <w:jc w:val="both"/>
        <w:rPr>
          <w:rFonts w:cs="Times New Roman"/>
          <w:sz w:val="24"/>
          <w:szCs w:val="24"/>
        </w:rPr>
      </w:pPr>
      <w:r>
        <w:rPr>
          <w:rFonts w:cs="Times New Roman"/>
          <w:sz w:val="24"/>
          <w:szCs w:val="24"/>
        </w:rPr>
        <w:t>[4] Lewis, M., Liu, Y., Goyal, N., Ghazvininejad, M., Mohamed, A., Levy, O., Stoyanov, V., &amp; Zettlemoyer, L. (2020). BART: Denoising Sequence-to-Sequence Pre-training for Natural Language Generation, Translation, and Comprehension. In ACL 2020, pp. 7871–7880.</w:t>
      </w:r>
    </w:p>
    <w:p w14:paraId="3F75ECAC">
      <w:pPr>
        <w:spacing w:before="60" w:after="60" w:line="320" w:lineRule="auto"/>
        <w:ind w:left="360" w:hanging="360"/>
        <w:jc w:val="both"/>
        <w:rPr>
          <w:rFonts w:cs="Times New Roman"/>
          <w:sz w:val="24"/>
          <w:szCs w:val="24"/>
        </w:rPr>
      </w:pPr>
      <w:r>
        <w:rPr>
          <w:rFonts w:cs="Times New Roman"/>
          <w:sz w:val="24"/>
          <w:szCs w:val="24"/>
        </w:rPr>
        <w:t>[5] Lin, C.-Y. (2004). ROUGE: A Package for Automatic Evaluation of Summaries. In Text Summarization Branches Out: ACL 2004 Workshop (pp. 74–81).</w:t>
      </w:r>
    </w:p>
    <w:p w14:paraId="2A055788">
      <w:pPr>
        <w:spacing w:before="60" w:after="60" w:line="320" w:lineRule="auto"/>
        <w:ind w:left="360" w:hanging="360"/>
        <w:jc w:val="both"/>
        <w:rPr>
          <w:rFonts w:cs="Times New Roman"/>
          <w:sz w:val="24"/>
          <w:szCs w:val="24"/>
        </w:rPr>
      </w:pPr>
      <w:r>
        <w:rPr>
          <w:rFonts w:cs="Times New Roman"/>
          <w:sz w:val="24"/>
          <w:szCs w:val="24"/>
        </w:rPr>
        <w:t>[6] Nguyen, T.-P., et al. (2021). ViNewsSum: A Vietnamese Dataset for News Summarization and Cross-Lingual Analysis. In EMNLP 2021 Findings.</w:t>
      </w:r>
    </w:p>
    <w:p w14:paraId="29FBB61A">
      <w:pPr>
        <w:spacing w:before="60" w:after="60" w:line="320" w:lineRule="auto"/>
        <w:ind w:left="360" w:hanging="360"/>
        <w:jc w:val="both"/>
        <w:rPr>
          <w:rFonts w:cs="Times New Roman"/>
          <w:sz w:val="24"/>
          <w:szCs w:val="24"/>
        </w:rPr>
      </w:pPr>
      <w:r>
        <w:rPr>
          <w:rFonts w:cs="Times New Roman"/>
          <w:sz w:val="24"/>
          <w:szCs w:val="24"/>
        </w:rPr>
        <w:t>[7] Papineni, K., Roukos, S., Ward, T., &amp; Zhu, W.-J. (2002). BLEU: A Method for Automatic Evaluation of Machine Translation. In ACL 2002, pp. 311–318.</w:t>
      </w:r>
    </w:p>
    <w:p w14:paraId="3885D80A">
      <w:pPr>
        <w:spacing w:before="60" w:after="60" w:line="320" w:lineRule="auto"/>
        <w:ind w:left="360" w:hanging="360"/>
        <w:jc w:val="both"/>
        <w:rPr>
          <w:rFonts w:cs="Times New Roman"/>
          <w:sz w:val="24"/>
          <w:szCs w:val="24"/>
        </w:rPr>
      </w:pPr>
      <w:r>
        <w:rPr>
          <w:rFonts w:cs="Times New Roman"/>
          <w:sz w:val="24"/>
          <w:szCs w:val="24"/>
        </w:rPr>
        <w:t>[8] Paulus, R., Xiong, C., &amp; Socher, R. (2018). A Deep Reinforced Model for Abstractive Summarization. In ICLR 2018.</w:t>
      </w:r>
    </w:p>
    <w:p w14:paraId="01BDD440">
      <w:pPr>
        <w:spacing w:before="60" w:after="60" w:line="320" w:lineRule="auto"/>
        <w:ind w:left="360" w:hanging="360"/>
        <w:jc w:val="both"/>
        <w:rPr>
          <w:rFonts w:cs="Times New Roman"/>
          <w:sz w:val="24"/>
          <w:szCs w:val="24"/>
        </w:rPr>
      </w:pPr>
      <w:r>
        <w:rPr>
          <w:rFonts w:cs="Times New Roman"/>
          <w:sz w:val="24"/>
          <w:szCs w:val="24"/>
        </w:rPr>
        <w:t>[9] Phan, L. T., et al. (2022). ViT5: Pretrained Text-to-Text Transformer for Vietnamese Language Generation. In NAACL 2022 Workshop on Multi-lingual Representation Learning.</w:t>
      </w:r>
    </w:p>
    <w:p w14:paraId="6A843BD7">
      <w:pPr>
        <w:spacing w:before="60" w:after="60" w:line="320" w:lineRule="auto"/>
        <w:ind w:left="360" w:hanging="360"/>
        <w:jc w:val="both"/>
        <w:rPr>
          <w:rFonts w:cs="Times New Roman"/>
          <w:sz w:val="24"/>
          <w:szCs w:val="24"/>
        </w:rPr>
      </w:pPr>
      <w:r>
        <w:rPr>
          <w:rFonts w:cs="Times New Roman"/>
          <w:sz w:val="24"/>
          <w:szCs w:val="24"/>
        </w:rPr>
        <w:t>[10] Raffel, C., Shazeer, N., Roberts, A., Lee, K., Narang, S., Matena, M., Zhou, Y., Li, W., &amp; Liu, P. J. (2020). Exploring the Limits of Transfer Learning with a Unified Text-to-Text Transformer. Journal of Machine Learning Research, 21(140), 1–67.</w:t>
      </w:r>
    </w:p>
    <w:p w14:paraId="32C63A7E">
      <w:pPr>
        <w:spacing w:before="60" w:after="60" w:line="320" w:lineRule="auto"/>
        <w:ind w:left="360" w:hanging="360"/>
        <w:jc w:val="both"/>
        <w:rPr>
          <w:rFonts w:cs="Times New Roman"/>
          <w:sz w:val="22"/>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9A715">
    <w:pPr>
      <w:pStyle w:val="20"/>
      <w:jc w:val="center"/>
      <w:rPr>
        <w:rStyle w:val="174"/>
      </w:rPr>
    </w:pPr>
  </w:p>
  <w:p w14:paraId="717BD5C6">
    <w:pPr>
      <w:pStyle w:val="17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87547156"/>
    </w:sdtPr>
    <w:sdtContent>
      <w:p w14:paraId="3F4DF1D8">
        <w:pPr>
          <w:pStyle w:val="20"/>
          <w:jc w:val="center"/>
        </w:pPr>
        <w:r>
          <w:fldChar w:fldCharType="begin"/>
        </w:r>
        <w:r>
          <w:instrText xml:space="preserve"> PAGE   \* MERGEFORMAT </w:instrText>
        </w:r>
        <w:r>
          <w:fldChar w:fldCharType="separate"/>
        </w:r>
        <w:r>
          <w:t>i</w:t>
        </w:r>
        <w:r>
          <w:fldChar w:fldCharType="end"/>
        </w:r>
      </w:p>
    </w:sdtContent>
  </w:sdt>
  <w:p w14:paraId="2C43AEE8">
    <w:pPr>
      <w:pStyle w:val="17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6">
    <w:nsid w:val="0E4053D6"/>
    <w:multiLevelType w:val="multilevel"/>
    <w:tmpl w:val="0E4053D6"/>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71563689"/>
    <w:multiLevelType w:val="multilevel"/>
    <w:tmpl w:val="71563689"/>
    <w:lvl w:ilvl="0" w:tentative="0">
      <w:start w:val="1"/>
      <w:numFmt w:val="decimal"/>
      <w:lvlText w:val="%1."/>
      <w:lvlJc w:val="left"/>
      <w:pPr>
        <w:ind w:left="108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lvlOverride w:ilvl="0">
      <w:startOverride w:val="1"/>
    </w:lvlOverride>
  </w:num>
  <w:num w:numId="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67C"/>
    <w:rsid w:val="00011BFA"/>
    <w:rsid w:val="000243FB"/>
    <w:rsid w:val="00034616"/>
    <w:rsid w:val="000423E3"/>
    <w:rsid w:val="00047405"/>
    <w:rsid w:val="0005565E"/>
    <w:rsid w:val="0006063C"/>
    <w:rsid w:val="000813C3"/>
    <w:rsid w:val="000979E5"/>
    <w:rsid w:val="000D3154"/>
    <w:rsid w:val="000D40DC"/>
    <w:rsid w:val="000E120D"/>
    <w:rsid w:val="000F6A1B"/>
    <w:rsid w:val="00105D07"/>
    <w:rsid w:val="00117BFD"/>
    <w:rsid w:val="00140C9D"/>
    <w:rsid w:val="0015074B"/>
    <w:rsid w:val="00167FED"/>
    <w:rsid w:val="00181EAB"/>
    <w:rsid w:val="00183431"/>
    <w:rsid w:val="00197E98"/>
    <w:rsid w:val="001A638E"/>
    <w:rsid w:val="001C3D79"/>
    <w:rsid w:val="001D063F"/>
    <w:rsid w:val="001E414C"/>
    <w:rsid w:val="002019FB"/>
    <w:rsid w:val="00210AC7"/>
    <w:rsid w:val="00222AF1"/>
    <w:rsid w:val="002336E9"/>
    <w:rsid w:val="0023644E"/>
    <w:rsid w:val="00262C2F"/>
    <w:rsid w:val="002802EC"/>
    <w:rsid w:val="00287D16"/>
    <w:rsid w:val="0029639D"/>
    <w:rsid w:val="00297131"/>
    <w:rsid w:val="002A0437"/>
    <w:rsid w:val="002B194D"/>
    <w:rsid w:val="002B3ABB"/>
    <w:rsid w:val="002D2519"/>
    <w:rsid w:val="002D6D27"/>
    <w:rsid w:val="00321193"/>
    <w:rsid w:val="00324DBB"/>
    <w:rsid w:val="00326F90"/>
    <w:rsid w:val="003307A7"/>
    <w:rsid w:val="00332B5F"/>
    <w:rsid w:val="00345CBF"/>
    <w:rsid w:val="003613BB"/>
    <w:rsid w:val="00366F65"/>
    <w:rsid w:val="003741AC"/>
    <w:rsid w:val="003831BD"/>
    <w:rsid w:val="003B1BBD"/>
    <w:rsid w:val="003C4475"/>
    <w:rsid w:val="00406205"/>
    <w:rsid w:val="004066F4"/>
    <w:rsid w:val="00411C82"/>
    <w:rsid w:val="00437C47"/>
    <w:rsid w:val="00445857"/>
    <w:rsid w:val="00452AA8"/>
    <w:rsid w:val="00452CBF"/>
    <w:rsid w:val="004675A6"/>
    <w:rsid w:val="0048602F"/>
    <w:rsid w:val="00496738"/>
    <w:rsid w:val="004A2342"/>
    <w:rsid w:val="004A7B71"/>
    <w:rsid w:val="004B22B2"/>
    <w:rsid w:val="004B45F4"/>
    <w:rsid w:val="004B79E2"/>
    <w:rsid w:val="004C7FB3"/>
    <w:rsid w:val="004D5DCF"/>
    <w:rsid w:val="004D5DF4"/>
    <w:rsid w:val="004F07D4"/>
    <w:rsid w:val="00504E4A"/>
    <w:rsid w:val="00524495"/>
    <w:rsid w:val="00533934"/>
    <w:rsid w:val="00544BAC"/>
    <w:rsid w:val="00546B89"/>
    <w:rsid w:val="00546E26"/>
    <w:rsid w:val="00552741"/>
    <w:rsid w:val="00556CA7"/>
    <w:rsid w:val="00570573"/>
    <w:rsid w:val="00571080"/>
    <w:rsid w:val="005747EE"/>
    <w:rsid w:val="00576DED"/>
    <w:rsid w:val="00576E70"/>
    <w:rsid w:val="00581E8D"/>
    <w:rsid w:val="00584065"/>
    <w:rsid w:val="005A7A54"/>
    <w:rsid w:val="005B2B25"/>
    <w:rsid w:val="005B7AE5"/>
    <w:rsid w:val="005C4AF7"/>
    <w:rsid w:val="005C79F7"/>
    <w:rsid w:val="005F5989"/>
    <w:rsid w:val="005F5AF3"/>
    <w:rsid w:val="00602155"/>
    <w:rsid w:val="00605AC0"/>
    <w:rsid w:val="006103F5"/>
    <w:rsid w:val="00627FDB"/>
    <w:rsid w:val="00630105"/>
    <w:rsid w:val="0064095C"/>
    <w:rsid w:val="0064479E"/>
    <w:rsid w:val="0065255E"/>
    <w:rsid w:val="00665101"/>
    <w:rsid w:val="00666802"/>
    <w:rsid w:val="00676776"/>
    <w:rsid w:val="00681F98"/>
    <w:rsid w:val="00685465"/>
    <w:rsid w:val="00696487"/>
    <w:rsid w:val="006B3C46"/>
    <w:rsid w:val="006D2CE9"/>
    <w:rsid w:val="006F49FF"/>
    <w:rsid w:val="007004FD"/>
    <w:rsid w:val="00710C43"/>
    <w:rsid w:val="00725966"/>
    <w:rsid w:val="00737CB2"/>
    <w:rsid w:val="007548D8"/>
    <w:rsid w:val="007629FF"/>
    <w:rsid w:val="007A714C"/>
    <w:rsid w:val="007C1631"/>
    <w:rsid w:val="007C587E"/>
    <w:rsid w:val="007C6023"/>
    <w:rsid w:val="007C7D33"/>
    <w:rsid w:val="007F4E4B"/>
    <w:rsid w:val="00813400"/>
    <w:rsid w:val="0082074F"/>
    <w:rsid w:val="00822E83"/>
    <w:rsid w:val="0083242F"/>
    <w:rsid w:val="008416DC"/>
    <w:rsid w:val="00855224"/>
    <w:rsid w:val="00855E50"/>
    <w:rsid w:val="00893868"/>
    <w:rsid w:val="008A2F93"/>
    <w:rsid w:val="008A5120"/>
    <w:rsid w:val="008B3FB7"/>
    <w:rsid w:val="008C5281"/>
    <w:rsid w:val="009434C2"/>
    <w:rsid w:val="00977366"/>
    <w:rsid w:val="009823F0"/>
    <w:rsid w:val="0098307B"/>
    <w:rsid w:val="00993C3A"/>
    <w:rsid w:val="009958E7"/>
    <w:rsid w:val="00996E68"/>
    <w:rsid w:val="009A0E8C"/>
    <w:rsid w:val="009B5FE5"/>
    <w:rsid w:val="009B7F1D"/>
    <w:rsid w:val="009C633C"/>
    <w:rsid w:val="009D7950"/>
    <w:rsid w:val="009E121C"/>
    <w:rsid w:val="009E5387"/>
    <w:rsid w:val="00A034BE"/>
    <w:rsid w:val="00A22D9B"/>
    <w:rsid w:val="00A257E4"/>
    <w:rsid w:val="00A275E4"/>
    <w:rsid w:val="00A42D11"/>
    <w:rsid w:val="00A527E6"/>
    <w:rsid w:val="00A57C26"/>
    <w:rsid w:val="00A61A56"/>
    <w:rsid w:val="00A63DAA"/>
    <w:rsid w:val="00A65B11"/>
    <w:rsid w:val="00A90CB6"/>
    <w:rsid w:val="00A90D7B"/>
    <w:rsid w:val="00AA1D8D"/>
    <w:rsid w:val="00AB7A9D"/>
    <w:rsid w:val="00B10321"/>
    <w:rsid w:val="00B16E53"/>
    <w:rsid w:val="00B265FA"/>
    <w:rsid w:val="00B37293"/>
    <w:rsid w:val="00B45359"/>
    <w:rsid w:val="00B47730"/>
    <w:rsid w:val="00B51E8B"/>
    <w:rsid w:val="00B73DBF"/>
    <w:rsid w:val="00B7485C"/>
    <w:rsid w:val="00B81EF2"/>
    <w:rsid w:val="00B92EC0"/>
    <w:rsid w:val="00BA1F19"/>
    <w:rsid w:val="00BB1707"/>
    <w:rsid w:val="00BB18A3"/>
    <w:rsid w:val="00BB2BB2"/>
    <w:rsid w:val="00BC313C"/>
    <w:rsid w:val="00BC3D6C"/>
    <w:rsid w:val="00BE500F"/>
    <w:rsid w:val="00C1455E"/>
    <w:rsid w:val="00C219BC"/>
    <w:rsid w:val="00C45604"/>
    <w:rsid w:val="00C621B3"/>
    <w:rsid w:val="00C632A5"/>
    <w:rsid w:val="00C72E1C"/>
    <w:rsid w:val="00C73C3C"/>
    <w:rsid w:val="00C760E3"/>
    <w:rsid w:val="00C774EB"/>
    <w:rsid w:val="00C81900"/>
    <w:rsid w:val="00C86971"/>
    <w:rsid w:val="00C901D1"/>
    <w:rsid w:val="00C93470"/>
    <w:rsid w:val="00CB0664"/>
    <w:rsid w:val="00CE1584"/>
    <w:rsid w:val="00CE2593"/>
    <w:rsid w:val="00CF7646"/>
    <w:rsid w:val="00D013E3"/>
    <w:rsid w:val="00D01C88"/>
    <w:rsid w:val="00D055B0"/>
    <w:rsid w:val="00D17BF4"/>
    <w:rsid w:val="00D237CB"/>
    <w:rsid w:val="00D37926"/>
    <w:rsid w:val="00D42386"/>
    <w:rsid w:val="00D42961"/>
    <w:rsid w:val="00D5621D"/>
    <w:rsid w:val="00D74A5D"/>
    <w:rsid w:val="00D779C8"/>
    <w:rsid w:val="00D80C61"/>
    <w:rsid w:val="00D82265"/>
    <w:rsid w:val="00DB047F"/>
    <w:rsid w:val="00DD2655"/>
    <w:rsid w:val="00DE0450"/>
    <w:rsid w:val="00E20092"/>
    <w:rsid w:val="00E25923"/>
    <w:rsid w:val="00E32865"/>
    <w:rsid w:val="00E42CFA"/>
    <w:rsid w:val="00E55B30"/>
    <w:rsid w:val="00E82D80"/>
    <w:rsid w:val="00E94C8C"/>
    <w:rsid w:val="00EC4AA2"/>
    <w:rsid w:val="00EC7160"/>
    <w:rsid w:val="00ED2BD3"/>
    <w:rsid w:val="00ED4B94"/>
    <w:rsid w:val="00EF6180"/>
    <w:rsid w:val="00F10D2D"/>
    <w:rsid w:val="00F14629"/>
    <w:rsid w:val="00F40C20"/>
    <w:rsid w:val="00F43856"/>
    <w:rsid w:val="00F448BE"/>
    <w:rsid w:val="00F66908"/>
    <w:rsid w:val="00F82128"/>
    <w:rsid w:val="00F85174"/>
    <w:rsid w:val="00F8602B"/>
    <w:rsid w:val="00FA67DD"/>
    <w:rsid w:val="00FA6C7F"/>
    <w:rsid w:val="00FC2452"/>
    <w:rsid w:val="00FC2EC6"/>
    <w:rsid w:val="00FC693F"/>
    <w:rsid w:val="00FF7127"/>
    <w:rsid w:val="0DDB3A6E"/>
    <w:rsid w:val="14C26B49"/>
    <w:rsid w:val="21C70AEC"/>
    <w:rsid w:val="434C3F86"/>
    <w:rsid w:val="447150C4"/>
    <w:rsid w:val="66C06B20"/>
    <w:rsid w:val="704F5319"/>
    <w:rsid w:val="7A983227"/>
    <w:rsid w:val="7F1326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8"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6"/>
    <w:qFormat/>
    <w:uiPriority w:val="9"/>
    <w:pPr>
      <w:keepNext/>
      <w:keepLines/>
      <w:spacing w:before="240"/>
      <w:outlineLvl w:val="0"/>
    </w:pPr>
    <w:rPr>
      <w:rFonts w:eastAsiaTheme="majorEastAsia" w:cstheme="majorBidi"/>
      <w:b/>
      <w:bCs/>
      <w:color w:val="000000" w:themeColor="text1"/>
      <w:sz w:val="32"/>
      <w:szCs w:val="28"/>
      <w14:textFill>
        <w14:solidFill>
          <w14:schemeClr w14:val="tx1"/>
        </w14:solidFill>
      </w14:textFill>
    </w:rPr>
  </w:style>
  <w:style w:type="paragraph" w:styleId="3">
    <w:name w:val="heading 2"/>
    <w:basedOn w:val="1"/>
    <w:next w:val="1"/>
    <w:link w:val="147"/>
    <w:unhideWhenUsed/>
    <w:qFormat/>
    <w:uiPriority w:val="9"/>
    <w:pPr>
      <w:keepNext/>
      <w:keepLines/>
      <w:spacing w:before="240"/>
      <w:outlineLvl w:val="1"/>
    </w:pPr>
    <w:rPr>
      <w:rFonts w:eastAsiaTheme="majorEastAsia" w:cstheme="majorBidi"/>
      <w:b/>
      <w:bCs/>
      <w:color w:val="000000" w:themeColor="text1"/>
      <w:szCs w:val="26"/>
      <w14:textFill>
        <w14:solidFill>
          <w14:schemeClr w14:val="tx1"/>
        </w14:solidFill>
      </w14:textFill>
    </w:rPr>
  </w:style>
  <w:style w:type="paragraph" w:styleId="4">
    <w:name w:val="heading 3"/>
    <w:basedOn w:val="1"/>
    <w:next w:val="1"/>
    <w:link w:val="148"/>
    <w:unhideWhenUsed/>
    <w:qFormat/>
    <w:uiPriority w:val="9"/>
    <w:pPr>
      <w:keepNext/>
      <w:keepLines/>
      <w:spacing w:before="240"/>
      <w:outlineLvl w:val="2"/>
    </w:pPr>
    <w:rPr>
      <w:rFonts w:eastAsiaTheme="majorEastAsia" w:cstheme="majorBidi"/>
      <w:b/>
      <w:bCs/>
      <w:color w:val="000000" w:themeColor="text1"/>
      <w14:textFill>
        <w14:solidFill>
          <w14:schemeClr w14:val="tx1"/>
        </w14:solidFill>
      </w14:textFill>
    </w:rPr>
  </w:style>
  <w:style w:type="paragraph" w:styleId="5">
    <w:name w:val="heading 4"/>
    <w:basedOn w:val="1"/>
    <w:next w:val="1"/>
    <w:link w:val="158"/>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9"/>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60"/>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1"/>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2"/>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3"/>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2"/>
    <w:unhideWhenUsed/>
    <w:qFormat/>
    <w:uiPriority w:val="99"/>
  </w:style>
  <w:style w:type="paragraph" w:styleId="14">
    <w:name w:val="Body Text 2"/>
    <w:basedOn w:val="1"/>
    <w:link w:val="153"/>
    <w:unhideWhenUsed/>
    <w:qFormat/>
    <w:uiPriority w:val="99"/>
    <w:pPr>
      <w:spacing w:line="480" w:lineRule="auto"/>
    </w:pPr>
  </w:style>
  <w:style w:type="paragraph" w:styleId="15">
    <w:name w:val="Body Text 3"/>
    <w:basedOn w:val="1"/>
    <w:link w:val="154"/>
    <w:unhideWhenUsed/>
    <w:qFormat/>
    <w:uiPriority w:val="99"/>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themeColor="followedHyperlink"/>
      <w:u w:val="single"/>
      <w14:textFill>
        <w14:solidFill>
          <w14:schemeClr w14:val="folHlink"/>
        </w14:solidFill>
      </w14:textFill>
    </w:rPr>
  </w:style>
  <w:style w:type="paragraph" w:styleId="19">
    <w:name w:val="footer"/>
    <w:basedOn w:val="1"/>
    <w:link w:val="144"/>
    <w:unhideWhenUsed/>
    <w:qFormat/>
    <w:uiPriority w:val="99"/>
    <w:pPr>
      <w:tabs>
        <w:tab w:val="center" w:pos="4680"/>
        <w:tab w:val="right" w:pos="9360"/>
      </w:tabs>
      <w:spacing w:after="0" w:line="240" w:lineRule="auto"/>
    </w:pPr>
  </w:style>
  <w:style w:type="paragraph" w:styleId="20">
    <w:name w:val="header"/>
    <w:basedOn w:val="1"/>
    <w:link w:val="143"/>
    <w:unhideWhenUsed/>
    <w:qFormat/>
    <w:uiPriority w:val="99"/>
    <w:pPr>
      <w:tabs>
        <w:tab w:val="center" w:pos="4680"/>
        <w:tab w:val="right" w:pos="9360"/>
      </w:tabs>
      <w:spacing w:after="0" w:line="240" w:lineRule="auto"/>
    </w:pPr>
  </w:style>
  <w:style w:type="character" w:styleId="21">
    <w:name w:val="HTML Code"/>
    <w:basedOn w:val="11"/>
    <w:semiHidden/>
    <w:unhideWhenUsed/>
    <w:qFormat/>
    <w:uiPriority w:val="99"/>
    <w:rPr>
      <w:rFonts w:ascii="Courier New" w:hAnsi="Courier New" w:eastAsia="Times New Roman" w:cs="Courier New"/>
      <w:sz w:val="20"/>
      <w:szCs w:val="20"/>
    </w:rPr>
  </w:style>
  <w:style w:type="character" w:styleId="22">
    <w:name w:val="Hyperlink"/>
    <w:basedOn w:val="11"/>
    <w:unhideWhenUsed/>
    <w:qFormat/>
    <w:uiPriority w:val="99"/>
    <w:rPr>
      <w:color w:val="0000FF" w:themeColor="hyperlink"/>
      <w:u w:val="single"/>
      <w14:textFill>
        <w14:solidFill>
          <w14:schemeClr w14:val="hlink"/>
        </w14:solidFill>
      </w14:textFill>
    </w:rPr>
  </w:style>
  <w:style w:type="paragraph" w:styleId="23">
    <w:name w:val="List"/>
    <w:basedOn w:val="1"/>
    <w:unhideWhenUsed/>
    <w:qFormat/>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qFormat/>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qFormat/>
    <w:uiPriority w:val="99"/>
    <w:pPr>
      <w:ind w:left="360"/>
      <w:contextualSpacing/>
    </w:pPr>
  </w:style>
  <w:style w:type="paragraph" w:styleId="30">
    <w:name w:val="List Continue 2"/>
    <w:basedOn w:val="1"/>
    <w:unhideWhenUsed/>
    <w:qFormat/>
    <w:uiPriority w:val="99"/>
    <w:pPr>
      <w:ind w:left="720"/>
      <w:contextualSpacing/>
    </w:pPr>
  </w:style>
  <w:style w:type="paragraph" w:styleId="31">
    <w:name w:val="List Continue 3"/>
    <w:basedOn w:val="1"/>
    <w:unhideWhenUsed/>
    <w:qFormat/>
    <w:uiPriority w:val="99"/>
    <w:pPr>
      <w:ind w:left="1080"/>
      <w:contextualSpacing/>
    </w:pPr>
  </w:style>
  <w:style w:type="paragraph" w:styleId="32">
    <w:name w:val="List Number"/>
    <w:basedOn w:val="1"/>
    <w:unhideWhenUsed/>
    <w:qFormat/>
    <w:uiPriority w:val="99"/>
    <w:pPr>
      <w:numPr>
        <w:ilvl w:val="0"/>
        <w:numId w:val="4"/>
      </w:numPr>
      <w:contextualSpacing/>
    </w:pPr>
  </w:style>
  <w:style w:type="paragraph" w:styleId="33">
    <w:name w:val="List Number 2"/>
    <w:basedOn w:val="1"/>
    <w:unhideWhenUsed/>
    <w:qFormat/>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5"/>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6">
    <w:name w:val="Normal (Web)"/>
    <w:basedOn w:val="1"/>
    <w:unhideWhenUsed/>
    <w:qFormat/>
    <w:uiPriority w:val="99"/>
    <w:pPr>
      <w:spacing w:before="100" w:beforeAutospacing="1" w:after="100" w:afterAutospacing="1" w:line="240" w:lineRule="auto"/>
    </w:pPr>
    <w:rPr>
      <w:rFonts w:cs="Times New Roman"/>
      <w:szCs w:val="24"/>
    </w:rPr>
  </w:style>
  <w:style w:type="character" w:styleId="37">
    <w:name w:val="Strong"/>
    <w:basedOn w:val="11"/>
    <w:qFormat/>
    <w:uiPriority w:val="22"/>
    <w:rPr>
      <w:b/>
      <w:bCs/>
    </w:rPr>
  </w:style>
  <w:style w:type="paragraph" w:styleId="38">
    <w:name w:val="Subtitle"/>
    <w:basedOn w:val="1"/>
    <w:next w:val="1"/>
    <w:link w:val="150"/>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9">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0">
    <w:name w:val="table of figures"/>
    <w:basedOn w:val="1"/>
    <w:next w:val="1"/>
    <w:unhideWhenUsed/>
    <w:qFormat/>
    <w:uiPriority w:val="99"/>
    <w:pPr>
      <w:spacing w:before="120" w:line="360" w:lineRule="auto"/>
    </w:pPr>
    <w:rPr>
      <w:rFonts w:eastAsiaTheme="minorHAnsi"/>
      <w:szCs w:val="24"/>
    </w:rPr>
  </w:style>
  <w:style w:type="paragraph" w:styleId="41">
    <w:name w:val="Title"/>
    <w:basedOn w:val="1"/>
    <w:next w:val="1"/>
    <w:link w:val="149"/>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2">
    <w:name w:val="toc 1"/>
    <w:basedOn w:val="1"/>
    <w:next w:val="1"/>
    <w:autoRedefine/>
    <w:unhideWhenUsed/>
    <w:qFormat/>
    <w:uiPriority w:val="39"/>
    <w:pPr>
      <w:tabs>
        <w:tab w:val="right" w:leader="dot" w:pos="8630"/>
      </w:tabs>
      <w:spacing w:after="100"/>
    </w:pPr>
    <w:rPr>
      <w:rFonts w:cs="Times New Roman"/>
    </w:rPr>
  </w:style>
  <w:style w:type="paragraph" w:styleId="43">
    <w:name w:val="toc 2"/>
    <w:basedOn w:val="1"/>
    <w:next w:val="1"/>
    <w:autoRedefine/>
    <w:unhideWhenUsed/>
    <w:qFormat/>
    <w:uiPriority w:val="39"/>
    <w:pPr>
      <w:spacing w:after="100"/>
      <w:ind w:left="240"/>
    </w:pPr>
  </w:style>
  <w:style w:type="paragraph" w:styleId="44">
    <w:name w:val="toc 3"/>
    <w:basedOn w:val="1"/>
    <w:next w:val="1"/>
    <w:autoRedefine/>
    <w:unhideWhenUsed/>
    <w:qFormat/>
    <w:uiPriority w:val="39"/>
    <w:pPr>
      <w:spacing w:after="100"/>
      <w:ind w:left="480"/>
    </w:pPr>
  </w:style>
  <w:style w:type="table" w:styleId="45">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6">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7">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8">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9">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0">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1">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2">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3">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4">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5">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6">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7">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8">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9">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0">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1">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2">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3">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4">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5">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6">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7">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8">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9">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0">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1">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2">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3">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1">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2">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3">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4">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5">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6">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7">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5">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6">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7">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8">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9">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0">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1">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2">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3">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4">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5">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6">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7">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8">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9">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0">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1">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2">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3">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4">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5">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6">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7">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8">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9">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0">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1">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2">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6">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0">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1">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2">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3">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4">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5">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6">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7">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8">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9">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0">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1">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2">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3">
    <w:name w:val="Header Char"/>
    <w:basedOn w:val="11"/>
    <w:link w:val="20"/>
    <w:uiPriority w:val="99"/>
  </w:style>
  <w:style w:type="character" w:customStyle="1" w:styleId="144">
    <w:name w:val="Footer Char"/>
    <w:basedOn w:val="11"/>
    <w:link w:val="19"/>
    <w:qFormat/>
    <w:uiPriority w:val="99"/>
  </w:style>
  <w:style w:type="paragraph" w:styleId="145">
    <w:name w:val="No Spacing"/>
    <w:qFormat/>
    <w:uiPriority w:val="1"/>
    <w:rPr>
      <w:rFonts w:asciiTheme="minorHAnsi" w:hAnsiTheme="minorHAnsi" w:eastAsiaTheme="minorEastAsia" w:cstheme="minorBidi"/>
      <w:sz w:val="22"/>
      <w:szCs w:val="22"/>
      <w:lang w:val="en-US" w:eastAsia="en-US" w:bidi="ar-SA"/>
    </w:rPr>
  </w:style>
  <w:style w:type="character" w:customStyle="1" w:styleId="146">
    <w:name w:val="Heading 1 Char"/>
    <w:basedOn w:val="11"/>
    <w:link w:val="2"/>
    <w:qFormat/>
    <w:uiPriority w:val="9"/>
    <w:rPr>
      <w:rFonts w:ascii="Times New Roman" w:hAnsi="Times New Roman" w:eastAsiaTheme="majorEastAsia" w:cstheme="majorBidi"/>
      <w:b/>
      <w:bCs/>
      <w:color w:val="000000" w:themeColor="text1"/>
      <w:sz w:val="28"/>
      <w:szCs w:val="28"/>
      <w14:textFill>
        <w14:solidFill>
          <w14:schemeClr w14:val="tx1"/>
        </w14:solidFill>
      </w14:textFill>
    </w:rPr>
  </w:style>
  <w:style w:type="character" w:customStyle="1" w:styleId="147">
    <w:name w:val="Heading 2 Char"/>
    <w:basedOn w:val="11"/>
    <w:link w:val="3"/>
    <w:qFormat/>
    <w:uiPriority w:val="9"/>
    <w:rPr>
      <w:rFonts w:ascii="Times New Roman" w:hAnsi="Times New Roman" w:eastAsiaTheme="majorEastAsia" w:cstheme="majorBidi"/>
      <w:b/>
      <w:bCs/>
      <w:color w:val="000000" w:themeColor="text1"/>
      <w:sz w:val="26"/>
      <w:szCs w:val="26"/>
      <w14:textFill>
        <w14:solidFill>
          <w14:schemeClr w14:val="tx1"/>
        </w14:solidFill>
      </w14:textFill>
    </w:rPr>
  </w:style>
  <w:style w:type="character" w:customStyle="1" w:styleId="148">
    <w:name w:val="Heading 3 Char"/>
    <w:basedOn w:val="11"/>
    <w:link w:val="4"/>
    <w:qFormat/>
    <w:uiPriority w:val="9"/>
    <w:rPr>
      <w:rFonts w:ascii="Times New Roman" w:hAnsi="Times New Roman" w:eastAsiaTheme="majorEastAsia" w:cstheme="majorBidi"/>
      <w:b/>
      <w:bCs/>
      <w:color w:val="000000" w:themeColor="text1"/>
      <w14:textFill>
        <w14:solidFill>
          <w14:schemeClr w14:val="tx1"/>
        </w14:solidFill>
      </w14:textFill>
    </w:rPr>
  </w:style>
  <w:style w:type="character" w:customStyle="1" w:styleId="149">
    <w:name w:val="Title Char"/>
    <w:basedOn w:val="11"/>
    <w:link w:val="4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0">
    <w:name w:val="Subtitle Char"/>
    <w:basedOn w:val="11"/>
    <w:link w:val="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1">
    <w:name w:val="List Paragraph"/>
    <w:basedOn w:val="1"/>
    <w:qFormat/>
    <w:uiPriority w:val="0"/>
    <w:pPr>
      <w:ind w:left="720"/>
      <w:contextualSpacing/>
    </w:pPr>
  </w:style>
  <w:style w:type="character" w:customStyle="1" w:styleId="152">
    <w:name w:val="Body Text Char"/>
    <w:basedOn w:val="11"/>
    <w:link w:val="13"/>
    <w:qFormat/>
    <w:uiPriority w:val="99"/>
  </w:style>
  <w:style w:type="character" w:customStyle="1" w:styleId="153">
    <w:name w:val="Body Text 2 Char"/>
    <w:basedOn w:val="11"/>
    <w:link w:val="14"/>
    <w:qFormat/>
    <w:uiPriority w:val="99"/>
  </w:style>
  <w:style w:type="character" w:customStyle="1" w:styleId="154">
    <w:name w:val="Body Text 3 Char"/>
    <w:basedOn w:val="11"/>
    <w:link w:val="15"/>
    <w:qFormat/>
    <w:uiPriority w:val="99"/>
    <w:rPr>
      <w:sz w:val="16"/>
      <w:szCs w:val="16"/>
    </w:rPr>
  </w:style>
  <w:style w:type="character" w:customStyle="1" w:styleId="155">
    <w:name w:val="Macro Text Char"/>
    <w:basedOn w:val="11"/>
    <w:link w:val="35"/>
    <w:qFormat/>
    <w:uiPriority w:val="99"/>
    <w:rPr>
      <w:rFonts w:ascii="Courier" w:hAnsi="Courier"/>
      <w:sz w:val="20"/>
      <w:szCs w:val="20"/>
    </w:rPr>
  </w:style>
  <w:style w:type="paragraph" w:styleId="156">
    <w:name w:val="Quote"/>
    <w:basedOn w:val="1"/>
    <w:next w:val="1"/>
    <w:link w:val="157"/>
    <w:qFormat/>
    <w:uiPriority w:val="29"/>
    <w:rPr>
      <w:i/>
      <w:iCs/>
      <w:color w:val="000000" w:themeColor="text1"/>
      <w14:textFill>
        <w14:solidFill>
          <w14:schemeClr w14:val="tx1"/>
        </w14:solidFill>
      </w14:textFill>
    </w:rPr>
  </w:style>
  <w:style w:type="character" w:customStyle="1" w:styleId="157">
    <w:name w:val="Quote Char"/>
    <w:basedOn w:val="11"/>
    <w:link w:val="156"/>
    <w:uiPriority w:val="29"/>
    <w:rPr>
      <w:i/>
      <w:iCs/>
      <w:color w:val="000000" w:themeColor="text1"/>
      <w14:textFill>
        <w14:solidFill>
          <w14:schemeClr w14:val="tx1"/>
        </w14:solidFill>
      </w14:textFill>
    </w:rPr>
  </w:style>
  <w:style w:type="character" w:customStyle="1" w:styleId="158">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9">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60">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61">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2">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3">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4">
    <w:name w:val="Intense Quote"/>
    <w:basedOn w:val="1"/>
    <w:next w:val="1"/>
    <w:link w:val="165"/>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5">
    <w:name w:val="Intense Quote Char"/>
    <w:basedOn w:val="11"/>
    <w:link w:val="164"/>
    <w:uiPriority w:val="30"/>
    <w:rPr>
      <w:b/>
      <w:bCs/>
      <w:i/>
      <w:iCs/>
      <w:color w:val="4F81BD" w:themeColor="accent1"/>
      <w14:textFill>
        <w14:solidFill>
          <w14:schemeClr w14:val="accent1"/>
        </w14:solidFill>
      </w14:textFill>
    </w:rPr>
  </w:style>
  <w:style w:type="character" w:customStyle="1" w:styleId="166">
    <w:name w:val="Nhấn mạnh Tinh tế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7">
    <w:name w:val="Nhấn mạnh Thêm1"/>
    <w:basedOn w:val="11"/>
    <w:qFormat/>
    <w:uiPriority w:val="21"/>
    <w:rPr>
      <w:b/>
      <w:bCs/>
      <w:i/>
      <w:iCs/>
      <w:color w:val="4F81BD" w:themeColor="accent1"/>
      <w14:textFill>
        <w14:solidFill>
          <w14:schemeClr w14:val="accent1"/>
        </w14:solidFill>
      </w14:textFill>
    </w:rPr>
  </w:style>
  <w:style w:type="character" w:customStyle="1" w:styleId="168">
    <w:name w:val="Tham chiếu Tinh tế1"/>
    <w:basedOn w:val="11"/>
    <w:qFormat/>
    <w:uiPriority w:val="31"/>
    <w:rPr>
      <w:smallCaps/>
      <w:color w:val="C0504D" w:themeColor="accent2"/>
      <w:u w:val="single"/>
      <w14:textFill>
        <w14:solidFill>
          <w14:schemeClr w14:val="accent2"/>
        </w14:solidFill>
      </w14:textFill>
    </w:rPr>
  </w:style>
  <w:style w:type="character" w:customStyle="1" w:styleId="169">
    <w:name w:val="Tham chiếu Nhấn mạnh1"/>
    <w:basedOn w:val="11"/>
    <w:qFormat/>
    <w:uiPriority w:val="32"/>
    <w:rPr>
      <w:b/>
      <w:bCs/>
      <w:smallCaps/>
      <w:color w:val="C0504D" w:themeColor="accent2"/>
      <w:spacing w:val="5"/>
      <w:u w:val="single"/>
      <w14:textFill>
        <w14:solidFill>
          <w14:schemeClr w14:val="accent2"/>
        </w14:solidFill>
      </w14:textFill>
    </w:rPr>
  </w:style>
  <w:style w:type="character" w:customStyle="1" w:styleId="170">
    <w:name w:val="Tiêu đề Sách1"/>
    <w:basedOn w:val="11"/>
    <w:qFormat/>
    <w:uiPriority w:val="33"/>
    <w:rPr>
      <w:b/>
      <w:bCs/>
      <w:smallCaps/>
      <w:spacing w:val="5"/>
    </w:rPr>
  </w:style>
  <w:style w:type="paragraph" w:customStyle="1" w:styleId="171">
    <w:name w:val="Đầu đề Mục lục1"/>
    <w:basedOn w:val="2"/>
    <w:next w:val="1"/>
    <w:unhideWhenUsed/>
    <w:qFormat/>
    <w:uiPriority w:val="39"/>
    <w:pPr>
      <w:outlineLvl w:val="9"/>
    </w:pPr>
  </w:style>
  <w:style w:type="paragraph" w:customStyle="1" w:styleId="172">
    <w:name w:val="CodeBlock"/>
    <w:basedOn w:val="1"/>
    <w:qFormat/>
    <w:uiPriority w:val="0"/>
    <w:pPr>
      <w:spacing w:before="40" w:after="40" w:line="240" w:lineRule="auto"/>
      <w:ind w:left="340" w:right="113"/>
    </w:pPr>
    <w:rPr>
      <w:rFonts w:ascii="Consolas" w:hAnsi="Consolas" w:eastAsia="Consolas"/>
      <w:sz w:val="18"/>
    </w:rPr>
  </w:style>
  <w:style w:type="paragraph" w:customStyle="1" w:styleId="173">
    <w:name w:val="Nội dung văn bản"/>
    <w:basedOn w:val="1"/>
    <w:link w:val="174"/>
    <w:qFormat/>
    <w:uiPriority w:val="0"/>
    <w:pPr>
      <w:spacing w:after="0" w:line="360" w:lineRule="auto"/>
      <w:ind w:firstLine="720"/>
      <w:jc w:val="both"/>
    </w:pPr>
    <w:rPr>
      <w:rFonts w:eastAsiaTheme="minorHAnsi"/>
      <w:szCs w:val="26"/>
    </w:rPr>
  </w:style>
  <w:style w:type="character" w:customStyle="1" w:styleId="174">
    <w:name w:val="Nội dung văn bản Char"/>
    <w:basedOn w:val="11"/>
    <w:link w:val="173"/>
    <w:qFormat/>
    <w:uiPriority w:val="0"/>
    <w:rPr>
      <w:rFonts w:ascii="Times New Roman" w:hAnsi="Times New Roman" w:eastAsiaTheme="minorHAnsi"/>
      <w:sz w:val="26"/>
      <w:szCs w:val="26"/>
    </w:rPr>
  </w:style>
  <w:style w:type="character" w:customStyle="1" w:styleId="175">
    <w:name w:val="math-inline"/>
    <w:basedOn w:val="11"/>
    <w:uiPriority w:val="0"/>
  </w:style>
  <w:style w:type="paragraph" w:customStyle="1" w:styleId="176">
    <w:name w:val="msonormal"/>
    <w:basedOn w:val="1"/>
    <w:qFormat/>
    <w:uiPriority w:val="99"/>
    <w:pPr>
      <w:spacing w:before="100" w:beforeAutospacing="1" w:after="100" w:afterAutospacing="1" w:line="240" w:lineRule="auto"/>
    </w:pPr>
    <w:rPr>
      <w:rFonts w:cs="Times New Roman"/>
      <w:szCs w:val="24"/>
    </w:rPr>
  </w:style>
  <w:style w:type="character" w:customStyle="1" w:styleId="177">
    <w:name w:val="Unresolved Mention"/>
    <w:basedOn w:val="11"/>
    <w:semiHidden/>
    <w:unhideWhenUsed/>
    <w:uiPriority w:val="99"/>
    <w:rPr>
      <w:color w:val="605E5C"/>
      <w:shd w:val="clear" w:color="auto" w:fill="E1DFDD"/>
    </w:rPr>
  </w:style>
  <w:style w:type="paragraph" w:customStyle="1" w:styleId="178">
    <w:name w:val="hình"/>
    <w:basedOn w:val="1"/>
    <w:link w:val="179"/>
    <w:qFormat/>
    <w:uiPriority w:val="0"/>
    <w:pPr>
      <w:ind w:left="720"/>
      <w:jc w:val="center"/>
    </w:pPr>
    <w:rPr>
      <w:rFonts w:cs="Times New Roman"/>
      <w:i/>
      <w:sz w:val="22"/>
    </w:rPr>
  </w:style>
  <w:style w:type="character" w:customStyle="1" w:styleId="179">
    <w:name w:val="hình Char"/>
    <w:basedOn w:val="11"/>
    <w:link w:val="178"/>
    <w:uiPriority w:val="0"/>
    <w:rPr>
      <w:rFonts w:eastAsia="Times New Roman"/>
      <w:i/>
      <w:sz w:val="22"/>
      <w:szCs w:val="22"/>
    </w:rPr>
  </w:style>
  <w:style w:type="paragraph" w:customStyle="1" w:styleId="180">
    <w:name w:val="bảng"/>
    <w:basedOn w:val="1"/>
    <w:link w:val="181"/>
    <w:qFormat/>
    <w:uiPriority w:val="0"/>
    <w:pPr>
      <w:keepLines/>
      <w:spacing w:before="40"/>
      <w:jc w:val="center"/>
    </w:pPr>
    <w:rPr>
      <w:rFonts w:cs="Times New Roman"/>
      <w:i/>
      <w:sz w:val="22"/>
    </w:rPr>
  </w:style>
  <w:style w:type="character" w:customStyle="1" w:styleId="181">
    <w:name w:val="bảng Char"/>
    <w:basedOn w:val="11"/>
    <w:link w:val="180"/>
    <w:uiPriority w:val="0"/>
    <w:rPr>
      <w:rFonts w:eastAsia="Times New Roman"/>
      <w:i/>
      <w:sz w:val="22"/>
      <w:szCs w:val="22"/>
    </w:rPr>
  </w:style>
  <w:style w:type="paragraph" w:customStyle="1" w:styleId="182">
    <w:name w:val="bảngg"/>
    <w:basedOn w:val="1"/>
    <w:link w:val="183"/>
    <w:qFormat/>
    <w:uiPriority w:val="0"/>
    <w:pPr>
      <w:spacing w:before="120" w:line="360" w:lineRule="auto"/>
      <w:jc w:val="center"/>
    </w:pPr>
    <w:rPr>
      <w:rFonts w:cs="Times New Roman"/>
      <w:szCs w:val="26"/>
    </w:rPr>
  </w:style>
  <w:style w:type="character" w:customStyle="1" w:styleId="183">
    <w:name w:val="bảngg Char"/>
    <w:basedOn w:val="11"/>
    <w:link w:val="182"/>
    <w:uiPriority w:val="0"/>
    <w:rPr>
      <w:rFonts w:eastAsia="Times New Roman"/>
      <w:sz w:val="26"/>
      <w:szCs w:val="2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1158</Words>
  <Characters>4343</Characters>
  <Lines>252</Lines>
  <Paragraphs>71</Paragraphs>
  <TotalTime>66</TotalTime>
  <ScaleCrop>false</ScaleCrop>
  <LinksUpToDate>false</LinksUpToDate>
  <CharactersWithSpaces>5511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Trần Thảo My</cp:lastModifiedBy>
  <dcterms:modified xsi:type="dcterms:W3CDTF">2026-05-09T03:45:59Z</dcterms:modified>
  <cp:revision>192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63BD3295F04C4301B8C7B03507C957DB_13</vt:lpwstr>
  </property>
  <property fmtid="{D5CDD505-2E9C-101B-9397-08002B2CF9AE}" pid="4" name="KSOTemplateDocerSaveRecord">
    <vt:lpwstr>eyJoZGlkIjoiMDNjMzVjMDllMjU0MWFlNmFmMzQyMDJjNWUwMTlmOWYiLCJ1c2VySWQiOiIxMzkyMTkwNTAwNTQ1In0=</vt:lpwstr>
  </property>
</Properties>
</file>