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4886E">
      <w:pPr>
        <w:pStyle w:val="2"/>
        <w:bidi w:val="0"/>
        <w:rPr>
          <w:rFonts w:hint="default"/>
          <w:b/>
          <w:bCs/>
          <w:i w:val="0"/>
          <w:iCs w:val="0"/>
          <w:lang w:val="vi-VN"/>
        </w:rPr>
      </w:pPr>
      <w:r>
        <w:rPr>
          <w:rFonts w:hint="default"/>
          <w:b/>
          <w:bCs/>
          <w:i w:val="0"/>
          <w:iCs w:val="0"/>
          <w:lang w:val="vi-VN"/>
        </w:rPr>
        <w:t>Phân tích và thiết lập hệ thông Rikkei Food</w:t>
      </w:r>
    </w:p>
    <w:p w14:paraId="03318901">
      <w:pPr>
        <w:pStyle w:val="3"/>
        <w:numPr>
          <w:ilvl w:val="0"/>
          <w:numId w:val="1"/>
        </w:numPr>
        <w:bidi w:val="0"/>
        <w:rPr>
          <w:rFonts w:hint="default"/>
          <w:b/>
          <w:bCs/>
          <w:color w:val="000000" w:themeColor="text1"/>
          <w:sz w:val="36"/>
          <w:szCs w:val="3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vi-VN"/>
          <w14:textFill>
            <w14:solidFill>
              <w14:schemeClr w14:val="tx1"/>
            </w14:solidFill>
          </w14:textFill>
        </w:rPr>
        <w:t>Phân tích yêu cầu</w:t>
      </w:r>
    </w:p>
    <w:p w14:paraId="6A116874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- 3 Actor: Khách hàng, Quản lý, Nhà hàng</w:t>
      </w:r>
    </w:p>
    <w:p w14:paraId="772D967D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- Khách hàng:</w:t>
      </w:r>
    </w:p>
    <w:p w14:paraId="0207BC37">
      <w:pPr>
        <w:ind w:firstLine="720" w:firstLineChars="0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+ Khách hàng không đăng nhập chỉ có thể dùng được chức năng tìm kiếm món ăn</w:t>
      </w:r>
    </w:p>
    <w:p w14:paraId="33C78C6E">
      <w:pPr>
        <w:ind w:firstLine="720" w:firstLineChars="0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 xml:space="preserve">+ Khách hàng đăng nhập là thành viên thì có thể tìm kiếm món ăn, đặt món, thanh </w:t>
      </w:r>
      <w:r>
        <w:rPr>
          <w:rFonts w:hint="default"/>
          <w:sz w:val="32"/>
          <w:szCs w:val="32"/>
          <w:lang w:val="vi-VN"/>
        </w:rPr>
        <w:tab/>
        <w:t>toán</w:t>
      </w:r>
    </w:p>
    <w:p w14:paraId="7D849344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- Quản lý: Băt buộc phải đăng nhập mới có thể xem báo cáo doanh thu</w:t>
      </w:r>
    </w:p>
    <w:p w14:paraId="4176E9F9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- Nhà hàng: bắt buộc phải đăng nhập mới có thể thêm món ăn, cập nhật món</w:t>
      </w:r>
    </w:p>
    <w:p w14:paraId="4765FD23">
      <w:pPr>
        <w:rPr>
          <w:rFonts w:hint="default"/>
          <w:sz w:val="22"/>
          <w:szCs w:val="22"/>
          <w:lang w:val="vi-VN"/>
        </w:rPr>
      </w:pPr>
    </w:p>
    <w:tbl>
      <w:tblPr>
        <w:tblStyle w:val="6"/>
        <w:tblW w:w="9444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6"/>
        <w:gridCol w:w="1764"/>
        <w:gridCol w:w="2124"/>
        <w:gridCol w:w="4380"/>
      </w:tblGrid>
      <w:tr w14:paraId="1370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720F49CE">
            <w:pP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  <w:t>STT</w:t>
            </w:r>
          </w:p>
        </w:tc>
        <w:tc>
          <w:tcPr>
            <w:tcW w:w="1764" w:type="dxa"/>
          </w:tcPr>
          <w:p w14:paraId="55903CEE">
            <w:pP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  <w:t>Đối tượng</w:t>
            </w:r>
          </w:p>
        </w:tc>
        <w:tc>
          <w:tcPr>
            <w:tcW w:w="2124" w:type="dxa"/>
          </w:tcPr>
          <w:p w14:paraId="786E7E82">
            <w:pP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  <w:t>Chức năng</w:t>
            </w:r>
          </w:p>
        </w:tc>
        <w:tc>
          <w:tcPr>
            <w:tcW w:w="4380" w:type="dxa"/>
          </w:tcPr>
          <w:p w14:paraId="7CF5E6CC">
            <w:pP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color w:val="2E54A1" w:themeColor="accent1" w:themeShade="BF"/>
                <w:sz w:val="28"/>
                <w:szCs w:val="28"/>
                <w:vertAlign w:val="baseline"/>
                <w:lang w:val="vi-VN"/>
              </w:rPr>
              <w:t>Mô tả</w:t>
            </w:r>
          </w:p>
        </w:tc>
      </w:tr>
      <w:tr w14:paraId="61E4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63093325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FR-01</w:t>
            </w:r>
          </w:p>
        </w:tc>
        <w:tc>
          <w:tcPr>
            <w:tcW w:w="1764" w:type="dxa"/>
          </w:tcPr>
          <w:p w14:paraId="1251CEA3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Khách hàng</w:t>
            </w:r>
          </w:p>
        </w:tc>
        <w:tc>
          <w:tcPr>
            <w:tcW w:w="2124" w:type="dxa"/>
          </w:tcPr>
          <w:p w14:paraId="705EFDE9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Tìm kiếm món ăn</w:t>
            </w:r>
          </w:p>
        </w:tc>
        <w:tc>
          <w:tcPr>
            <w:tcW w:w="4380" w:type="dxa"/>
          </w:tcPr>
          <w:p w14:paraId="555C5933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 xml:space="preserve">Khách hàng có thể tìm kiếm món ăn trên app </w:t>
            </w:r>
          </w:p>
        </w:tc>
      </w:tr>
      <w:tr w14:paraId="3F6C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02B332B3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FR-02</w:t>
            </w:r>
          </w:p>
        </w:tc>
        <w:tc>
          <w:tcPr>
            <w:tcW w:w="1764" w:type="dxa"/>
          </w:tcPr>
          <w:p w14:paraId="018C2F15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Khách hàng</w:t>
            </w:r>
          </w:p>
        </w:tc>
        <w:tc>
          <w:tcPr>
            <w:tcW w:w="2124" w:type="dxa"/>
          </w:tcPr>
          <w:p w14:paraId="4D8C1DE3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Đặt món</w:t>
            </w:r>
          </w:p>
        </w:tc>
        <w:tc>
          <w:tcPr>
            <w:tcW w:w="4380" w:type="dxa"/>
          </w:tcPr>
          <w:p w14:paraId="0FD28AD9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Khách hàng có thể đặt món ăn thông qua app</w:t>
            </w:r>
          </w:p>
        </w:tc>
      </w:tr>
      <w:tr w14:paraId="0752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7E15D986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FR-03</w:t>
            </w:r>
          </w:p>
        </w:tc>
        <w:tc>
          <w:tcPr>
            <w:tcW w:w="1764" w:type="dxa"/>
          </w:tcPr>
          <w:p w14:paraId="5D622247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Khách hàng, Quản lý, Nhà hàng</w:t>
            </w:r>
          </w:p>
        </w:tc>
        <w:tc>
          <w:tcPr>
            <w:tcW w:w="2124" w:type="dxa"/>
          </w:tcPr>
          <w:p w14:paraId="72D769AB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Đăng nhập</w:t>
            </w:r>
          </w:p>
        </w:tc>
        <w:tc>
          <w:tcPr>
            <w:tcW w:w="4380" w:type="dxa"/>
          </w:tcPr>
          <w:p w14:paraId="61E78041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Khách hàng, Quản lý, Nhà hàng phải đăng nhập vào hệ thống để có nhưng đặc quyên tương ứng</w:t>
            </w:r>
          </w:p>
        </w:tc>
      </w:tr>
      <w:tr w14:paraId="7CBC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09C34016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FR-04</w:t>
            </w:r>
          </w:p>
        </w:tc>
        <w:tc>
          <w:tcPr>
            <w:tcW w:w="1764" w:type="dxa"/>
          </w:tcPr>
          <w:p w14:paraId="68407E4A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Quản lý</w:t>
            </w:r>
          </w:p>
        </w:tc>
        <w:tc>
          <w:tcPr>
            <w:tcW w:w="2124" w:type="dxa"/>
          </w:tcPr>
          <w:p w14:paraId="698E9DB9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Xem báo báo</w:t>
            </w:r>
          </w:p>
        </w:tc>
        <w:tc>
          <w:tcPr>
            <w:tcW w:w="4380" w:type="dxa"/>
          </w:tcPr>
          <w:p w14:paraId="7C4E3885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QUản lý có thể xem được báo cáo doanh thu của nhà hàng</w:t>
            </w:r>
          </w:p>
        </w:tc>
      </w:tr>
      <w:tr w14:paraId="5C20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65B1B511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FR-05</w:t>
            </w:r>
          </w:p>
        </w:tc>
        <w:tc>
          <w:tcPr>
            <w:tcW w:w="1764" w:type="dxa"/>
          </w:tcPr>
          <w:p w14:paraId="4A898D03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Nhà hàng</w:t>
            </w:r>
          </w:p>
        </w:tc>
        <w:tc>
          <w:tcPr>
            <w:tcW w:w="2124" w:type="dxa"/>
          </w:tcPr>
          <w:p w14:paraId="23CB719F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Thêm, cập nhật món ăn</w:t>
            </w:r>
          </w:p>
        </w:tc>
        <w:tc>
          <w:tcPr>
            <w:tcW w:w="4380" w:type="dxa"/>
          </w:tcPr>
          <w:p w14:paraId="304B5656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Nhà hàng có thể thêm, cập nhật tồn khomón ăn trên hệ thống</w:t>
            </w:r>
          </w:p>
        </w:tc>
      </w:tr>
      <w:tr w14:paraId="5CF4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5B8F3890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NFR-01</w:t>
            </w:r>
          </w:p>
        </w:tc>
        <w:tc>
          <w:tcPr>
            <w:tcW w:w="1764" w:type="dxa"/>
          </w:tcPr>
          <w:p w14:paraId="5836EACE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Nhà hàng</w:t>
            </w:r>
          </w:p>
        </w:tc>
        <w:tc>
          <w:tcPr>
            <w:tcW w:w="2124" w:type="dxa"/>
          </w:tcPr>
          <w:p w14:paraId="05D809DB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Tự động quá toàn bộ hàng động</w:t>
            </w:r>
          </w:p>
        </w:tc>
        <w:tc>
          <w:tcPr>
            <w:tcW w:w="4380" w:type="dxa"/>
          </w:tcPr>
          <w:p w14:paraId="7D9F4D28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 xml:space="preserve">Tự động cập nhật tồn kho khi khách hàng đặt món </w:t>
            </w:r>
          </w:p>
        </w:tc>
      </w:tr>
      <w:tr w14:paraId="3441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6" w:type="dxa"/>
          </w:tcPr>
          <w:p w14:paraId="1C46E25E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NFR-02</w:t>
            </w:r>
          </w:p>
        </w:tc>
        <w:tc>
          <w:tcPr>
            <w:tcW w:w="1764" w:type="dxa"/>
          </w:tcPr>
          <w:p w14:paraId="13A372B2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Nhà hàng</w:t>
            </w:r>
          </w:p>
        </w:tc>
        <w:tc>
          <w:tcPr>
            <w:tcW w:w="2124" w:type="dxa"/>
          </w:tcPr>
          <w:p w14:paraId="4A51C975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Tốc độ cập nhật trạng thái món trong vòng 1s</w:t>
            </w:r>
          </w:p>
        </w:tc>
        <w:tc>
          <w:tcPr>
            <w:tcW w:w="4380" w:type="dxa"/>
          </w:tcPr>
          <w:p w14:paraId="00DD0394">
            <w:pPr>
              <w:rPr>
                <w:rFonts w:hint="default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vi-VN"/>
              </w:rPr>
              <w:t>Cập nhật trạng thái món hay trong 1s kể cả trong giờ cao điểm</w:t>
            </w:r>
          </w:p>
        </w:tc>
      </w:tr>
    </w:tbl>
    <w:p w14:paraId="3BC1ACDA">
      <w:pPr>
        <w:rPr>
          <w:rFonts w:hint="default"/>
          <w:sz w:val="22"/>
          <w:szCs w:val="22"/>
          <w:lang w:val="vi-VN"/>
        </w:rPr>
      </w:pPr>
    </w:p>
    <w:p w14:paraId="598F765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Vẽ sơ đồ Use Case Diagram tổng quát</w:t>
      </w:r>
    </w:p>
    <w:p w14:paraId="17E803CD">
      <w:pPr>
        <w:rPr>
          <w:rFonts w:hint="default"/>
          <w:lang w:val="vi-VN"/>
        </w:rPr>
      </w:pPr>
      <w:r>
        <w:drawing>
          <wp:inline distT="0" distB="0" distL="114300" distR="114300">
            <wp:extent cx="5268595" cy="330327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4F7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Đặc tả Main Flow - Use Case “Đặt món ăn”</w:t>
      </w:r>
    </w:p>
    <w:p w14:paraId="1408E984">
      <w:pPr>
        <w:rPr>
          <w:rFonts w:hint="default"/>
          <w:lang w:val="vi-VN"/>
        </w:rPr>
      </w:pPr>
    </w:p>
    <w:p w14:paraId="5F2DFFB4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Bước 1: Khách hàng vào hệ thống, đăng nhập vào hệ thống</w:t>
      </w:r>
    </w:p>
    <w:p w14:paraId="046596DF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Bước 2: Khách hàng tìm kiếm món ăn mình muốn</w:t>
      </w:r>
    </w:p>
    <w:p w14:paraId="699F02FB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- Bước 3: Hệ thống sẽ kiểm tra xem món ăn còn hay không </w:t>
      </w:r>
    </w:p>
    <w:p w14:paraId="7CFD319F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- Bước 4: </w:t>
      </w:r>
    </w:p>
    <w:p w14:paraId="70A19C44">
      <w:pPr>
        <w:ind w:firstLine="7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+ Nếu món ăn còn khách hàng sẽ được đưa tới trang đặt món điền </w:t>
      </w:r>
      <w:r>
        <w:rPr>
          <w:rFonts w:hint="default"/>
          <w:sz w:val="28"/>
          <w:szCs w:val="28"/>
          <w:lang w:val="vi-VN"/>
        </w:rPr>
        <w:tab/>
        <w:t xml:space="preserve">đầy đủ thông tin cần thiết </w:t>
      </w:r>
    </w:p>
    <w:p w14:paraId="6598BC1B">
      <w:pPr>
        <w:ind w:firstLine="720" w:firstLineChars="0"/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+ Nếu món ăn hết hệ thống sẽ hiển thị thông báo hết và để khách </w:t>
      </w:r>
      <w:r>
        <w:rPr>
          <w:rFonts w:hint="default"/>
          <w:sz w:val="28"/>
          <w:szCs w:val="28"/>
          <w:lang w:val="vi-VN"/>
        </w:rPr>
        <w:tab/>
        <w:t>hàng chọn khác.</w:t>
      </w:r>
    </w:p>
    <w:p w14:paraId="4450C96A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Bước 5: Khách hàng sau khi điền thông tin cần thiết sẽ bước qua tiếp phần thanh toán (có thể chọn phương thức thanh toán tùy vào ý của khách hàng) xác nhận đặt món, hiển thị thông báo thành công.</w:t>
      </w:r>
    </w:p>
    <w:p w14:paraId="6CD46F08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Bước 6: Nhà hàng sẽ cập nhật lại tồn kho món</w:t>
      </w:r>
    </w:p>
    <w:p w14:paraId="5E259B98">
      <w:pPr>
        <w:rPr>
          <w:rFonts w:hint="default"/>
          <w:sz w:val="28"/>
          <w:szCs w:val="28"/>
          <w:lang w:val="vi-VN"/>
        </w:rPr>
      </w:pPr>
    </w:p>
    <w:p w14:paraId="46EE03C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Đặc tả Alternative Flow - Use Case “Đặt món ăn”</w:t>
      </w:r>
    </w:p>
    <w:p w14:paraId="24490786">
      <w:pPr>
        <w:rPr>
          <w:rFonts w:hint="default"/>
          <w:lang w:val="vi-VN"/>
        </w:rPr>
      </w:pPr>
    </w:p>
    <w:p w14:paraId="1024467D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- Trường hợp món ăn trong giỏ hàng đã hết</w:t>
      </w:r>
    </w:p>
    <w:p w14:paraId="71B415FD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+ Hệ thống sẽ hiển thị thông báo cho hàng hàng để họ lựa món khác</w:t>
      </w:r>
    </w:p>
    <w:p w14:paraId="02E04FB5">
      <w:pPr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+ Gắn nhãn vào để khách hàng tránh tìm kiếm rồi mất thời gian kiểm tra trên hệ thống</w:t>
      </w:r>
    </w:p>
    <w:p w14:paraId="5DACCFF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Xác định Class, thuộc tính, phương thức</w:t>
      </w:r>
    </w:p>
    <w:p w14:paraId="41CF5FCA">
      <w:pPr>
        <w:rPr>
          <w:rFonts w:hint="default"/>
          <w:lang w:val="vi-VN"/>
        </w:rPr>
      </w:pPr>
    </w:p>
    <w:p w14:paraId="18E50E65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 xml:space="preserve">Thiết lập mối quan hệ &amp;  Multiplicity giữa các Class </w:t>
      </w:r>
    </w:p>
    <w:p w14:paraId="16959ED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Vẽ Activity Diagram - Use Case “Đặt món ăn”</w:t>
      </w:r>
    </w:p>
    <w:p w14:paraId="63AD458D">
      <w:pPr>
        <w:rPr>
          <w:rFonts w:hint="default"/>
          <w:lang w:val="vi-VN"/>
        </w:rPr>
      </w:pPr>
      <w:r>
        <w:drawing>
          <wp:inline distT="0" distB="0" distL="114300" distR="114300">
            <wp:extent cx="5272405" cy="4287520"/>
            <wp:effectExtent l="0" t="0" r="6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E84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vi-VN"/>
        </w:rPr>
      </w:pPr>
      <w:r>
        <w:rPr>
          <w:rFonts w:hint="default"/>
          <w:sz w:val="36"/>
          <w:szCs w:val="36"/>
          <w:lang w:val="vi-VN"/>
        </w:rPr>
        <w:t>Vẽ Sequence Diagram - Use Case “Đặt món ăn”</w:t>
      </w:r>
    </w:p>
    <w:p w14:paraId="0A28ABF4">
      <w:pPr>
        <w:rPr>
          <w:rFonts w:hint="default"/>
          <w:lang w:val="vi-VN"/>
        </w:rPr>
      </w:pPr>
      <w:r>
        <w:drawing>
          <wp:inline distT="0" distB="0" distL="114300" distR="114300">
            <wp:extent cx="5270500" cy="480695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34306"/>
    <w:multiLevelType w:val="singleLevel"/>
    <w:tmpl w:val="2C2343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E6AA2"/>
    <w:rsid w:val="08AE6AA2"/>
    <w:rsid w:val="6729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2026-09-17T03:45:00Z</dcterms:created>
  <dc:creator>Ngan Tran</dc:creator>
  <cp:lastModifiedBy>Ngan Tran</cp:lastModifiedBy>
  <dcterms:modified xsi:type="dcterms:W3CDTF">2026-09-17T05:08:31Z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4BFFF2ACC72C474A822E312A4A7BF7CD_11</vt:lpwstr>
  </property>
  <property fmtid="{D5CDD505-2E9C-101B-9397-08002B2CF9AE}" pid="4" name="KSOTemplateDocerSaveRecord">
    <vt:lpwstr>eyJoZGlkIjoiNGFlYjc3Yjg3OTkxYmJiMmY5Zjc0NTY5YjdlMGE4MmIiLCJ1c2VySWQiOiI4ODEzODIxMzg1NzYzIn0=</vt:lpwstr>
  </property>
</Properties>
</file>