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C8EC3">
      <w:pPr>
        <w:pStyle w:val="3"/>
        <w:bidi w:val="0"/>
        <w:rPr>
          <w:rFonts w:hint="default"/>
          <w:lang w:val="vi-VN"/>
        </w:rPr>
      </w:pPr>
      <w:r>
        <w:rPr>
          <w:rFonts w:hint="default"/>
          <w:lang w:val="vi-VN"/>
        </w:rPr>
        <w:t>Phân tích Use Case &amp; Xác định yếu tố UI</w:t>
      </w:r>
    </w:p>
    <w:p w14:paraId="69B4B950">
      <w:pPr>
        <w:rPr>
          <w:rFonts w:hint="default"/>
          <w:lang w:val="vi-VN"/>
        </w:rPr>
      </w:pPr>
      <w:r>
        <w:rPr>
          <w:rFonts w:hint="default"/>
          <w:lang w:val="vi-VN"/>
        </w:rPr>
        <w:t>- Actor: Khách hàng đã mua sắm</w:t>
      </w:r>
    </w:p>
    <w:p w14:paraId="37B093E1">
      <w:pPr>
        <w:rPr>
          <w:rFonts w:hint="default"/>
          <w:lang w:val="vi-VN"/>
        </w:rPr>
      </w:pPr>
    </w:p>
    <w:p w14:paraId="15A9EB23">
      <w:pPr>
        <w:pStyle w:val="4"/>
        <w:bidi w:val="0"/>
        <w:rPr>
          <w:rFonts w:hint="default"/>
          <w:lang w:val="vi-VN"/>
        </w:rPr>
      </w:pPr>
      <w:r>
        <w:rPr>
          <w:rFonts w:hint="default"/>
          <w:lang w:val="vi-VN"/>
        </w:rPr>
        <w:t>Bảng ánh xạ hành động sang thành phần UI</w:t>
      </w:r>
    </w:p>
    <w:p w14:paraId="0370C1A0">
      <w:pPr>
        <w:rPr>
          <w:rFonts w:hint="default"/>
          <w:lang w:val="vi-VN"/>
        </w:rPr>
      </w:pPr>
      <w:bookmarkStart w:id="0" w:name="_GoBack"/>
      <w:bookmarkEnd w:id="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558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D077807">
            <w:pPr>
              <w:rPr>
                <w:rFonts w:hint="default"/>
                <w:vertAlign w:val="baseline"/>
                <w:lang w:val="vi-VN"/>
              </w:rPr>
            </w:pPr>
            <w:r>
              <w:rPr>
                <w:rFonts w:hint="default"/>
                <w:vertAlign w:val="baseline"/>
                <w:lang w:val="vi-VN"/>
              </w:rPr>
              <w:t>Hành động actor</w:t>
            </w:r>
          </w:p>
        </w:tc>
        <w:tc>
          <w:tcPr>
            <w:tcW w:w="4261" w:type="dxa"/>
          </w:tcPr>
          <w:p w14:paraId="4D0C46F1">
            <w:pPr>
              <w:rPr>
                <w:rFonts w:hint="default"/>
                <w:vertAlign w:val="baseline"/>
                <w:lang w:val="vi-VN"/>
              </w:rPr>
            </w:pPr>
            <w:r>
              <w:rPr>
                <w:rFonts w:hint="default"/>
                <w:vertAlign w:val="baseline"/>
                <w:lang w:val="vi-VN"/>
              </w:rPr>
              <w:t>Thành phần UI</w:t>
            </w:r>
          </w:p>
        </w:tc>
      </w:tr>
      <w:tr w14:paraId="53A3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ED3C4C1">
            <w:pPr>
              <w:rPr>
                <w:rFonts w:hint="default"/>
                <w:vertAlign w:val="baseline"/>
                <w:lang w:val="vi-VN"/>
              </w:rPr>
            </w:pPr>
            <w:r>
              <w:rPr>
                <w:rFonts w:hint="default"/>
                <w:vertAlign w:val="baseline"/>
                <w:lang w:val="vi-VN"/>
              </w:rPr>
              <w:t>Chọn số sao (1-5)</w:t>
            </w:r>
          </w:p>
        </w:tc>
        <w:tc>
          <w:tcPr>
            <w:tcW w:w="4261" w:type="dxa"/>
          </w:tcPr>
          <w:p w14:paraId="0DA96442">
            <w:pPr>
              <w:rPr>
                <w:rFonts w:hint="default"/>
                <w:vertAlign w:val="baseline"/>
                <w:lang w:val="vi-VN"/>
              </w:rPr>
            </w:pPr>
            <w:r>
              <w:rPr>
                <w:rFonts w:hint="default"/>
                <w:vertAlign w:val="baseline"/>
                <w:lang w:val="vi-VN"/>
              </w:rPr>
              <w:t>Dãy 5 ngôi sao cho phép chọn</w:t>
            </w:r>
          </w:p>
        </w:tc>
      </w:tr>
      <w:tr w14:paraId="1B59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5FC412">
            <w:pPr>
              <w:rPr>
                <w:rFonts w:hint="default"/>
                <w:vertAlign w:val="baseline"/>
                <w:lang w:val="vi-VN"/>
              </w:rPr>
            </w:pPr>
            <w:r>
              <w:rPr>
                <w:rFonts w:hint="default"/>
                <w:vertAlign w:val="baseline"/>
                <w:lang w:val="vi-VN"/>
              </w:rPr>
              <w:t>Nhập tiêu đề</w:t>
            </w:r>
          </w:p>
        </w:tc>
        <w:tc>
          <w:tcPr>
            <w:tcW w:w="4261" w:type="dxa"/>
          </w:tcPr>
          <w:p w14:paraId="474FC945">
            <w:pPr>
              <w:rPr>
                <w:rFonts w:hint="default"/>
                <w:vertAlign w:val="baseline"/>
                <w:lang w:val="vi-VN"/>
              </w:rPr>
            </w:pPr>
            <w:r>
              <w:rPr>
                <w:rFonts w:hint="default"/>
                <w:vertAlign w:val="baseline"/>
                <w:lang w:val="vi-VN"/>
              </w:rPr>
              <w:t xml:space="preserve">Ô nhập liệu </w:t>
            </w:r>
          </w:p>
        </w:tc>
      </w:tr>
      <w:tr w14:paraId="351A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8465E99">
            <w:pPr>
              <w:rPr>
                <w:rFonts w:hint="default"/>
                <w:vertAlign w:val="baseline"/>
                <w:lang w:val="vi-VN"/>
              </w:rPr>
            </w:pPr>
            <w:r>
              <w:rPr>
                <w:rFonts w:hint="default"/>
                <w:vertAlign w:val="baseline"/>
                <w:lang w:val="vi-VN"/>
              </w:rPr>
              <w:t>Nhấn gửi đánh giá</w:t>
            </w:r>
          </w:p>
        </w:tc>
        <w:tc>
          <w:tcPr>
            <w:tcW w:w="4261" w:type="dxa"/>
          </w:tcPr>
          <w:p w14:paraId="141C0123">
            <w:pPr>
              <w:rPr>
                <w:rFonts w:hint="default"/>
                <w:vertAlign w:val="baseline"/>
                <w:lang w:val="vi-VN"/>
              </w:rPr>
            </w:pPr>
            <w:r>
              <w:rPr>
                <w:rFonts w:hint="default"/>
                <w:vertAlign w:val="baseline"/>
                <w:lang w:val="vi-VN"/>
              </w:rPr>
              <w:t>Nút bấm “Gửi” để gửi đánh giá</w:t>
            </w:r>
          </w:p>
        </w:tc>
      </w:tr>
    </w:tbl>
    <w:p w14:paraId="2D08E31E">
      <w:pPr>
        <w:rPr>
          <w:rFonts w:hint="default"/>
          <w:lang w:val="vi-VN"/>
        </w:rPr>
      </w:pPr>
    </w:p>
    <w:p w14:paraId="14C6B662">
      <w:pPr>
        <w:pStyle w:val="3"/>
        <w:bidi w:val="0"/>
        <w:rPr>
          <w:rFonts w:hint="default"/>
          <w:lang w:val="vi-VN"/>
        </w:rPr>
      </w:pPr>
      <w:r>
        <w:rPr>
          <w:rFonts w:hint="default"/>
          <w:lang w:val="vi-VN"/>
        </w:rPr>
        <w:t>Vẽ Wireframe</w:t>
      </w:r>
    </w:p>
    <w:p w14:paraId="0AE333D3">
      <w:pPr>
        <w:rPr>
          <w:rFonts w:hint="default"/>
          <w:lang w:val="vi-VN"/>
        </w:rPr>
      </w:pPr>
      <w:r>
        <w:rPr>
          <w:rFonts w:hint="default"/>
          <w:lang w:val="vi-VN"/>
        </w:rPr>
        <w:drawing>
          <wp:inline distT="0" distB="0" distL="114300" distR="114300">
            <wp:extent cx="5267325" cy="4225290"/>
            <wp:effectExtent l="0" t="0" r="5715" b="1143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4"/>
                    <a:stretch>
                      <a:fillRect/>
                    </a:stretch>
                  </pic:blipFill>
                  <pic:spPr>
                    <a:xfrm>
                      <a:off x="0" y="0"/>
                      <a:ext cx="5267325" cy="4225290"/>
                    </a:xfrm>
                    <a:prstGeom prst="rect">
                      <a:avLst/>
                    </a:prstGeom>
                  </pic:spPr>
                </pic:pic>
              </a:graphicData>
            </a:graphic>
          </wp:inline>
        </w:drawing>
      </w:r>
    </w:p>
    <w:p w14:paraId="2E6B2AEB">
      <w:pPr>
        <w:rPr>
          <w:rFonts w:hint="default"/>
          <w:lang w:val="vi-VN"/>
        </w:rPr>
      </w:pPr>
    </w:p>
    <w:p w14:paraId="02B6778A">
      <w:pPr>
        <w:pStyle w:val="3"/>
        <w:bidi w:val="0"/>
        <w:rPr>
          <w:rFonts w:hint="default"/>
          <w:lang w:val="vi-VN"/>
        </w:rPr>
      </w:pPr>
      <w:r>
        <w:rPr>
          <w:rFonts w:hint="default"/>
          <w:lang w:val="vi-VN"/>
        </w:rPr>
        <w:t>Tỉnh chỉnh theo nguyên tắc UI</w:t>
      </w:r>
    </w:p>
    <w:p w14:paraId="4475E8B3">
      <w:pPr>
        <w:rPr>
          <w:rFonts w:hint="default" w:ascii="Arial" w:hAnsi="Arial" w:eastAsia="SFProDisplay" w:cs="Arial"/>
          <w:i w:val="0"/>
          <w:iCs w:val="0"/>
          <w:caps w:val="0"/>
          <w:color w:val="000000"/>
          <w:spacing w:val="0"/>
          <w:sz w:val="21"/>
          <w:szCs w:val="21"/>
          <w:shd w:val="clear" w:fill="FFFFFF"/>
        </w:rPr>
      </w:pPr>
      <w:r>
        <w:rPr>
          <w:rFonts w:hint="default"/>
          <w:lang w:val="vi-VN"/>
        </w:rPr>
        <w:t xml:space="preserve">Câu hỏi: </w:t>
      </w:r>
      <w:r>
        <w:rPr>
          <w:rFonts w:ascii="SFProDisplay" w:hAnsi="SFProDisplay" w:eastAsia="SFProDisplay" w:cs="SFProDisplay"/>
          <w:i w:val="0"/>
          <w:iCs w:val="0"/>
          <w:caps w:val="0"/>
          <w:color w:val="000000"/>
          <w:spacing w:val="0"/>
          <w:sz w:val="21"/>
          <w:szCs w:val="21"/>
          <w:shd w:val="clear" w:fill="FFFFFF"/>
        </w:rPr>
        <w:t> </w:t>
      </w:r>
      <w:r>
        <w:rPr>
          <w:rFonts w:hint="default" w:ascii="Arial" w:hAnsi="Arial" w:eastAsia="SFProDisplay" w:cs="Arial"/>
          <w:i w:val="0"/>
          <w:iCs w:val="0"/>
          <w:caps w:val="0"/>
          <w:color w:val="000000"/>
          <w:spacing w:val="0"/>
          <w:sz w:val="21"/>
          <w:szCs w:val="21"/>
          <w:shd w:val="clear" w:fill="FFFFFF"/>
        </w:rPr>
        <w:t>nếu chỉ đóng form mà không có thông báo gì, tính năng này rơi vào Good UI hay Bad UX?</w:t>
      </w:r>
    </w:p>
    <w:p w14:paraId="19DDC9BF">
      <w:pPr>
        <w:rPr>
          <w:rFonts w:hint="default" w:ascii="Arial" w:hAnsi="Arial" w:eastAsia="SFProDisplay" w:cs="Arial"/>
          <w:i w:val="0"/>
          <w:iCs w:val="0"/>
          <w:caps w:val="0"/>
          <w:color w:val="000000"/>
          <w:spacing w:val="0"/>
          <w:sz w:val="21"/>
          <w:szCs w:val="21"/>
          <w:shd w:val="clear" w:fill="FFFFFF"/>
        </w:rPr>
      </w:pPr>
    </w:p>
    <w:p w14:paraId="1F6F3381">
      <w:pPr>
        <w:rPr>
          <w:rFonts w:hint="default" w:ascii="Arial" w:hAnsi="Arial" w:eastAsia="SFProDisplay" w:cs="Arial"/>
          <w:i w:val="0"/>
          <w:iCs w:val="0"/>
          <w:caps w:val="0"/>
          <w:color w:val="000000"/>
          <w:spacing w:val="0"/>
          <w:sz w:val="21"/>
          <w:szCs w:val="21"/>
          <w:shd w:val="clear" w:fill="FFFFFF"/>
          <w:lang w:val="vi-VN"/>
        </w:rPr>
      </w:pPr>
      <w:r>
        <w:rPr>
          <w:rFonts w:hint="default" w:ascii="Arial" w:hAnsi="Arial" w:eastAsia="SFProDisplay" w:cs="Arial"/>
          <w:i w:val="0"/>
          <w:iCs w:val="0"/>
          <w:caps w:val="0"/>
          <w:color w:val="000000"/>
          <w:spacing w:val="0"/>
          <w:sz w:val="21"/>
          <w:szCs w:val="21"/>
          <w:shd w:val="clear" w:fill="FFFFFF"/>
          <w:lang w:val="vi-VN"/>
        </w:rPr>
        <w:t>Giải thích: Nếu chỉ đóng form mà không thông báo , tính năng này rơi vào Bad UX. Lý do vì hệ thống đã vi phạm nguyên tắc Feedback, khiến người dùng hoang mang, không rõ thao tác thành công hay không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C5C3D"/>
    <w:rsid w:val="5FFC5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2026-09-21T00:22:00Z</dcterms:created>
  <dc:creator>Ngan Tran</dc:creator>
  <cp:lastModifiedBy>Ngan Tran</cp:lastModifiedBy>
  <dcterms:modified xsi:type="dcterms:W3CDTF">2026-09-21T01:06:56Z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4F25AF36FA764B13B9A0F85E009E056E_11</vt:lpwstr>
  </property>
  <property fmtid="{D5CDD505-2E9C-101B-9397-08002B2CF9AE}" pid="4" name="KSOTemplateDocerSaveRecord">
    <vt:lpwstr>eyJoZGlkIjoiNGFlYjc3Yjg3OTkxYmJiMmY5Zjc0NTY5YjdlMGE4MmIiLCJ1c2VySWQiOiI4ODEzODIxMzg1NzYzIn0=</vt:lpwstr>
  </property>
</Properties>
</file>