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BÀI LÀM – SEQUENCE DIAGRAM PHÂN HỆ XUẤT KHO</w:t>
      </w:r>
    </w:p>
    <w:p>
      <w:pPr>
        <w:jc w:val="center"/>
      </w:pPr>
      <w:r>
        <w:rPr>
          <w:i/>
          <w:sz w:val="22"/>
        </w:rPr>
        <w:t>Rikkei Logistics Express</w:t>
      </w:r>
    </w:p>
    <w:p>
      <w:pPr>
        <w:pStyle w:val="Heading1"/>
      </w:pPr>
      <w:r>
        <w:t>Phần 1 – Xác định 2 lỗi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Vị trí sai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Sai ở đâu?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Lý do</w:t>
            </w:r>
          </w:p>
        </w:tc>
      </w:tr>
      <w:tr>
        <w:tc>
          <w:tcPr>
            <w:tcW w:type="dxa" w:w="3312"/>
          </w:tcPr>
          <w:p>
            <w:r>
              <w:t>Lỗi 1 – Thông điệp “Kiểm tra hạn lưu kho”</w:t>
            </w:r>
          </w:p>
        </w:tc>
        <w:tc>
          <w:tcPr>
            <w:tcW w:type="dxa" w:w="3312"/>
          </w:tcPr>
          <w:p>
            <w:r>
              <w:t>Bản vẽ gửi từ InventoryManager sang ExpiryChecker.</w:t>
            </w:r>
          </w:p>
        </w:tc>
        <w:tc>
          <w:tcPr>
            <w:tcW w:type="dxa" w:w="3312"/>
          </w:tcPr>
          <w:p>
            <w:r>
              <w:t>Sai đối tượng nhận. Theo kịch bản, InventoryManager tự kiểm tra trên chính nó nên phải dùng thông điệp Self và không gửi sang ExpiryChecker.</w:t>
            </w:r>
          </w:p>
        </w:tc>
      </w:tr>
      <w:tr>
        <w:tc>
          <w:tcPr>
            <w:tcW w:type="dxa" w:w="3312"/>
          </w:tcPr>
          <w:p>
            <w:r>
              <w:t>Lỗi 2 – Thông điệp “Kết quả xuất kho”</w:t>
            </w:r>
          </w:p>
        </w:tc>
        <w:tc>
          <w:tcPr>
            <w:tcW w:type="dxa" w:w="3312"/>
          </w:tcPr>
          <w:p>
            <w:r>
              <w:t>Bản vẽ dùng lại mũi tên kiểu thông điệp Đồng bộ (Sync).</w:t>
            </w:r>
          </w:p>
        </w:tc>
        <w:tc>
          <w:tcPr>
            <w:tcW w:type="dxa" w:w="3312"/>
          </w:tcPr>
          <w:p>
            <w:r>
              <w:t>Kết quả sau khi xử lý xong phải dùng thông điệp Phản hồi (Return), không dùng lại Sync.</w:t>
            </w:r>
          </w:p>
        </w:tc>
      </w:tr>
    </w:tbl>
    <w:p>
      <w:r>
        <w:rPr>
          <w:b/>
        </w:rPr>
        <w:t xml:space="preserve">Kết luận: </w:t>
      </w:r>
      <w:r>
        <w:t>2 lỗi nằm ở bước kiểm tra hạn lưu kho và bước trả kết quả xuất kho.</w:t>
      </w:r>
    </w:p>
    <w:p>
      <w:pPr>
        <w:pStyle w:val="Heading1"/>
      </w:pPr>
      <w:r>
        <w:t>Phần 2 – Sequence Diagram vẽ lại đúng chuẩn</w:t>
      </w:r>
    </w:p>
    <w:p>
      <w:r>
        <w:t>Thứ tự 4 thông điệp:</w:t>
      </w:r>
      <w:r>
        <w:br/>
        <w:t>1. Quét mã kiện hàng — Sync</w:t>
      </w:r>
      <w:r>
        <w:br/>
        <w:t>2. export_package() — Sync</w:t>
      </w:r>
      <w:r>
        <w:br/>
        <w:t>3. Kiểm tra hạn lưu kho — Self</w:t>
      </w:r>
      <w:r>
        <w:br/>
        <w:t>4. Kết quả xuất kho — Return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62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du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Sequence Diagram đúng chuẩn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