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0E37EA"/>
    <w:p w14:paraId="7FA8E4F0">
      <w:pPr>
        <w:pStyle w:val="2"/>
      </w:pPr>
      <w:r>
        <w:t>2. Acceptance Criteria – Story 1</w:t>
      </w:r>
    </w:p>
    <w:p w14:paraId="5353977A">
      <w:pPr>
        <w:spacing w:after="120"/>
      </w:pPr>
      <w:r>
        <w:t>Story 1: Là một độc giả, tôi muốn đặt mượn online một cuốn sách đang có sẵn để tôi không mất công đến thư viện rồi mới biết sách đã có người mượn.</w:t>
      </w:r>
    </w:p>
    <w:tbl>
      <w:tblPr>
        <w:tblStyle w:val="12"/>
        <w:tblW w:w="0" w:type="auto"/>
        <w:jc w:val="center"/>
        <w:tblBorders>
          <w:top w:val="single" w:color="C7D3DF" w:sz="4" w:space="0"/>
          <w:left w:val="single" w:color="C7D3DF" w:sz="4" w:space="0"/>
          <w:bottom w:val="single" w:color="C7D3DF" w:sz="4" w:space="0"/>
          <w:right w:val="single" w:color="C7D3DF" w:sz="4" w:space="0"/>
          <w:insideH w:val="single" w:color="C7D3DF" w:sz="4" w:space="0"/>
          <w:insideV w:val="single" w:color="C7D3DF" w:sz="4" w:space="0"/>
        </w:tblBorders>
        <w:tblLayout w:type="fixed"/>
        <w:tblCellMar>
          <w:top w:w="0" w:type="dxa"/>
          <w:left w:w="108" w:type="dxa"/>
          <w:bottom w:w="0" w:type="dxa"/>
          <w:right w:w="108" w:type="dxa"/>
        </w:tblCellMar>
      </w:tblPr>
      <w:tblGrid>
        <w:gridCol w:w="2045"/>
        <w:gridCol w:w="691"/>
        <w:gridCol w:w="1872"/>
        <w:gridCol w:w="3139"/>
        <w:gridCol w:w="2333"/>
        <w:gridCol w:w="4493"/>
      </w:tblGrid>
      <w:tr w14:paraId="5C2445AD">
        <w:tblPrEx>
          <w:tblBorders>
            <w:top w:val="single" w:color="C7D3DF" w:sz="4" w:space="0"/>
            <w:left w:val="single" w:color="C7D3DF" w:sz="4" w:space="0"/>
            <w:bottom w:val="single" w:color="C7D3DF" w:sz="4" w:space="0"/>
            <w:right w:val="single" w:color="C7D3DF" w:sz="4" w:space="0"/>
            <w:insideH w:val="single" w:color="C7D3DF" w:sz="4" w:space="0"/>
            <w:insideV w:val="single" w:color="C7D3DF" w:sz="4" w:space="0"/>
          </w:tblBorders>
          <w:tblCellMar>
            <w:top w:w="0" w:type="dxa"/>
            <w:left w:w="108" w:type="dxa"/>
            <w:bottom w:w="0" w:type="dxa"/>
            <w:right w:w="108" w:type="dxa"/>
          </w:tblCellMar>
        </w:tblPrEx>
        <w:trPr>
          <w:cantSplit/>
          <w:tblHeader/>
          <w:jc w:val="center"/>
        </w:trPr>
        <w:tc>
          <w:tcPr>
            <w:tcW w:w="2045" w:type="dxa"/>
            <w:shd w:val="clear" w:color="auto" w:fill="17365D"/>
            <w:tcMar>
              <w:top w:w="75" w:type="dxa"/>
              <w:left w:w="80" w:type="dxa"/>
              <w:bottom w:w="75" w:type="dxa"/>
              <w:right w:w="80" w:type="dxa"/>
            </w:tcMar>
            <w:vAlign w:val="center"/>
          </w:tcPr>
          <w:p w14:paraId="6021319C">
            <w:pPr>
              <w:pStyle w:val="164"/>
              <w:keepLines/>
            </w:pPr>
            <w:r>
              <w:rPr>
                <w:rFonts w:ascii="Aptos" w:hAnsi="Aptos"/>
                <w:b/>
                <w:color w:val="FFFFFF"/>
                <w:sz w:val="17"/>
              </w:rPr>
              <w:t>Story</w:t>
            </w:r>
          </w:p>
        </w:tc>
        <w:tc>
          <w:tcPr>
            <w:tcW w:w="691" w:type="dxa"/>
            <w:shd w:val="clear" w:color="auto" w:fill="17365D"/>
            <w:tcMar>
              <w:top w:w="75" w:type="dxa"/>
              <w:left w:w="80" w:type="dxa"/>
              <w:bottom w:w="75" w:type="dxa"/>
              <w:right w:w="80" w:type="dxa"/>
            </w:tcMar>
            <w:vAlign w:val="center"/>
          </w:tcPr>
          <w:p w14:paraId="752E477A">
            <w:pPr>
              <w:pStyle w:val="164"/>
              <w:keepLines/>
            </w:pPr>
            <w:r>
              <w:rPr>
                <w:rFonts w:ascii="Aptos" w:hAnsi="Aptos"/>
                <w:b/>
                <w:color w:val="FFFFFF"/>
                <w:sz w:val="17"/>
              </w:rPr>
              <w:t>AC#</w:t>
            </w:r>
          </w:p>
        </w:tc>
        <w:tc>
          <w:tcPr>
            <w:tcW w:w="1872" w:type="dxa"/>
            <w:shd w:val="clear" w:color="auto" w:fill="17365D"/>
            <w:tcMar>
              <w:top w:w="75" w:type="dxa"/>
              <w:left w:w="80" w:type="dxa"/>
              <w:bottom w:w="75" w:type="dxa"/>
              <w:right w:w="80" w:type="dxa"/>
            </w:tcMar>
            <w:vAlign w:val="center"/>
          </w:tcPr>
          <w:p w14:paraId="1CC0D42B">
            <w:pPr>
              <w:pStyle w:val="164"/>
              <w:keepLines/>
            </w:pPr>
            <w:r>
              <w:rPr>
                <w:rFonts w:ascii="Aptos" w:hAnsi="Aptos"/>
                <w:b/>
                <w:color w:val="FFFFFF"/>
                <w:sz w:val="17"/>
              </w:rPr>
              <w:t>Loại</w:t>
            </w:r>
          </w:p>
        </w:tc>
        <w:tc>
          <w:tcPr>
            <w:tcW w:w="3139" w:type="dxa"/>
            <w:shd w:val="clear" w:color="auto" w:fill="17365D"/>
            <w:tcMar>
              <w:top w:w="75" w:type="dxa"/>
              <w:left w:w="80" w:type="dxa"/>
              <w:bottom w:w="75" w:type="dxa"/>
              <w:right w:w="80" w:type="dxa"/>
            </w:tcMar>
            <w:vAlign w:val="center"/>
          </w:tcPr>
          <w:p w14:paraId="6BF2E10D">
            <w:pPr>
              <w:pStyle w:val="164"/>
              <w:keepLines/>
            </w:pPr>
            <w:r>
              <w:rPr>
                <w:rFonts w:ascii="Aptos" w:hAnsi="Aptos"/>
                <w:b/>
                <w:color w:val="FFFFFF"/>
                <w:sz w:val="17"/>
              </w:rPr>
              <w:t>Given</w:t>
            </w:r>
          </w:p>
        </w:tc>
        <w:tc>
          <w:tcPr>
            <w:tcW w:w="2333" w:type="dxa"/>
            <w:shd w:val="clear" w:color="auto" w:fill="17365D"/>
            <w:tcMar>
              <w:top w:w="75" w:type="dxa"/>
              <w:left w:w="80" w:type="dxa"/>
              <w:bottom w:w="75" w:type="dxa"/>
              <w:right w:w="80" w:type="dxa"/>
            </w:tcMar>
            <w:vAlign w:val="center"/>
          </w:tcPr>
          <w:p w14:paraId="0BE894C0">
            <w:pPr>
              <w:pStyle w:val="164"/>
              <w:keepLines/>
            </w:pPr>
            <w:r>
              <w:rPr>
                <w:rFonts w:ascii="Aptos" w:hAnsi="Aptos"/>
                <w:b/>
                <w:color w:val="FFFFFF"/>
                <w:sz w:val="17"/>
              </w:rPr>
              <w:t>When</w:t>
            </w:r>
          </w:p>
        </w:tc>
        <w:tc>
          <w:tcPr>
            <w:tcW w:w="4493" w:type="dxa"/>
            <w:shd w:val="clear" w:color="auto" w:fill="17365D"/>
            <w:tcMar>
              <w:top w:w="75" w:type="dxa"/>
              <w:left w:w="80" w:type="dxa"/>
              <w:bottom w:w="75" w:type="dxa"/>
              <w:right w:w="80" w:type="dxa"/>
            </w:tcMar>
            <w:vAlign w:val="center"/>
          </w:tcPr>
          <w:p w14:paraId="09DB22C6">
            <w:pPr>
              <w:pStyle w:val="164"/>
              <w:keepLines/>
            </w:pPr>
            <w:r>
              <w:rPr>
                <w:rFonts w:ascii="Aptos" w:hAnsi="Aptos"/>
                <w:b/>
                <w:color w:val="FFFFFF"/>
                <w:sz w:val="17"/>
              </w:rPr>
              <w:t>Then</w:t>
            </w:r>
          </w:p>
        </w:tc>
      </w:tr>
      <w:tr w14:paraId="070860C4">
        <w:tblPrEx>
          <w:tblBorders>
            <w:top w:val="single" w:color="C7D3DF" w:sz="4" w:space="0"/>
            <w:left w:val="single" w:color="C7D3DF" w:sz="4" w:space="0"/>
            <w:bottom w:val="single" w:color="C7D3DF" w:sz="4" w:space="0"/>
            <w:right w:val="single" w:color="C7D3DF" w:sz="4" w:space="0"/>
            <w:insideH w:val="single" w:color="C7D3DF" w:sz="4" w:space="0"/>
            <w:insideV w:val="single" w:color="C7D3DF" w:sz="4" w:space="0"/>
          </w:tblBorders>
          <w:tblCellMar>
            <w:top w:w="0" w:type="dxa"/>
            <w:left w:w="108" w:type="dxa"/>
            <w:bottom w:w="0" w:type="dxa"/>
            <w:right w:w="108" w:type="dxa"/>
          </w:tblCellMar>
        </w:tblPrEx>
        <w:trPr>
          <w:cantSplit/>
          <w:jc w:val="center"/>
        </w:trPr>
        <w:tc>
          <w:tcPr>
            <w:tcW w:w="2045" w:type="dxa"/>
            <w:tcMar>
              <w:top w:w="75" w:type="dxa"/>
              <w:left w:w="80" w:type="dxa"/>
              <w:bottom w:w="75" w:type="dxa"/>
              <w:right w:w="80" w:type="dxa"/>
            </w:tcMar>
            <w:vAlign w:val="center"/>
          </w:tcPr>
          <w:p w14:paraId="3C634DEE">
            <w:pPr>
              <w:pStyle w:val="164"/>
              <w:keepLines/>
            </w:pPr>
            <w:r>
              <w:rPr>
                <w:rFonts w:ascii="Aptos" w:hAnsi="Aptos"/>
                <w:b w:val="0"/>
                <w:sz w:val="16"/>
              </w:rPr>
              <w:t>Story 1</w:t>
            </w:r>
          </w:p>
        </w:tc>
        <w:tc>
          <w:tcPr>
            <w:tcW w:w="691" w:type="dxa"/>
            <w:tcMar>
              <w:top w:w="75" w:type="dxa"/>
              <w:left w:w="80" w:type="dxa"/>
              <w:bottom w:w="75" w:type="dxa"/>
              <w:right w:w="80" w:type="dxa"/>
            </w:tcMar>
            <w:vAlign w:val="center"/>
          </w:tcPr>
          <w:p w14:paraId="3FAA490A">
            <w:pPr>
              <w:pStyle w:val="164"/>
              <w:keepLines/>
            </w:pPr>
            <w:r>
              <w:rPr>
                <w:rFonts w:ascii="Aptos" w:hAnsi="Aptos"/>
                <w:b/>
                <w:sz w:val="16"/>
              </w:rPr>
              <w:t>AC1</w:t>
            </w:r>
          </w:p>
        </w:tc>
        <w:tc>
          <w:tcPr>
            <w:tcW w:w="1872" w:type="dxa"/>
            <w:tcMar>
              <w:top w:w="75" w:type="dxa"/>
              <w:left w:w="80" w:type="dxa"/>
              <w:bottom w:w="75" w:type="dxa"/>
              <w:right w:w="80" w:type="dxa"/>
            </w:tcMar>
            <w:vAlign w:val="center"/>
          </w:tcPr>
          <w:p w14:paraId="250AA180">
            <w:pPr>
              <w:pStyle w:val="164"/>
              <w:keepLines/>
            </w:pPr>
            <w:r>
              <w:rPr>
                <w:rFonts w:ascii="Aptos" w:hAnsi="Aptos"/>
                <w:b/>
                <w:color w:val="24613B"/>
                <w:sz w:val="16"/>
              </w:rPr>
              <w:t>Happy path</w:t>
            </w:r>
          </w:p>
        </w:tc>
        <w:tc>
          <w:tcPr>
            <w:tcW w:w="3139" w:type="dxa"/>
            <w:tcMar>
              <w:top w:w="75" w:type="dxa"/>
              <w:left w:w="80" w:type="dxa"/>
              <w:bottom w:w="75" w:type="dxa"/>
              <w:right w:w="80" w:type="dxa"/>
            </w:tcMar>
            <w:vAlign w:val="center"/>
          </w:tcPr>
          <w:p w14:paraId="432F92C2">
            <w:pPr>
              <w:pStyle w:val="164"/>
              <w:keepLines/>
            </w:pPr>
            <w:r>
              <w:rPr>
                <w:rFonts w:ascii="Aptos" w:hAnsi="Aptos"/>
                <w:b w:val="0"/>
                <w:sz w:val="16"/>
              </w:rPr>
              <w:t>Độc giả đang truy cập hệ thống và đầu sách được chọn có ít nhất một cuốn đang có sẵn.</w:t>
            </w:r>
          </w:p>
        </w:tc>
        <w:tc>
          <w:tcPr>
            <w:tcW w:w="2333" w:type="dxa"/>
            <w:tcMar>
              <w:top w:w="75" w:type="dxa"/>
              <w:left w:w="80" w:type="dxa"/>
              <w:bottom w:w="75" w:type="dxa"/>
              <w:right w:w="80" w:type="dxa"/>
            </w:tcMar>
            <w:vAlign w:val="center"/>
          </w:tcPr>
          <w:p w14:paraId="1AAE9006">
            <w:pPr>
              <w:pStyle w:val="164"/>
              <w:keepLines/>
            </w:pPr>
            <w:r>
              <w:rPr>
                <w:rFonts w:ascii="Aptos" w:hAnsi="Aptos"/>
                <w:b w:val="0"/>
                <w:sz w:val="16"/>
              </w:rPr>
              <w:t>Độc giả xác nhận đặt mượn online đầu sách đó.</w:t>
            </w:r>
          </w:p>
        </w:tc>
        <w:tc>
          <w:tcPr>
            <w:tcW w:w="4493" w:type="dxa"/>
            <w:tcMar>
              <w:top w:w="75" w:type="dxa"/>
              <w:left w:w="80" w:type="dxa"/>
              <w:bottom w:w="75" w:type="dxa"/>
              <w:right w:w="80" w:type="dxa"/>
            </w:tcMar>
            <w:vAlign w:val="center"/>
          </w:tcPr>
          <w:p w14:paraId="55381C56">
            <w:pPr>
              <w:pStyle w:val="164"/>
              <w:keepLines/>
            </w:pPr>
            <w:r>
              <w:rPr>
                <w:rFonts w:ascii="Aptos" w:hAnsi="Aptos"/>
                <w:b w:val="0"/>
                <w:sz w:val="16"/>
              </w:rPr>
              <w:t>Hệ thống xác nhận đặt mượn thành công, hiển thị trạng thái “Chờ nhận tại quầy” và thời hạn nhận sách trong vòng 48 giờ kể từ lúc xác nhận.</w:t>
            </w:r>
          </w:p>
        </w:tc>
      </w:tr>
      <w:tr w14:paraId="36829631">
        <w:tblPrEx>
          <w:tblBorders>
            <w:top w:val="single" w:color="C7D3DF" w:sz="4" w:space="0"/>
            <w:left w:val="single" w:color="C7D3DF" w:sz="4" w:space="0"/>
            <w:bottom w:val="single" w:color="C7D3DF" w:sz="4" w:space="0"/>
            <w:right w:val="single" w:color="C7D3DF" w:sz="4" w:space="0"/>
            <w:insideH w:val="single" w:color="C7D3DF" w:sz="4" w:space="0"/>
            <w:insideV w:val="single" w:color="C7D3DF" w:sz="4" w:space="0"/>
          </w:tblBorders>
          <w:tblCellMar>
            <w:top w:w="0" w:type="dxa"/>
            <w:left w:w="108" w:type="dxa"/>
            <w:bottom w:w="0" w:type="dxa"/>
            <w:right w:w="108" w:type="dxa"/>
          </w:tblCellMar>
        </w:tblPrEx>
        <w:trPr>
          <w:cantSplit/>
          <w:jc w:val="center"/>
        </w:trPr>
        <w:tc>
          <w:tcPr>
            <w:tcW w:w="2045" w:type="dxa"/>
            <w:shd w:val="clear" w:color="auto" w:fill="F3F7FA"/>
            <w:tcMar>
              <w:top w:w="75" w:type="dxa"/>
              <w:left w:w="80" w:type="dxa"/>
              <w:bottom w:w="75" w:type="dxa"/>
              <w:right w:w="80" w:type="dxa"/>
            </w:tcMar>
            <w:vAlign w:val="center"/>
          </w:tcPr>
          <w:p w14:paraId="2FF1F4EB">
            <w:pPr>
              <w:pStyle w:val="164"/>
              <w:keepLines/>
            </w:pPr>
            <w:r>
              <w:rPr>
                <w:rFonts w:ascii="Aptos" w:hAnsi="Aptos"/>
                <w:b w:val="0"/>
                <w:sz w:val="16"/>
              </w:rPr>
              <w:t>Story 1</w:t>
            </w:r>
          </w:p>
        </w:tc>
        <w:tc>
          <w:tcPr>
            <w:tcW w:w="691" w:type="dxa"/>
            <w:shd w:val="clear" w:color="auto" w:fill="F3F7FA"/>
            <w:tcMar>
              <w:top w:w="75" w:type="dxa"/>
              <w:left w:w="80" w:type="dxa"/>
              <w:bottom w:w="75" w:type="dxa"/>
              <w:right w:w="80" w:type="dxa"/>
            </w:tcMar>
            <w:vAlign w:val="center"/>
          </w:tcPr>
          <w:p w14:paraId="4B0A98F6">
            <w:pPr>
              <w:pStyle w:val="164"/>
              <w:keepLines/>
            </w:pPr>
            <w:r>
              <w:rPr>
                <w:rFonts w:ascii="Aptos" w:hAnsi="Aptos"/>
                <w:b/>
                <w:sz w:val="16"/>
              </w:rPr>
              <w:t>AC2</w:t>
            </w:r>
          </w:p>
        </w:tc>
        <w:tc>
          <w:tcPr>
            <w:tcW w:w="1872" w:type="dxa"/>
            <w:shd w:val="clear" w:color="auto" w:fill="F3F7FA"/>
            <w:tcMar>
              <w:top w:w="75" w:type="dxa"/>
              <w:left w:w="80" w:type="dxa"/>
              <w:bottom w:w="75" w:type="dxa"/>
              <w:right w:w="80" w:type="dxa"/>
            </w:tcMar>
            <w:vAlign w:val="center"/>
          </w:tcPr>
          <w:p w14:paraId="231EDF9D">
            <w:pPr>
              <w:pStyle w:val="164"/>
              <w:keepLines/>
            </w:pPr>
            <w:r>
              <w:rPr>
                <w:rFonts w:ascii="Aptos" w:hAnsi="Aptos"/>
                <w:b/>
                <w:color w:val="9C2F22"/>
                <w:sz w:val="16"/>
              </w:rPr>
              <w:t>Negative</w:t>
            </w:r>
          </w:p>
        </w:tc>
        <w:tc>
          <w:tcPr>
            <w:tcW w:w="3139" w:type="dxa"/>
            <w:shd w:val="clear" w:color="auto" w:fill="F3F7FA"/>
            <w:tcMar>
              <w:top w:w="75" w:type="dxa"/>
              <w:left w:w="80" w:type="dxa"/>
              <w:bottom w:w="75" w:type="dxa"/>
              <w:right w:w="80" w:type="dxa"/>
            </w:tcMar>
            <w:vAlign w:val="center"/>
          </w:tcPr>
          <w:p w14:paraId="7EBAA85F">
            <w:pPr>
              <w:pStyle w:val="164"/>
              <w:keepLines/>
            </w:pPr>
            <w:r>
              <w:rPr>
                <w:rFonts w:ascii="Aptos" w:hAnsi="Aptos"/>
                <w:b w:val="0"/>
                <w:sz w:val="16"/>
              </w:rPr>
              <w:t>Đầu sách độc giả chọn không còn cuốn nào có thể đặt mượn ngay tại thời điểm gửi yêu cầu.</w:t>
            </w:r>
          </w:p>
        </w:tc>
        <w:tc>
          <w:tcPr>
            <w:tcW w:w="2333" w:type="dxa"/>
            <w:shd w:val="clear" w:color="auto" w:fill="F3F7FA"/>
            <w:tcMar>
              <w:top w:w="75" w:type="dxa"/>
              <w:left w:w="80" w:type="dxa"/>
              <w:bottom w:w="75" w:type="dxa"/>
              <w:right w:w="80" w:type="dxa"/>
            </w:tcMar>
            <w:vAlign w:val="center"/>
          </w:tcPr>
          <w:p w14:paraId="5FE9ACFD">
            <w:pPr>
              <w:pStyle w:val="164"/>
              <w:keepLines/>
            </w:pPr>
            <w:r>
              <w:rPr>
                <w:rFonts w:ascii="Aptos" w:hAnsi="Aptos"/>
                <w:b w:val="0"/>
                <w:sz w:val="16"/>
              </w:rPr>
              <w:t>Độc giả xác nhận đặt mượn online đầu sách đó.</w:t>
            </w:r>
          </w:p>
        </w:tc>
        <w:tc>
          <w:tcPr>
            <w:tcW w:w="4493" w:type="dxa"/>
            <w:shd w:val="clear" w:color="auto" w:fill="F3F7FA"/>
            <w:tcMar>
              <w:top w:w="75" w:type="dxa"/>
              <w:left w:w="80" w:type="dxa"/>
              <w:bottom w:w="75" w:type="dxa"/>
              <w:right w:w="80" w:type="dxa"/>
            </w:tcMar>
            <w:vAlign w:val="center"/>
          </w:tcPr>
          <w:p w14:paraId="746E2987">
            <w:pPr>
              <w:pStyle w:val="164"/>
              <w:keepLines/>
            </w:pPr>
            <w:r>
              <w:rPr>
                <w:rFonts w:ascii="Aptos" w:hAnsi="Aptos"/>
                <w:b w:val="0"/>
                <w:sz w:val="16"/>
              </w:rPr>
              <w:t>Yêu cầu bị từ chối; hệ thống hiển thị “Sách hiện không có sẵn để đặt mượn ngay” và không tạo lượt giữ sách thành công.</w:t>
            </w:r>
          </w:p>
        </w:tc>
      </w:tr>
      <w:tr w14:paraId="1CFDE3D0">
        <w:tblPrEx>
          <w:tblBorders>
            <w:top w:val="single" w:color="C7D3DF" w:sz="4" w:space="0"/>
            <w:left w:val="single" w:color="C7D3DF" w:sz="4" w:space="0"/>
            <w:bottom w:val="single" w:color="C7D3DF" w:sz="4" w:space="0"/>
            <w:right w:val="single" w:color="C7D3DF" w:sz="4" w:space="0"/>
            <w:insideH w:val="single" w:color="C7D3DF" w:sz="4" w:space="0"/>
            <w:insideV w:val="single" w:color="C7D3DF" w:sz="4" w:space="0"/>
          </w:tblBorders>
          <w:tblCellMar>
            <w:top w:w="0" w:type="dxa"/>
            <w:left w:w="108" w:type="dxa"/>
            <w:bottom w:w="0" w:type="dxa"/>
            <w:right w:w="108" w:type="dxa"/>
          </w:tblCellMar>
        </w:tblPrEx>
        <w:trPr>
          <w:cantSplit/>
          <w:jc w:val="center"/>
        </w:trPr>
        <w:tc>
          <w:tcPr>
            <w:tcW w:w="2045" w:type="dxa"/>
            <w:tcMar>
              <w:top w:w="75" w:type="dxa"/>
              <w:left w:w="80" w:type="dxa"/>
              <w:bottom w:w="75" w:type="dxa"/>
              <w:right w:w="80" w:type="dxa"/>
            </w:tcMar>
            <w:vAlign w:val="center"/>
          </w:tcPr>
          <w:p w14:paraId="20AF8E87">
            <w:pPr>
              <w:pStyle w:val="164"/>
              <w:keepLines/>
            </w:pPr>
            <w:r>
              <w:rPr>
                <w:rFonts w:ascii="Aptos" w:hAnsi="Aptos"/>
                <w:b w:val="0"/>
                <w:sz w:val="16"/>
              </w:rPr>
              <w:t>Story 1</w:t>
            </w:r>
          </w:p>
        </w:tc>
        <w:tc>
          <w:tcPr>
            <w:tcW w:w="691" w:type="dxa"/>
            <w:tcMar>
              <w:top w:w="75" w:type="dxa"/>
              <w:left w:w="80" w:type="dxa"/>
              <w:bottom w:w="75" w:type="dxa"/>
              <w:right w:w="80" w:type="dxa"/>
            </w:tcMar>
            <w:vAlign w:val="center"/>
          </w:tcPr>
          <w:p w14:paraId="1BB59911">
            <w:pPr>
              <w:pStyle w:val="164"/>
              <w:keepLines/>
            </w:pPr>
            <w:r>
              <w:rPr>
                <w:rFonts w:ascii="Aptos" w:hAnsi="Aptos"/>
                <w:b/>
                <w:sz w:val="16"/>
              </w:rPr>
              <w:t>AC3</w:t>
            </w:r>
          </w:p>
        </w:tc>
        <w:tc>
          <w:tcPr>
            <w:tcW w:w="1872" w:type="dxa"/>
            <w:tcMar>
              <w:top w:w="75" w:type="dxa"/>
              <w:left w:w="80" w:type="dxa"/>
              <w:bottom w:w="75" w:type="dxa"/>
              <w:right w:w="80" w:type="dxa"/>
            </w:tcMar>
            <w:vAlign w:val="center"/>
          </w:tcPr>
          <w:p w14:paraId="24B8864D">
            <w:pPr>
              <w:pStyle w:val="164"/>
              <w:keepLines/>
            </w:pPr>
            <w:r>
              <w:rPr>
                <w:rFonts w:ascii="Aptos" w:hAnsi="Aptos"/>
                <w:b/>
                <w:color w:val="805B00"/>
                <w:sz w:val="16"/>
              </w:rPr>
              <w:t>Edge</w:t>
            </w:r>
          </w:p>
        </w:tc>
        <w:tc>
          <w:tcPr>
            <w:tcW w:w="3139" w:type="dxa"/>
            <w:tcMar>
              <w:top w:w="75" w:type="dxa"/>
              <w:left w:w="80" w:type="dxa"/>
              <w:bottom w:w="75" w:type="dxa"/>
              <w:right w:w="80" w:type="dxa"/>
            </w:tcMar>
            <w:vAlign w:val="center"/>
          </w:tcPr>
          <w:p w14:paraId="12D53C3B">
            <w:pPr>
              <w:pStyle w:val="164"/>
              <w:keepLines/>
            </w:pPr>
            <w:r>
              <w:rPr>
                <w:rFonts w:ascii="Aptos" w:hAnsi="Aptos"/>
                <w:b w:val="0"/>
                <w:sz w:val="16"/>
              </w:rPr>
              <w:t>Chỉ còn một cuốn của đầu sách và hai độc giả cùng gửi yêu cầu đặt mượn gần như đồng thời.</w:t>
            </w:r>
          </w:p>
        </w:tc>
        <w:tc>
          <w:tcPr>
            <w:tcW w:w="2333" w:type="dxa"/>
            <w:tcMar>
              <w:top w:w="75" w:type="dxa"/>
              <w:left w:w="80" w:type="dxa"/>
              <w:bottom w:w="75" w:type="dxa"/>
              <w:right w:w="80" w:type="dxa"/>
            </w:tcMar>
            <w:vAlign w:val="center"/>
          </w:tcPr>
          <w:p w14:paraId="5D32A098">
            <w:pPr>
              <w:pStyle w:val="164"/>
              <w:keepLines/>
            </w:pPr>
            <w:r>
              <w:rPr>
                <w:rFonts w:ascii="Aptos" w:hAnsi="Aptos"/>
                <w:b w:val="0"/>
                <w:sz w:val="16"/>
              </w:rPr>
              <w:t>Hai độc giả gửi yêu cầu đặt mượn cho cùng đầu sách.</w:t>
            </w:r>
          </w:p>
        </w:tc>
        <w:tc>
          <w:tcPr>
            <w:tcW w:w="4493" w:type="dxa"/>
            <w:tcMar>
              <w:top w:w="75" w:type="dxa"/>
              <w:left w:w="80" w:type="dxa"/>
              <w:bottom w:w="75" w:type="dxa"/>
              <w:right w:w="80" w:type="dxa"/>
            </w:tcMar>
            <w:vAlign w:val="center"/>
          </w:tcPr>
          <w:p w14:paraId="47DF4BB9">
            <w:pPr>
              <w:pStyle w:val="164"/>
              <w:keepLines/>
            </w:pPr>
            <w:r>
              <w:rPr>
                <w:rFonts w:ascii="Aptos" w:hAnsi="Aptos"/>
                <w:b w:val="0"/>
                <w:sz w:val="16"/>
              </w:rPr>
              <w:t>Chỉ một yêu cầu được xác nhận thành công; yêu cầu còn lại bị từ chối và hiển thị “Sách vừa được người khác đặt mượn”. Số lượt giữ thành công không vượt quá số cuốn có thể phục vụ.</w:t>
            </w:r>
          </w:p>
        </w:tc>
      </w:tr>
    </w:tbl>
    <w:p w14:paraId="18EF0D64">
      <w:pPr>
        <w:pStyle w:val="2"/>
      </w:pPr>
      <w:r>
        <w:t>3. Acceptance Criteria – Story 2</w:t>
      </w:r>
    </w:p>
    <w:p w14:paraId="7D3E0567">
      <w:pPr>
        <w:spacing w:after="120"/>
      </w:pPr>
      <w:r>
        <w:t>Story 2: Là một độc giả, tôi muốn nhận thông báo khi sách tôi đặt trước đã có sẵn để tôi kịp đến nhận sách trước khi hết thời gian giữ chỗ.</w:t>
      </w:r>
    </w:p>
    <w:tbl>
      <w:tblPr>
        <w:tblStyle w:val="12"/>
        <w:tblW w:w="0" w:type="auto"/>
        <w:jc w:val="center"/>
        <w:tblBorders>
          <w:top w:val="single" w:color="C7D3DF" w:sz="4" w:space="0"/>
          <w:left w:val="single" w:color="C7D3DF" w:sz="4" w:space="0"/>
          <w:bottom w:val="single" w:color="C7D3DF" w:sz="4" w:space="0"/>
          <w:right w:val="single" w:color="C7D3DF" w:sz="4" w:space="0"/>
          <w:insideH w:val="single" w:color="C7D3DF" w:sz="4" w:space="0"/>
          <w:insideV w:val="single" w:color="C7D3DF" w:sz="4" w:space="0"/>
        </w:tblBorders>
        <w:tblLayout w:type="fixed"/>
        <w:tblCellMar>
          <w:top w:w="0" w:type="dxa"/>
          <w:left w:w="108" w:type="dxa"/>
          <w:bottom w:w="0" w:type="dxa"/>
          <w:right w:w="108" w:type="dxa"/>
        </w:tblCellMar>
      </w:tblPr>
      <w:tblGrid>
        <w:gridCol w:w="2045"/>
        <w:gridCol w:w="691"/>
        <w:gridCol w:w="1872"/>
        <w:gridCol w:w="3139"/>
        <w:gridCol w:w="2333"/>
        <w:gridCol w:w="4493"/>
      </w:tblGrid>
      <w:tr w14:paraId="397020D3">
        <w:tblPrEx>
          <w:tblBorders>
            <w:top w:val="single" w:color="C7D3DF" w:sz="4" w:space="0"/>
            <w:left w:val="single" w:color="C7D3DF" w:sz="4" w:space="0"/>
            <w:bottom w:val="single" w:color="C7D3DF" w:sz="4" w:space="0"/>
            <w:right w:val="single" w:color="C7D3DF" w:sz="4" w:space="0"/>
            <w:insideH w:val="single" w:color="C7D3DF" w:sz="4" w:space="0"/>
            <w:insideV w:val="single" w:color="C7D3DF" w:sz="4" w:space="0"/>
          </w:tblBorders>
          <w:tblCellMar>
            <w:top w:w="0" w:type="dxa"/>
            <w:left w:w="108" w:type="dxa"/>
            <w:bottom w:w="0" w:type="dxa"/>
            <w:right w:w="108" w:type="dxa"/>
          </w:tblCellMar>
        </w:tblPrEx>
        <w:trPr>
          <w:cantSplit/>
          <w:tblHeader/>
          <w:jc w:val="center"/>
        </w:trPr>
        <w:tc>
          <w:tcPr>
            <w:tcW w:w="2045" w:type="dxa"/>
            <w:shd w:val="clear" w:color="auto" w:fill="17365D"/>
            <w:tcMar>
              <w:top w:w="75" w:type="dxa"/>
              <w:left w:w="80" w:type="dxa"/>
              <w:bottom w:w="75" w:type="dxa"/>
              <w:right w:w="80" w:type="dxa"/>
            </w:tcMar>
            <w:vAlign w:val="center"/>
          </w:tcPr>
          <w:p w14:paraId="73074EA7">
            <w:pPr>
              <w:pStyle w:val="164"/>
              <w:keepLines/>
            </w:pPr>
            <w:r>
              <w:rPr>
                <w:rFonts w:ascii="Aptos" w:hAnsi="Aptos"/>
                <w:b/>
                <w:color w:val="FFFFFF"/>
                <w:sz w:val="17"/>
              </w:rPr>
              <w:t>Story</w:t>
            </w:r>
          </w:p>
        </w:tc>
        <w:tc>
          <w:tcPr>
            <w:tcW w:w="691" w:type="dxa"/>
            <w:shd w:val="clear" w:color="auto" w:fill="17365D"/>
            <w:tcMar>
              <w:top w:w="75" w:type="dxa"/>
              <w:left w:w="80" w:type="dxa"/>
              <w:bottom w:w="75" w:type="dxa"/>
              <w:right w:w="80" w:type="dxa"/>
            </w:tcMar>
            <w:vAlign w:val="center"/>
          </w:tcPr>
          <w:p w14:paraId="21DB4602">
            <w:pPr>
              <w:pStyle w:val="164"/>
              <w:keepLines/>
            </w:pPr>
            <w:r>
              <w:rPr>
                <w:rFonts w:ascii="Aptos" w:hAnsi="Aptos"/>
                <w:b/>
                <w:color w:val="FFFFFF"/>
                <w:sz w:val="17"/>
              </w:rPr>
              <w:t>AC#</w:t>
            </w:r>
          </w:p>
        </w:tc>
        <w:tc>
          <w:tcPr>
            <w:tcW w:w="1872" w:type="dxa"/>
            <w:shd w:val="clear" w:color="auto" w:fill="17365D"/>
            <w:tcMar>
              <w:top w:w="75" w:type="dxa"/>
              <w:left w:w="80" w:type="dxa"/>
              <w:bottom w:w="75" w:type="dxa"/>
              <w:right w:w="80" w:type="dxa"/>
            </w:tcMar>
            <w:vAlign w:val="center"/>
          </w:tcPr>
          <w:p w14:paraId="51BC2C1E">
            <w:pPr>
              <w:pStyle w:val="164"/>
              <w:keepLines/>
            </w:pPr>
            <w:r>
              <w:rPr>
                <w:rFonts w:ascii="Aptos" w:hAnsi="Aptos"/>
                <w:b/>
                <w:color w:val="FFFFFF"/>
                <w:sz w:val="17"/>
              </w:rPr>
              <w:t>Loại</w:t>
            </w:r>
          </w:p>
        </w:tc>
        <w:tc>
          <w:tcPr>
            <w:tcW w:w="3139" w:type="dxa"/>
            <w:shd w:val="clear" w:color="auto" w:fill="17365D"/>
            <w:tcMar>
              <w:top w:w="75" w:type="dxa"/>
              <w:left w:w="80" w:type="dxa"/>
              <w:bottom w:w="75" w:type="dxa"/>
              <w:right w:w="80" w:type="dxa"/>
            </w:tcMar>
            <w:vAlign w:val="center"/>
          </w:tcPr>
          <w:p w14:paraId="7046C8C8">
            <w:pPr>
              <w:pStyle w:val="164"/>
              <w:keepLines/>
            </w:pPr>
            <w:r>
              <w:rPr>
                <w:rFonts w:ascii="Aptos" w:hAnsi="Aptos"/>
                <w:b/>
                <w:color w:val="FFFFFF"/>
                <w:sz w:val="17"/>
              </w:rPr>
              <w:t>Given</w:t>
            </w:r>
          </w:p>
        </w:tc>
        <w:tc>
          <w:tcPr>
            <w:tcW w:w="2333" w:type="dxa"/>
            <w:shd w:val="clear" w:color="auto" w:fill="17365D"/>
            <w:tcMar>
              <w:top w:w="75" w:type="dxa"/>
              <w:left w:w="80" w:type="dxa"/>
              <w:bottom w:w="75" w:type="dxa"/>
              <w:right w:w="80" w:type="dxa"/>
            </w:tcMar>
            <w:vAlign w:val="center"/>
          </w:tcPr>
          <w:p w14:paraId="6877C44D">
            <w:pPr>
              <w:pStyle w:val="164"/>
              <w:keepLines/>
            </w:pPr>
            <w:r>
              <w:rPr>
                <w:rFonts w:ascii="Aptos" w:hAnsi="Aptos"/>
                <w:b/>
                <w:color w:val="FFFFFF"/>
                <w:sz w:val="17"/>
              </w:rPr>
              <w:t>When</w:t>
            </w:r>
          </w:p>
        </w:tc>
        <w:tc>
          <w:tcPr>
            <w:tcW w:w="4493" w:type="dxa"/>
            <w:shd w:val="clear" w:color="auto" w:fill="17365D"/>
            <w:tcMar>
              <w:top w:w="75" w:type="dxa"/>
              <w:left w:w="80" w:type="dxa"/>
              <w:bottom w:w="75" w:type="dxa"/>
              <w:right w:w="80" w:type="dxa"/>
            </w:tcMar>
            <w:vAlign w:val="center"/>
          </w:tcPr>
          <w:p w14:paraId="446607D4">
            <w:pPr>
              <w:pStyle w:val="164"/>
              <w:keepLines/>
            </w:pPr>
            <w:r>
              <w:rPr>
                <w:rFonts w:ascii="Aptos" w:hAnsi="Aptos"/>
                <w:b/>
                <w:color w:val="FFFFFF"/>
                <w:sz w:val="17"/>
              </w:rPr>
              <w:t>Then</w:t>
            </w:r>
          </w:p>
        </w:tc>
      </w:tr>
      <w:tr w14:paraId="794732C6">
        <w:tblPrEx>
          <w:tblBorders>
            <w:top w:val="single" w:color="C7D3DF" w:sz="4" w:space="0"/>
            <w:left w:val="single" w:color="C7D3DF" w:sz="4" w:space="0"/>
            <w:bottom w:val="single" w:color="C7D3DF" w:sz="4" w:space="0"/>
            <w:right w:val="single" w:color="C7D3DF" w:sz="4" w:space="0"/>
            <w:insideH w:val="single" w:color="C7D3DF" w:sz="4" w:space="0"/>
            <w:insideV w:val="single" w:color="C7D3DF" w:sz="4" w:space="0"/>
          </w:tblBorders>
          <w:tblCellMar>
            <w:top w:w="0" w:type="dxa"/>
            <w:left w:w="108" w:type="dxa"/>
            <w:bottom w:w="0" w:type="dxa"/>
            <w:right w:w="108" w:type="dxa"/>
          </w:tblCellMar>
        </w:tblPrEx>
        <w:trPr>
          <w:cantSplit/>
          <w:jc w:val="center"/>
        </w:trPr>
        <w:tc>
          <w:tcPr>
            <w:tcW w:w="2045" w:type="dxa"/>
            <w:tcMar>
              <w:top w:w="75" w:type="dxa"/>
              <w:left w:w="80" w:type="dxa"/>
              <w:bottom w:w="75" w:type="dxa"/>
              <w:right w:w="80" w:type="dxa"/>
            </w:tcMar>
            <w:vAlign w:val="center"/>
          </w:tcPr>
          <w:p w14:paraId="783607BB">
            <w:pPr>
              <w:pStyle w:val="164"/>
              <w:keepLines/>
            </w:pPr>
            <w:r>
              <w:rPr>
                <w:rFonts w:ascii="Aptos" w:hAnsi="Aptos"/>
                <w:b w:val="0"/>
                <w:sz w:val="16"/>
              </w:rPr>
              <w:t>Story 2</w:t>
            </w:r>
          </w:p>
        </w:tc>
        <w:tc>
          <w:tcPr>
            <w:tcW w:w="691" w:type="dxa"/>
            <w:tcMar>
              <w:top w:w="75" w:type="dxa"/>
              <w:left w:w="80" w:type="dxa"/>
              <w:bottom w:w="75" w:type="dxa"/>
              <w:right w:w="80" w:type="dxa"/>
            </w:tcMar>
            <w:vAlign w:val="center"/>
          </w:tcPr>
          <w:p w14:paraId="0A75ECAB">
            <w:pPr>
              <w:pStyle w:val="164"/>
              <w:keepLines/>
            </w:pPr>
            <w:r>
              <w:rPr>
                <w:rFonts w:ascii="Aptos" w:hAnsi="Aptos"/>
                <w:b/>
                <w:sz w:val="16"/>
              </w:rPr>
              <w:t>AC1</w:t>
            </w:r>
          </w:p>
        </w:tc>
        <w:tc>
          <w:tcPr>
            <w:tcW w:w="1872" w:type="dxa"/>
            <w:tcMar>
              <w:top w:w="75" w:type="dxa"/>
              <w:left w:w="80" w:type="dxa"/>
              <w:bottom w:w="75" w:type="dxa"/>
              <w:right w:w="80" w:type="dxa"/>
            </w:tcMar>
            <w:vAlign w:val="center"/>
          </w:tcPr>
          <w:p w14:paraId="35127D39">
            <w:pPr>
              <w:pStyle w:val="164"/>
              <w:keepLines/>
            </w:pPr>
            <w:r>
              <w:rPr>
                <w:rFonts w:ascii="Aptos" w:hAnsi="Aptos"/>
                <w:b/>
                <w:color w:val="24613B"/>
                <w:sz w:val="16"/>
              </w:rPr>
              <w:t>Happy path</w:t>
            </w:r>
          </w:p>
        </w:tc>
        <w:tc>
          <w:tcPr>
            <w:tcW w:w="3139" w:type="dxa"/>
            <w:tcMar>
              <w:top w:w="75" w:type="dxa"/>
              <w:left w:w="80" w:type="dxa"/>
              <w:bottom w:w="75" w:type="dxa"/>
              <w:right w:w="80" w:type="dxa"/>
            </w:tcMar>
            <w:vAlign w:val="center"/>
          </w:tcPr>
          <w:p w14:paraId="4259055D">
            <w:pPr>
              <w:pStyle w:val="164"/>
              <w:keepLines/>
            </w:pPr>
            <w:r>
              <w:rPr>
                <w:rFonts w:ascii="Aptos" w:hAnsi="Aptos"/>
                <w:b w:val="0"/>
                <w:sz w:val="16"/>
              </w:rPr>
              <w:t>Độc giả có một yêu cầu đặt trước còn hiệu lực; một cuốn của đầu sách đó trở nên sẵn sàng và được phân cho yêu cầu này.</w:t>
            </w:r>
          </w:p>
        </w:tc>
        <w:tc>
          <w:tcPr>
            <w:tcW w:w="2333" w:type="dxa"/>
            <w:tcMar>
              <w:top w:w="75" w:type="dxa"/>
              <w:left w:w="80" w:type="dxa"/>
              <w:bottom w:w="75" w:type="dxa"/>
              <w:right w:w="80" w:type="dxa"/>
            </w:tcMar>
            <w:vAlign w:val="center"/>
          </w:tcPr>
          <w:p w14:paraId="2F5D0CFD">
            <w:pPr>
              <w:pStyle w:val="164"/>
              <w:keepLines/>
            </w:pPr>
            <w:r>
              <w:rPr>
                <w:rFonts w:ascii="Aptos" w:hAnsi="Aptos"/>
                <w:b w:val="0"/>
                <w:sz w:val="16"/>
              </w:rPr>
              <w:t>Đầu sách chuyển sang trạng thái sẵn sàng để độc giả nhận.</w:t>
            </w:r>
          </w:p>
        </w:tc>
        <w:tc>
          <w:tcPr>
            <w:tcW w:w="4493" w:type="dxa"/>
            <w:tcMar>
              <w:top w:w="75" w:type="dxa"/>
              <w:left w:w="80" w:type="dxa"/>
              <w:bottom w:w="75" w:type="dxa"/>
              <w:right w:w="80" w:type="dxa"/>
            </w:tcMar>
            <w:vAlign w:val="center"/>
          </w:tcPr>
          <w:p w14:paraId="3B4053D2">
            <w:pPr>
              <w:pStyle w:val="164"/>
              <w:keepLines/>
            </w:pPr>
            <w:r>
              <w:rPr>
                <w:rFonts w:ascii="Aptos" w:hAnsi="Aptos"/>
                <w:b w:val="0"/>
                <w:sz w:val="16"/>
              </w:rPr>
              <w:t>Độc giả nhận được thông báo trong tài khoản với tên sách và hạn nhận; thông báo cho biết sách được giữ trong 48 giờ kể từ khi sẵn sàng nhận.</w:t>
            </w:r>
          </w:p>
        </w:tc>
      </w:tr>
      <w:tr w14:paraId="26D7EBBF">
        <w:tblPrEx>
          <w:tblBorders>
            <w:top w:val="single" w:color="C7D3DF" w:sz="4" w:space="0"/>
            <w:left w:val="single" w:color="C7D3DF" w:sz="4" w:space="0"/>
            <w:bottom w:val="single" w:color="C7D3DF" w:sz="4" w:space="0"/>
            <w:right w:val="single" w:color="C7D3DF" w:sz="4" w:space="0"/>
            <w:insideH w:val="single" w:color="C7D3DF" w:sz="4" w:space="0"/>
            <w:insideV w:val="single" w:color="C7D3DF" w:sz="4" w:space="0"/>
          </w:tblBorders>
          <w:tblCellMar>
            <w:top w:w="0" w:type="dxa"/>
            <w:left w:w="108" w:type="dxa"/>
            <w:bottom w:w="0" w:type="dxa"/>
            <w:right w:w="108" w:type="dxa"/>
          </w:tblCellMar>
        </w:tblPrEx>
        <w:trPr>
          <w:cantSplit/>
          <w:jc w:val="center"/>
        </w:trPr>
        <w:tc>
          <w:tcPr>
            <w:tcW w:w="2045" w:type="dxa"/>
            <w:shd w:val="clear" w:color="auto" w:fill="F3F7FA"/>
            <w:tcMar>
              <w:top w:w="75" w:type="dxa"/>
              <w:left w:w="80" w:type="dxa"/>
              <w:bottom w:w="75" w:type="dxa"/>
              <w:right w:w="80" w:type="dxa"/>
            </w:tcMar>
            <w:vAlign w:val="center"/>
          </w:tcPr>
          <w:p w14:paraId="31CAAC83">
            <w:pPr>
              <w:pStyle w:val="164"/>
              <w:keepLines/>
            </w:pPr>
            <w:r>
              <w:rPr>
                <w:rFonts w:ascii="Aptos" w:hAnsi="Aptos"/>
                <w:b w:val="0"/>
                <w:sz w:val="16"/>
              </w:rPr>
              <w:t>Story 2</w:t>
            </w:r>
          </w:p>
        </w:tc>
        <w:tc>
          <w:tcPr>
            <w:tcW w:w="691" w:type="dxa"/>
            <w:shd w:val="clear" w:color="auto" w:fill="F3F7FA"/>
            <w:tcMar>
              <w:top w:w="75" w:type="dxa"/>
              <w:left w:w="80" w:type="dxa"/>
              <w:bottom w:w="75" w:type="dxa"/>
              <w:right w:w="80" w:type="dxa"/>
            </w:tcMar>
            <w:vAlign w:val="center"/>
          </w:tcPr>
          <w:p w14:paraId="1130717D">
            <w:pPr>
              <w:pStyle w:val="164"/>
              <w:keepLines/>
            </w:pPr>
            <w:r>
              <w:rPr>
                <w:rFonts w:ascii="Aptos" w:hAnsi="Aptos"/>
                <w:b/>
                <w:sz w:val="16"/>
              </w:rPr>
              <w:t>AC2</w:t>
            </w:r>
          </w:p>
        </w:tc>
        <w:tc>
          <w:tcPr>
            <w:tcW w:w="1872" w:type="dxa"/>
            <w:shd w:val="clear" w:color="auto" w:fill="F3F7FA"/>
            <w:tcMar>
              <w:top w:w="75" w:type="dxa"/>
              <w:left w:w="80" w:type="dxa"/>
              <w:bottom w:w="75" w:type="dxa"/>
              <w:right w:w="80" w:type="dxa"/>
            </w:tcMar>
            <w:vAlign w:val="center"/>
          </w:tcPr>
          <w:p w14:paraId="55ABB8CC">
            <w:pPr>
              <w:pStyle w:val="164"/>
              <w:keepLines/>
            </w:pPr>
            <w:r>
              <w:rPr>
                <w:rFonts w:ascii="Aptos" w:hAnsi="Aptos"/>
                <w:b/>
                <w:color w:val="9C2F22"/>
                <w:sz w:val="16"/>
              </w:rPr>
              <w:t>Negative</w:t>
            </w:r>
          </w:p>
        </w:tc>
        <w:tc>
          <w:tcPr>
            <w:tcW w:w="3139" w:type="dxa"/>
            <w:shd w:val="clear" w:color="auto" w:fill="F3F7FA"/>
            <w:tcMar>
              <w:top w:w="75" w:type="dxa"/>
              <w:left w:w="80" w:type="dxa"/>
              <w:bottom w:w="75" w:type="dxa"/>
              <w:right w:w="80" w:type="dxa"/>
            </w:tcMar>
            <w:vAlign w:val="center"/>
          </w:tcPr>
          <w:p w14:paraId="7934A75B">
            <w:pPr>
              <w:pStyle w:val="164"/>
              <w:keepLines/>
            </w:pPr>
            <w:r>
              <w:rPr>
                <w:rFonts w:ascii="Aptos" w:hAnsi="Aptos"/>
                <w:b w:val="0"/>
                <w:sz w:val="16"/>
              </w:rPr>
              <w:t>Yêu cầu đặt trước của độc giả vẫn còn hiệu lực nhưng đầu sách chưa có cuốn nào sẵn sàng để nhận.</w:t>
            </w:r>
          </w:p>
        </w:tc>
        <w:tc>
          <w:tcPr>
            <w:tcW w:w="2333" w:type="dxa"/>
            <w:shd w:val="clear" w:color="auto" w:fill="F3F7FA"/>
            <w:tcMar>
              <w:top w:w="75" w:type="dxa"/>
              <w:left w:w="80" w:type="dxa"/>
              <w:bottom w:w="75" w:type="dxa"/>
              <w:right w:w="80" w:type="dxa"/>
            </w:tcMar>
            <w:vAlign w:val="center"/>
          </w:tcPr>
          <w:p w14:paraId="05921C00">
            <w:pPr>
              <w:pStyle w:val="164"/>
              <w:keepLines/>
            </w:pPr>
            <w:r>
              <w:rPr>
                <w:rFonts w:ascii="Aptos" w:hAnsi="Aptos"/>
                <w:b w:val="0"/>
                <w:sz w:val="16"/>
              </w:rPr>
              <w:t>Độc giả mở danh sách thông báo của mình.</w:t>
            </w:r>
          </w:p>
        </w:tc>
        <w:tc>
          <w:tcPr>
            <w:tcW w:w="4493" w:type="dxa"/>
            <w:shd w:val="clear" w:color="auto" w:fill="F3F7FA"/>
            <w:tcMar>
              <w:top w:w="75" w:type="dxa"/>
              <w:left w:w="80" w:type="dxa"/>
              <w:bottom w:w="75" w:type="dxa"/>
              <w:right w:w="80" w:type="dxa"/>
            </w:tcMar>
            <w:vAlign w:val="center"/>
          </w:tcPr>
          <w:p w14:paraId="0010F3D5">
            <w:pPr>
              <w:pStyle w:val="164"/>
              <w:keepLines/>
            </w:pPr>
            <w:r>
              <w:rPr>
                <w:rFonts w:ascii="Aptos" w:hAnsi="Aptos"/>
                <w:b w:val="0"/>
                <w:sz w:val="16"/>
              </w:rPr>
              <w:t>Không hiển thị thông báo rằng sách đã sẵn sàng; yêu cầu đặt trước vẫn ở trạng thái chờ và chưa bắt đầu thời hạn nhận 48 giờ.</w:t>
            </w:r>
          </w:p>
        </w:tc>
      </w:tr>
      <w:tr w14:paraId="26BF604A">
        <w:tblPrEx>
          <w:tblBorders>
            <w:top w:val="single" w:color="C7D3DF" w:sz="4" w:space="0"/>
            <w:left w:val="single" w:color="C7D3DF" w:sz="4" w:space="0"/>
            <w:bottom w:val="single" w:color="C7D3DF" w:sz="4" w:space="0"/>
            <w:right w:val="single" w:color="C7D3DF" w:sz="4" w:space="0"/>
            <w:insideH w:val="single" w:color="C7D3DF" w:sz="4" w:space="0"/>
            <w:insideV w:val="single" w:color="C7D3DF" w:sz="4" w:space="0"/>
          </w:tblBorders>
          <w:tblCellMar>
            <w:top w:w="0" w:type="dxa"/>
            <w:left w:w="108" w:type="dxa"/>
            <w:bottom w:w="0" w:type="dxa"/>
            <w:right w:w="108" w:type="dxa"/>
          </w:tblCellMar>
        </w:tblPrEx>
        <w:trPr>
          <w:cantSplit/>
          <w:jc w:val="center"/>
        </w:trPr>
        <w:tc>
          <w:tcPr>
            <w:tcW w:w="2045" w:type="dxa"/>
            <w:tcMar>
              <w:top w:w="75" w:type="dxa"/>
              <w:left w:w="80" w:type="dxa"/>
              <w:bottom w:w="75" w:type="dxa"/>
              <w:right w:w="80" w:type="dxa"/>
            </w:tcMar>
            <w:vAlign w:val="center"/>
          </w:tcPr>
          <w:p w14:paraId="4766D89E">
            <w:pPr>
              <w:pStyle w:val="164"/>
              <w:keepLines/>
            </w:pPr>
            <w:r>
              <w:rPr>
                <w:rFonts w:ascii="Aptos" w:hAnsi="Aptos"/>
                <w:b w:val="0"/>
                <w:sz w:val="16"/>
              </w:rPr>
              <w:t>Story 2</w:t>
            </w:r>
          </w:p>
        </w:tc>
        <w:tc>
          <w:tcPr>
            <w:tcW w:w="691" w:type="dxa"/>
            <w:tcMar>
              <w:top w:w="75" w:type="dxa"/>
              <w:left w:w="80" w:type="dxa"/>
              <w:bottom w:w="75" w:type="dxa"/>
              <w:right w:w="80" w:type="dxa"/>
            </w:tcMar>
            <w:vAlign w:val="center"/>
          </w:tcPr>
          <w:p w14:paraId="332922C9">
            <w:pPr>
              <w:pStyle w:val="164"/>
              <w:keepLines/>
            </w:pPr>
            <w:r>
              <w:rPr>
                <w:rFonts w:ascii="Aptos" w:hAnsi="Aptos"/>
                <w:b/>
                <w:sz w:val="16"/>
              </w:rPr>
              <w:t>AC3</w:t>
            </w:r>
          </w:p>
        </w:tc>
        <w:tc>
          <w:tcPr>
            <w:tcW w:w="1872" w:type="dxa"/>
            <w:tcMar>
              <w:top w:w="75" w:type="dxa"/>
              <w:left w:w="80" w:type="dxa"/>
              <w:bottom w:w="75" w:type="dxa"/>
              <w:right w:w="80" w:type="dxa"/>
            </w:tcMar>
            <w:vAlign w:val="center"/>
          </w:tcPr>
          <w:p w14:paraId="62FE0FB1">
            <w:pPr>
              <w:pStyle w:val="164"/>
              <w:keepLines/>
            </w:pPr>
            <w:r>
              <w:rPr>
                <w:rFonts w:ascii="Aptos" w:hAnsi="Aptos"/>
                <w:b/>
                <w:color w:val="805B00"/>
                <w:sz w:val="16"/>
              </w:rPr>
              <w:t>Edge</w:t>
            </w:r>
          </w:p>
        </w:tc>
        <w:tc>
          <w:tcPr>
            <w:tcW w:w="3139" w:type="dxa"/>
            <w:tcMar>
              <w:top w:w="75" w:type="dxa"/>
              <w:left w:w="80" w:type="dxa"/>
              <w:bottom w:w="75" w:type="dxa"/>
              <w:right w:w="80" w:type="dxa"/>
            </w:tcMar>
            <w:vAlign w:val="center"/>
          </w:tcPr>
          <w:p w14:paraId="4498C05D">
            <w:pPr>
              <w:pStyle w:val="164"/>
              <w:keepLines/>
            </w:pPr>
            <w:r>
              <w:rPr>
                <w:rFonts w:ascii="Aptos" w:hAnsi="Aptos"/>
                <w:b w:val="0"/>
                <w:sz w:val="16"/>
              </w:rPr>
              <w:t>Có nhiều độc giả đang đặt trước cùng một đầu sách nhưng chỉ một cuốn vừa sẵn sàng; giả định ưu tiên yêu cầu được tạo trước.</w:t>
            </w:r>
          </w:p>
        </w:tc>
        <w:tc>
          <w:tcPr>
            <w:tcW w:w="2333" w:type="dxa"/>
            <w:tcMar>
              <w:top w:w="75" w:type="dxa"/>
              <w:left w:w="80" w:type="dxa"/>
              <w:bottom w:w="75" w:type="dxa"/>
              <w:right w:w="80" w:type="dxa"/>
            </w:tcMar>
            <w:vAlign w:val="center"/>
          </w:tcPr>
          <w:p w14:paraId="10D36BB6">
            <w:pPr>
              <w:pStyle w:val="164"/>
              <w:keepLines/>
            </w:pPr>
            <w:r>
              <w:rPr>
                <w:rFonts w:ascii="Aptos" w:hAnsi="Aptos"/>
                <w:b w:val="0"/>
                <w:sz w:val="16"/>
              </w:rPr>
              <w:t>Cuốn sách sẵn sàng được phân cho yêu cầu đứng đầu thứ tự chờ.</w:t>
            </w:r>
          </w:p>
        </w:tc>
        <w:tc>
          <w:tcPr>
            <w:tcW w:w="4493" w:type="dxa"/>
            <w:tcMar>
              <w:top w:w="75" w:type="dxa"/>
              <w:left w:w="80" w:type="dxa"/>
              <w:bottom w:w="75" w:type="dxa"/>
              <w:right w:w="80" w:type="dxa"/>
            </w:tcMar>
            <w:vAlign w:val="center"/>
          </w:tcPr>
          <w:p w14:paraId="079221DE">
            <w:pPr>
              <w:pStyle w:val="164"/>
              <w:keepLines/>
            </w:pPr>
            <w:r>
              <w:rPr>
                <w:rFonts w:ascii="Aptos" w:hAnsi="Aptos"/>
                <w:b w:val="0"/>
                <w:sz w:val="16"/>
              </w:rPr>
              <w:t>Chỉ độc giả có yêu cầu được phân cuốn sách nhận thông báo sẵn sàng và hạn nhận 48 giờ; các yêu cầu còn lại vẫn ở trạng thái chờ và không nhận thông báo sớm.</w:t>
            </w:r>
          </w:p>
        </w:tc>
      </w:tr>
    </w:tbl>
    <w:p w14:paraId="3524D9F0">
      <w:r>
        <w:br w:type="page"/>
      </w:r>
    </w:p>
    <w:p w14:paraId="760C96B5">
      <w:pPr>
        <w:pStyle w:val="2"/>
      </w:pPr>
      <w:r>
        <w:t>4. Acceptance Criteria – Story 3</w:t>
      </w:r>
    </w:p>
    <w:p w14:paraId="1782F767">
      <w:pPr>
        <w:spacing w:after="120"/>
      </w:pPr>
      <w:r>
        <w:t>Story 3: Là một thủ thư, tôi muốn giới hạn số sách một độc giả được mượn cùng lúc để tránh tình trạng một người giữ hết sách.</w:t>
      </w:r>
    </w:p>
    <w:tbl>
      <w:tblPr>
        <w:tblStyle w:val="12"/>
        <w:tblW w:w="0" w:type="auto"/>
        <w:jc w:val="center"/>
        <w:tblLayout w:type="autofit"/>
        <w:tblCellMar>
          <w:top w:w="0" w:type="dxa"/>
          <w:left w:w="108" w:type="dxa"/>
          <w:bottom w:w="0" w:type="dxa"/>
          <w:right w:w="108" w:type="dxa"/>
        </w:tblCellMar>
      </w:tblPr>
      <w:tblGrid>
        <w:gridCol w:w="14256"/>
      </w:tblGrid>
      <w:tr w14:paraId="441224D0">
        <w:tblPrEx>
          <w:tblCellMar>
            <w:top w:w="0" w:type="dxa"/>
            <w:left w:w="108" w:type="dxa"/>
            <w:bottom w:w="0" w:type="dxa"/>
            <w:right w:w="108" w:type="dxa"/>
          </w:tblCellMar>
        </w:tblPrEx>
        <w:trPr>
          <w:jc w:val="center"/>
        </w:trPr>
        <w:tc>
          <w:tcPr>
            <w:tcW w:w="14256" w:type="dxa"/>
            <w:shd w:val="clear" w:color="auto" w:fill="FFF2CC"/>
            <w:tcMar>
              <w:top w:w="120" w:type="dxa"/>
              <w:left w:w="150" w:type="dxa"/>
              <w:bottom w:w="120" w:type="dxa"/>
              <w:right w:w="150" w:type="dxa"/>
            </w:tcMar>
          </w:tcPr>
          <w:p w14:paraId="03CB2C30">
            <w:pPr>
              <w:spacing w:after="60"/>
            </w:pPr>
            <w:r>
              <w:rPr>
                <w:rFonts w:ascii="Aptos" w:hAnsi="Aptos"/>
                <w:b/>
                <w:color w:val="17365D"/>
                <w:sz w:val="19"/>
              </w:rPr>
              <w:t>Giả định nghiệp vụ</w:t>
            </w:r>
          </w:p>
          <w:p w14:paraId="43C92D92">
            <w:pPr>
              <w:spacing w:after="0"/>
            </w:pPr>
            <w:r>
              <w:rPr>
                <w:rFonts w:ascii="Aptos" w:hAnsi="Aptos"/>
                <w:sz w:val="18"/>
              </w:rPr>
              <w:t>Mỗi độc giả được mượn tối đa 5 cuốn chưa trả cùng lúc. Chỉ tính những cuốn đã được ghi nhận là mượn; lượt đặt giữ chưa nhận sách không được tính vào giới hạn.</w:t>
            </w:r>
          </w:p>
        </w:tc>
      </w:tr>
    </w:tbl>
    <w:p w14:paraId="6ECAB949">
      <w:pPr>
        <w:spacing w:after="20"/>
      </w:pPr>
    </w:p>
    <w:tbl>
      <w:tblPr>
        <w:tblStyle w:val="12"/>
        <w:tblW w:w="0" w:type="auto"/>
        <w:jc w:val="center"/>
        <w:tblBorders>
          <w:top w:val="single" w:color="C7D3DF" w:sz="4" w:space="0"/>
          <w:left w:val="single" w:color="C7D3DF" w:sz="4" w:space="0"/>
          <w:bottom w:val="single" w:color="C7D3DF" w:sz="4" w:space="0"/>
          <w:right w:val="single" w:color="C7D3DF" w:sz="4" w:space="0"/>
          <w:insideH w:val="single" w:color="C7D3DF" w:sz="4" w:space="0"/>
          <w:insideV w:val="single" w:color="C7D3DF" w:sz="4" w:space="0"/>
        </w:tblBorders>
        <w:tblLayout w:type="fixed"/>
        <w:tblCellMar>
          <w:top w:w="0" w:type="dxa"/>
          <w:left w:w="108" w:type="dxa"/>
          <w:bottom w:w="0" w:type="dxa"/>
          <w:right w:w="108" w:type="dxa"/>
        </w:tblCellMar>
      </w:tblPr>
      <w:tblGrid>
        <w:gridCol w:w="2045"/>
        <w:gridCol w:w="691"/>
        <w:gridCol w:w="1872"/>
        <w:gridCol w:w="3139"/>
        <w:gridCol w:w="2333"/>
        <w:gridCol w:w="4493"/>
      </w:tblGrid>
      <w:tr w14:paraId="2F917157">
        <w:tblPrEx>
          <w:tblBorders>
            <w:top w:val="single" w:color="C7D3DF" w:sz="4" w:space="0"/>
            <w:left w:val="single" w:color="C7D3DF" w:sz="4" w:space="0"/>
            <w:bottom w:val="single" w:color="C7D3DF" w:sz="4" w:space="0"/>
            <w:right w:val="single" w:color="C7D3DF" w:sz="4" w:space="0"/>
            <w:insideH w:val="single" w:color="C7D3DF" w:sz="4" w:space="0"/>
            <w:insideV w:val="single" w:color="C7D3DF" w:sz="4" w:space="0"/>
          </w:tblBorders>
          <w:tblCellMar>
            <w:top w:w="0" w:type="dxa"/>
            <w:left w:w="108" w:type="dxa"/>
            <w:bottom w:w="0" w:type="dxa"/>
            <w:right w:w="108" w:type="dxa"/>
          </w:tblCellMar>
        </w:tblPrEx>
        <w:trPr>
          <w:cantSplit/>
          <w:tblHeader/>
          <w:jc w:val="center"/>
        </w:trPr>
        <w:tc>
          <w:tcPr>
            <w:tcW w:w="2045" w:type="dxa"/>
            <w:shd w:val="clear" w:color="auto" w:fill="17365D"/>
            <w:tcMar>
              <w:top w:w="75" w:type="dxa"/>
              <w:left w:w="80" w:type="dxa"/>
              <w:bottom w:w="75" w:type="dxa"/>
              <w:right w:w="80" w:type="dxa"/>
            </w:tcMar>
            <w:vAlign w:val="center"/>
          </w:tcPr>
          <w:p w14:paraId="612C0F44">
            <w:pPr>
              <w:pStyle w:val="164"/>
              <w:keepLines/>
            </w:pPr>
            <w:r>
              <w:rPr>
                <w:rFonts w:ascii="Aptos" w:hAnsi="Aptos"/>
                <w:b/>
                <w:color w:val="FFFFFF"/>
                <w:sz w:val="17"/>
              </w:rPr>
              <w:t>Story</w:t>
            </w:r>
          </w:p>
        </w:tc>
        <w:tc>
          <w:tcPr>
            <w:tcW w:w="691" w:type="dxa"/>
            <w:shd w:val="clear" w:color="auto" w:fill="17365D"/>
            <w:tcMar>
              <w:top w:w="75" w:type="dxa"/>
              <w:left w:w="80" w:type="dxa"/>
              <w:bottom w:w="75" w:type="dxa"/>
              <w:right w:w="80" w:type="dxa"/>
            </w:tcMar>
            <w:vAlign w:val="center"/>
          </w:tcPr>
          <w:p w14:paraId="1928A7D9">
            <w:pPr>
              <w:pStyle w:val="164"/>
              <w:keepLines/>
            </w:pPr>
            <w:r>
              <w:rPr>
                <w:rFonts w:ascii="Aptos" w:hAnsi="Aptos"/>
                <w:b/>
                <w:color w:val="FFFFFF"/>
                <w:sz w:val="17"/>
              </w:rPr>
              <w:t>AC#</w:t>
            </w:r>
          </w:p>
        </w:tc>
        <w:tc>
          <w:tcPr>
            <w:tcW w:w="1872" w:type="dxa"/>
            <w:shd w:val="clear" w:color="auto" w:fill="17365D"/>
            <w:tcMar>
              <w:top w:w="75" w:type="dxa"/>
              <w:left w:w="80" w:type="dxa"/>
              <w:bottom w:w="75" w:type="dxa"/>
              <w:right w:w="80" w:type="dxa"/>
            </w:tcMar>
            <w:vAlign w:val="center"/>
          </w:tcPr>
          <w:p w14:paraId="58D84973">
            <w:pPr>
              <w:pStyle w:val="164"/>
              <w:keepLines/>
            </w:pPr>
            <w:r>
              <w:rPr>
                <w:rFonts w:ascii="Aptos" w:hAnsi="Aptos"/>
                <w:b/>
                <w:color w:val="FFFFFF"/>
                <w:sz w:val="17"/>
              </w:rPr>
              <w:t>Loại</w:t>
            </w:r>
          </w:p>
        </w:tc>
        <w:tc>
          <w:tcPr>
            <w:tcW w:w="3139" w:type="dxa"/>
            <w:shd w:val="clear" w:color="auto" w:fill="17365D"/>
            <w:tcMar>
              <w:top w:w="75" w:type="dxa"/>
              <w:left w:w="80" w:type="dxa"/>
              <w:bottom w:w="75" w:type="dxa"/>
              <w:right w:w="80" w:type="dxa"/>
            </w:tcMar>
            <w:vAlign w:val="center"/>
          </w:tcPr>
          <w:p w14:paraId="084577D2">
            <w:pPr>
              <w:pStyle w:val="164"/>
              <w:keepLines/>
            </w:pPr>
            <w:r>
              <w:rPr>
                <w:rFonts w:ascii="Aptos" w:hAnsi="Aptos"/>
                <w:b/>
                <w:color w:val="FFFFFF"/>
                <w:sz w:val="17"/>
              </w:rPr>
              <w:t>Given</w:t>
            </w:r>
          </w:p>
        </w:tc>
        <w:tc>
          <w:tcPr>
            <w:tcW w:w="2333" w:type="dxa"/>
            <w:shd w:val="clear" w:color="auto" w:fill="17365D"/>
            <w:tcMar>
              <w:top w:w="75" w:type="dxa"/>
              <w:left w:w="80" w:type="dxa"/>
              <w:bottom w:w="75" w:type="dxa"/>
              <w:right w:w="80" w:type="dxa"/>
            </w:tcMar>
            <w:vAlign w:val="center"/>
          </w:tcPr>
          <w:p w14:paraId="71553502">
            <w:pPr>
              <w:pStyle w:val="164"/>
              <w:keepLines/>
            </w:pPr>
            <w:r>
              <w:rPr>
                <w:rFonts w:ascii="Aptos" w:hAnsi="Aptos"/>
                <w:b/>
                <w:color w:val="FFFFFF"/>
                <w:sz w:val="17"/>
              </w:rPr>
              <w:t>When</w:t>
            </w:r>
          </w:p>
        </w:tc>
        <w:tc>
          <w:tcPr>
            <w:tcW w:w="4493" w:type="dxa"/>
            <w:shd w:val="clear" w:color="auto" w:fill="17365D"/>
            <w:tcMar>
              <w:top w:w="75" w:type="dxa"/>
              <w:left w:w="80" w:type="dxa"/>
              <w:bottom w:w="75" w:type="dxa"/>
              <w:right w:w="80" w:type="dxa"/>
            </w:tcMar>
            <w:vAlign w:val="center"/>
          </w:tcPr>
          <w:p w14:paraId="0D1B5A35">
            <w:pPr>
              <w:pStyle w:val="164"/>
              <w:keepLines/>
            </w:pPr>
            <w:r>
              <w:rPr>
                <w:rFonts w:ascii="Aptos" w:hAnsi="Aptos"/>
                <w:b/>
                <w:color w:val="FFFFFF"/>
                <w:sz w:val="17"/>
              </w:rPr>
              <w:t>Then</w:t>
            </w:r>
          </w:p>
        </w:tc>
      </w:tr>
      <w:tr w14:paraId="443E63AC">
        <w:tblPrEx>
          <w:tblBorders>
            <w:top w:val="single" w:color="C7D3DF" w:sz="4" w:space="0"/>
            <w:left w:val="single" w:color="C7D3DF" w:sz="4" w:space="0"/>
            <w:bottom w:val="single" w:color="C7D3DF" w:sz="4" w:space="0"/>
            <w:right w:val="single" w:color="C7D3DF" w:sz="4" w:space="0"/>
            <w:insideH w:val="single" w:color="C7D3DF" w:sz="4" w:space="0"/>
            <w:insideV w:val="single" w:color="C7D3DF" w:sz="4" w:space="0"/>
          </w:tblBorders>
          <w:tblCellMar>
            <w:top w:w="0" w:type="dxa"/>
            <w:left w:w="108" w:type="dxa"/>
            <w:bottom w:w="0" w:type="dxa"/>
            <w:right w:w="108" w:type="dxa"/>
          </w:tblCellMar>
        </w:tblPrEx>
        <w:trPr>
          <w:cantSplit/>
          <w:jc w:val="center"/>
        </w:trPr>
        <w:tc>
          <w:tcPr>
            <w:tcW w:w="2045" w:type="dxa"/>
            <w:tcMar>
              <w:top w:w="75" w:type="dxa"/>
              <w:left w:w="80" w:type="dxa"/>
              <w:bottom w:w="75" w:type="dxa"/>
              <w:right w:w="80" w:type="dxa"/>
            </w:tcMar>
            <w:vAlign w:val="center"/>
          </w:tcPr>
          <w:p w14:paraId="33DFD33E">
            <w:pPr>
              <w:pStyle w:val="164"/>
              <w:keepLines/>
            </w:pPr>
            <w:r>
              <w:rPr>
                <w:rFonts w:ascii="Aptos" w:hAnsi="Aptos"/>
                <w:b w:val="0"/>
                <w:sz w:val="16"/>
              </w:rPr>
              <w:t>Story 3</w:t>
            </w:r>
          </w:p>
        </w:tc>
        <w:tc>
          <w:tcPr>
            <w:tcW w:w="691" w:type="dxa"/>
            <w:tcMar>
              <w:top w:w="75" w:type="dxa"/>
              <w:left w:w="80" w:type="dxa"/>
              <w:bottom w:w="75" w:type="dxa"/>
              <w:right w:w="80" w:type="dxa"/>
            </w:tcMar>
            <w:vAlign w:val="center"/>
          </w:tcPr>
          <w:p w14:paraId="627CEEFA">
            <w:pPr>
              <w:pStyle w:val="164"/>
              <w:keepLines/>
            </w:pPr>
            <w:r>
              <w:rPr>
                <w:rFonts w:ascii="Aptos" w:hAnsi="Aptos"/>
                <w:b/>
                <w:sz w:val="16"/>
              </w:rPr>
              <w:t>AC1</w:t>
            </w:r>
          </w:p>
        </w:tc>
        <w:tc>
          <w:tcPr>
            <w:tcW w:w="1872" w:type="dxa"/>
            <w:tcMar>
              <w:top w:w="75" w:type="dxa"/>
              <w:left w:w="80" w:type="dxa"/>
              <w:bottom w:w="75" w:type="dxa"/>
              <w:right w:w="80" w:type="dxa"/>
            </w:tcMar>
            <w:vAlign w:val="center"/>
          </w:tcPr>
          <w:p w14:paraId="7E7D729C">
            <w:pPr>
              <w:pStyle w:val="164"/>
              <w:keepLines/>
            </w:pPr>
            <w:r>
              <w:rPr>
                <w:rFonts w:ascii="Aptos" w:hAnsi="Aptos"/>
                <w:b/>
                <w:color w:val="24613B"/>
                <w:sz w:val="16"/>
              </w:rPr>
              <w:t>Happy path</w:t>
            </w:r>
          </w:p>
        </w:tc>
        <w:tc>
          <w:tcPr>
            <w:tcW w:w="3139" w:type="dxa"/>
            <w:tcMar>
              <w:top w:w="75" w:type="dxa"/>
              <w:left w:w="80" w:type="dxa"/>
              <w:bottom w:w="75" w:type="dxa"/>
              <w:right w:w="80" w:type="dxa"/>
            </w:tcMar>
            <w:vAlign w:val="center"/>
          </w:tcPr>
          <w:p w14:paraId="67D22D8A">
            <w:pPr>
              <w:pStyle w:val="164"/>
              <w:keepLines/>
            </w:pPr>
            <w:r>
              <w:rPr>
                <w:rFonts w:ascii="Aptos" w:hAnsi="Aptos"/>
                <w:b w:val="0"/>
                <w:sz w:val="16"/>
              </w:rPr>
              <w:t>Độc giả đang có 2 cuốn chưa trả, còn dưới giới hạn 5 cuốn.</w:t>
            </w:r>
          </w:p>
        </w:tc>
        <w:tc>
          <w:tcPr>
            <w:tcW w:w="2333" w:type="dxa"/>
            <w:tcMar>
              <w:top w:w="75" w:type="dxa"/>
              <w:left w:w="80" w:type="dxa"/>
              <w:bottom w:w="75" w:type="dxa"/>
              <w:right w:w="80" w:type="dxa"/>
            </w:tcMar>
            <w:vAlign w:val="center"/>
          </w:tcPr>
          <w:p w14:paraId="48AAF415">
            <w:pPr>
              <w:pStyle w:val="164"/>
              <w:keepLines/>
            </w:pPr>
            <w:r>
              <w:rPr>
                <w:rFonts w:ascii="Aptos" w:hAnsi="Aptos"/>
                <w:b w:val="0"/>
                <w:sz w:val="16"/>
              </w:rPr>
              <w:t>Thủ thư xác nhận cho độc giả mượn thêm một cuốn.</w:t>
            </w:r>
          </w:p>
        </w:tc>
        <w:tc>
          <w:tcPr>
            <w:tcW w:w="4493" w:type="dxa"/>
            <w:tcMar>
              <w:top w:w="75" w:type="dxa"/>
              <w:left w:w="80" w:type="dxa"/>
              <w:bottom w:w="75" w:type="dxa"/>
              <w:right w:w="80" w:type="dxa"/>
            </w:tcMar>
            <w:vAlign w:val="center"/>
          </w:tcPr>
          <w:p w14:paraId="3B90F905">
            <w:pPr>
              <w:pStyle w:val="164"/>
              <w:keepLines/>
            </w:pPr>
            <w:r>
              <w:rPr>
                <w:rFonts w:ascii="Aptos" w:hAnsi="Aptos"/>
                <w:b w:val="0"/>
                <w:sz w:val="16"/>
              </w:rPr>
              <w:t>Hệ thống cho phép ghi nhận việc mượn và hiển thị tổng số sách độc giả đang mượn là 3/5 cuốn.</w:t>
            </w:r>
          </w:p>
        </w:tc>
      </w:tr>
      <w:tr w14:paraId="2AB771C1">
        <w:tblPrEx>
          <w:tblBorders>
            <w:top w:val="single" w:color="C7D3DF" w:sz="4" w:space="0"/>
            <w:left w:val="single" w:color="C7D3DF" w:sz="4" w:space="0"/>
            <w:bottom w:val="single" w:color="C7D3DF" w:sz="4" w:space="0"/>
            <w:right w:val="single" w:color="C7D3DF" w:sz="4" w:space="0"/>
            <w:insideH w:val="single" w:color="C7D3DF" w:sz="4" w:space="0"/>
            <w:insideV w:val="single" w:color="C7D3DF" w:sz="4" w:space="0"/>
          </w:tblBorders>
          <w:tblCellMar>
            <w:top w:w="0" w:type="dxa"/>
            <w:left w:w="108" w:type="dxa"/>
            <w:bottom w:w="0" w:type="dxa"/>
            <w:right w:w="108" w:type="dxa"/>
          </w:tblCellMar>
        </w:tblPrEx>
        <w:trPr>
          <w:cantSplit/>
          <w:jc w:val="center"/>
        </w:trPr>
        <w:tc>
          <w:tcPr>
            <w:tcW w:w="2045" w:type="dxa"/>
            <w:shd w:val="clear" w:color="auto" w:fill="F3F7FA"/>
            <w:tcMar>
              <w:top w:w="75" w:type="dxa"/>
              <w:left w:w="80" w:type="dxa"/>
              <w:bottom w:w="75" w:type="dxa"/>
              <w:right w:w="80" w:type="dxa"/>
            </w:tcMar>
            <w:vAlign w:val="center"/>
          </w:tcPr>
          <w:p w14:paraId="32CC5AD2">
            <w:pPr>
              <w:pStyle w:val="164"/>
              <w:keepLines/>
            </w:pPr>
            <w:r>
              <w:rPr>
                <w:rFonts w:ascii="Aptos" w:hAnsi="Aptos"/>
                <w:b w:val="0"/>
                <w:sz w:val="16"/>
              </w:rPr>
              <w:t>Story 3</w:t>
            </w:r>
          </w:p>
        </w:tc>
        <w:tc>
          <w:tcPr>
            <w:tcW w:w="691" w:type="dxa"/>
            <w:shd w:val="clear" w:color="auto" w:fill="F3F7FA"/>
            <w:tcMar>
              <w:top w:w="75" w:type="dxa"/>
              <w:left w:w="80" w:type="dxa"/>
              <w:bottom w:w="75" w:type="dxa"/>
              <w:right w:w="80" w:type="dxa"/>
            </w:tcMar>
            <w:vAlign w:val="center"/>
          </w:tcPr>
          <w:p w14:paraId="237C9A6C">
            <w:pPr>
              <w:pStyle w:val="164"/>
              <w:keepLines/>
            </w:pPr>
            <w:r>
              <w:rPr>
                <w:rFonts w:ascii="Aptos" w:hAnsi="Aptos"/>
                <w:b/>
                <w:sz w:val="16"/>
              </w:rPr>
              <w:t>AC2</w:t>
            </w:r>
          </w:p>
        </w:tc>
        <w:tc>
          <w:tcPr>
            <w:tcW w:w="1872" w:type="dxa"/>
            <w:shd w:val="clear" w:color="auto" w:fill="F3F7FA"/>
            <w:tcMar>
              <w:top w:w="75" w:type="dxa"/>
              <w:left w:w="80" w:type="dxa"/>
              <w:bottom w:w="75" w:type="dxa"/>
              <w:right w:w="80" w:type="dxa"/>
            </w:tcMar>
            <w:vAlign w:val="center"/>
          </w:tcPr>
          <w:p w14:paraId="0B37E635">
            <w:pPr>
              <w:pStyle w:val="164"/>
              <w:keepLines/>
            </w:pPr>
            <w:r>
              <w:rPr>
                <w:rFonts w:ascii="Aptos" w:hAnsi="Aptos"/>
                <w:b/>
                <w:color w:val="9C2F22"/>
                <w:sz w:val="16"/>
              </w:rPr>
              <w:t>Negative + Ràng buộc nghiệp vụ</w:t>
            </w:r>
          </w:p>
        </w:tc>
        <w:tc>
          <w:tcPr>
            <w:tcW w:w="3139" w:type="dxa"/>
            <w:shd w:val="clear" w:color="auto" w:fill="F3F7FA"/>
            <w:tcMar>
              <w:top w:w="75" w:type="dxa"/>
              <w:left w:w="80" w:type="dxa"/>
              <w:bottom w:w="75" w:type="dxa"/>
              <w:right w:w="80" w:type="dxa"/>
            </w:tcMar>
            <w:vAlign w:val="center"/>
          </w:tcPr>
          <w:p w14:paraId="6A01F5FE">
            <w:pPr>
              <w:pStyle w:val="164"/>
              <w:keepLines/>
            </w:pPr>
            <w:r>
              <w:rPr>
                <w:rFonts w:ascii="Aptos" w:hAnsi="Aptos"/>
                <w:b w:val="0"/>
                <w:sz w:val="16"/>
              </w:rPr>
              <w:t>Độc giả đang có đủ 5 cuốn chưa trả theo giới hạn được giả định.</w:t>
            </w:r>
          </w:p>
        </w:tc>
        <w:tc>
          <w:tcPr>
            <w:tcW w:w="2333" w:type="dxa"/>
            <w:shd w:val="clear" w:color="auto" w:fill="F3F7FA"/>
            <w:tcMar>
              <w:top w:w="75" w:type="dxa"/>
              <w:left w:w="80" w:type="dxa"/>
              <w:bottom w:w="75" w:type="dxa"/>
              <w:right w:w="80" w:type="dxa"/>
            </w:tcMar>
            <w:vAlign w:val="center"/>
          </w:tcPr>
          <w:p w14:paraId="31DB4930">
            <w:pPr>
              <w:pStyle w:val="164"/>
              <w:keepLines/>
            </w:pPr>
            <w:r>
              <w:rPr>
                <w:rFonts w:ascii="Aptos" w:hAnsi="Aptos"/>
                <w:b w:val="0"/>
                <w:sz w:val="16"/>
              </w:rPr>
              <w:t>Thủ thư thực hiện xác nhận cho độc giả mượn thêm một cuốn.</w:t>
            </w:r>
          </w:p>
        </w:tc>
        <w:tc>
          <w:tcPr>
            <w:tcW w:w="4493" w:type="dxa"/>
            <w:shd w:val="clear" w:color="auto" w:fill="F3F7FA"/>
            <w:tcMar>
              <w:top w:w="75" w:type="dxa"/>
              <w:left w:w="80" w:type="dxa"/>
              <w:bottom w:w="75" w:type="dxa"/>
              <w:right w:w="80" w:type="dxa"/>
            </w:tcMar>
            <w:vAlign w:val="center"/>
          </w:tcPr>
          <w:p w14:paraId="0B1F10EB">
            <w:pPr>
              <w:pStyle w:val="164"/>
              <w:keepLines/>
            </w:pPr>
            <w:r>
              <w:rPr>
                <w:rFonts w:ascii="Aptos" w:hAnsi="Aptos"/>
                <w:b w:val="0"/>
                <w:sz w:val="16"/>
              </w:rPr>
              <w:t>Hệ thống từ chối ghi nhận lượt mượn mới và hiển thị “Độc giả đã đạt giới hạn 5 cuốn; vui lòng ghi nhận trả sách trước khi mượn tiếp”.</w:t>
            </w:r>
          </w:p>
        </w:tc>
      </w:tr>
      <w:tr w14:paraId="23DFB3D9">
        <w:tblPrEx>
          <w:tblBorders>
            <w:top w:val="single" w:color="C7D3DF" w:sz="4" w:space="0"/>
            <w:left w:val="single" w:color="C7D3DF" w:sz="4" w:space="0"/>
            <w:bottom w:val="single" w:color="C7D3DF" w:sz="4" w:space="0"/>
            <w:right w:val="single" w:color="C7D3DF" w:sz="4" w:space="0"/>
            <w:insideH w:val="single" w:color="C7D3DF" w:sz="4" w:space="0"/>
            <w:insideV w:val="single" w:color="C7D3DF" w:sz="4" w:space="0"/>
          </w:tblBorders>
          <w:tblCellMar>
            <w:top w:w="0" w:type="dxa"/>
            <w:left w:w="108" w:type="dxa"/>
            <w:bottom w:w="0" w:type="dxa"/>
            <w:right w:w="108" w:type="dxa"/>
          </w:tblCellMar>
        </w:tblPrEx>
        <w:trPr>
          <w:cantSplit/>
          <w:jc w:val="center"/>
        </w:trPr>
        <w:tc>
          <w:tcPr>
            <w:tcW w:w="2045" w:type="dxa"/>
            <w:tcMar>
              <w:top w:w="75" w:type="dxa"/>
              <w:left w:w="80" w:type="dxa"/>
              <w:bottom w:w="75" w:type="dxa"/>
              <w:right w:w="80" w:type="dxa"/>
            </w:tcMar>
            <w:vAlign w:val="center"/>
          </w:tcPr>
          <w:p w14:paraId="7830A4CA">
            <w:pPr>
              <w:pStyle w:val="164"/>
              <w:keepLines/>
            </w:pPr>
            <w:r>
              <w:rPr>
                <w:rFonts w:ascii="Aptos" w:hAnsi="Aptos"/>
                <w:b w:val="0"/>
                <w:sz w:val="16"/>
              </w:rPr>
              <w:t>Story 3</w:t>
            </w:r>
          </w:p>
        </w:tc>
        <w:tc>
          <w:tcPr>
            <w:tcW w:w="691" w:type="dxa"/>
            <w:tcMar>
              <w:top w:w="75" w:type="dxa"/>
              <w:left w:w="80" w:type="dxa"/>
              <w:bottom w:w="75" w:type="dxa"/>
              <w:right w:w="80" w:type="dxa"/>
            </w:tcMar>
            <w:vAlign w:val="center"/>
          </w:tcPr>
          <w:p w14:paraId="1CFBEF58">
            <w:pPr>
              <w:pStyle w:val="164"/>
              <w:keepLines/>
            </w:pPr>
            <w:r>
              <w:rPr>
                <w:rFonts w:ascii="Aptos" w:hAnsi="Aptos"/>
                <w:b/>
                <w:sz w:val="16"/>
              </w:rPr>
              <w:t>AC3</w:t>
            </w:r>
          </w:p>
        </w:tc>
        <w:tc>
          <w:tcPr>
            <w:tcW w:w="1872" w:type="dxa"/>
            <w:tcMar>
              <w:top w:w="75" w:type="dxa"/>
              <w:left w:w="80" w:type="dxa"/>
              <w:bottom w:w="75" w:type="dxa"/>
              <w:right w:w="80" w:type="dxa"/>
            </w:tcMar>
            <w:vAlign w:val="center"/>
          </w:tcPr>
          <w:p w14:paraId="236AFD0C">
            <w:pPr>
              <w:pStyle w:val="164"/>
              <w:keepLines/>
            </w:pPr>
            <w:r>
              <w:rPr>
                <w:rFonts w:ascii="Aptos" w:hAnsi="Aptos"/>
                <w:b/>
                <w:color w:val="805B00"/>
                <w:sz w:val="16"/>
              </w:rPr>
              <w:t>Edge</w:t>
            </w:r>
          </w:p>
        </w:tc>
        <w:tc>
          <w:tcPr>
            <w:tcW w:w="3139" w:type="dxa"/>
            <w:tcMar>
              <w:top w:w="75" w:type="dxa"/>
              <w:left w:w="80" w:type="dxa"/>
              <w:bottom w:w="75" w:type="dxa"/>
              <w:right w:w="80" w:type="dxa"/>
            </w:tcMar>
            <w:vAlign w:val="center"/>
          </w:tcPr>
          <w:p w14:paraId="08E0059E">
            <w:pPr>
              <w:pStyle w:val="164"/>
              <w:keepLines/>
            </w:pPr>
            <w:r>
              <w:rPr>
                <w:rFonts w:ascii="Aptos" w:hAnsi="Aptos"/>
                <w:b w:val="0"/>
                <w:sz w:val="16"/>
              </w:rPr>
              <w:t>Độc giả đang có đúng 4 cuốn chưa trả và giới hạn tối đa là 5 cuốn.</w:t>
            </w:r>
          </w:p>
        </w:tc>
        <w:tc>
          <w:tcPr>
            <w:tcW w:w="2333" w:type="dxa"/>
            <w:tcMar>
              <w:top w:w="75" w:type="dxa"/>
              <w:left w:w="80" w:type="dxa"/>
              <w:bottom w:w="75" w:type="dxa"/>
              <w:right w:w="80" w:type="dxa"/>
            </w:tcMar>
            <w:vAlign w:val="center"/>
          </w:tcPr>
          <w:p w14:paraId="517A6C3C">
            <w:pPr>
              <w:pStyle w:val="164"/>
              <w:keepLines/>
            </w:pPr>
            <w:r>
              <w:rPr>
                <w:rFonts w:ascii="Aptos" w:hAnsi="Aptos"/>
                <w:b w:val="0"/>
                <w:sz w:val="16"/>
              </w:rPr>
              <w:t>Thủ thư xác nhận cho độc giả mượn thêm đúng một cuốn.</w:t>
            </w:r>
          </w:p>
        </w:tc>
        <w:tc>
          <w:tcPr>
            <w:tcW w:w="4493" w:type="dxa"/>
            <w:tcMar>
              <w:top w:w="75" w:type="dxa"/>
              <w:left w:w="80" w:type="dxa"/>
              <w:bottom w:w="75" w:type="dxa"/>
              <w:right w:w="80" w:type="dxa"/>
            </w:tcMar>
            <w:vAlign w:val="center"/>
          </w:tcPr>
          <w:p w14:paraId="10304366">
            <w:pPr>
              <w:pStyle w:val="164"/>
              <w:keepLines/>
            </w:pPr>
            <w:r>
              <w:rPr>
                <w:rFonts w:ascii="Aptos" w:hAnsi="Aptos"/>
                <w:b w:val="0"/>
                <w:sz w:val="16"/>
              </w:rPr>
              <w:t>Hệ thống cho phép ghi nhận lượt mượn và hiển thị tổng số sách đang mượn là 5/5 cuốn; độc giả vừa chạm ngưỡng tối đa nhưng không vượt ngưỡng.</w:t>
            </w:r>
          </w:p>
        </w:tc>
      </w:tr>
    </w:tbl>
    <w:p w14:paraId="52F27202">
      <w:r>
        <w:br w:type="page"/>
      </w:r>
      <w:bookmarkStart w:id="0" w:name="_GoBack"/>
      <w:bookmarkEnd w:id="0"/>
    </w:p>
    <w:p w14:paraId="18F76B96">
      <w:pPr>
        <w:pStyle w:val="2"/>
      </w:pPr>
      <w:r>
        <w:t>5. Câu hỏi làm rõ với Product Owner</w:t>
      </w:r>
    </w:p>
    <w:p w14:paraId="0E14ED8E">
      <w:pPr>
        <w:pStyle w:val="3"/>
      </w:pPr>
      <w:r>
        <w:t>Story 1 – Đặt mượn online sách có sẵn</w:t>
      </w:r>
    </w:p>
    <w:p w14:paraId="755290A9">
      <w:pPr>
        <w:pStyle w:val="23"/>
        <w:spacing w:after="60"/>
      </w:pPr>
      <w:r>
        <w:t>Khi hết 48 giờ mà độc giả chưa đến nhận, hệ thống có tự động hủy lượt giữ và đưa sách về trạng thái có thể phục vụ người tiếp theo không?</w:t>
      </w:r>
    </w:p>
    <w:p w14:paraId="4A02AFA6">
      <w:pPr>
        <w:pStyle w:val="3"/>
      </w:pPr>
      <w:r>
        <w:t>Story 2 – Thông báo sách đặt trước đã có sẵn</w:t>
      </w:r>
    </w:p>
    <w:p w14:paraId="2DBA4739">
      <w:pPr>
        <w:pStyle w:val="23"/>
        <w:spacing w:after="60"/>
      </w:pPr>
      <w:r>
        <w:t>Thông báo cần gửi qua kênh nào, và nếu nhiều độc giả đặt trước cùng một đầu sách thì có ưu tiên người tạo yêu cầu sớm hơn không? Bài làm giả định thông báo trong tài khoản và ưu tiên theo thứ tự tạo yêu cầu.</w:t>
      </w:r>
    </w:p>
    <w:p w14:paraId="13422733">
      <w:pPr>
        <w:pStyle w:val="3"/>
      </w:pPr>
      <w:r>
        <w:t>Story 3 – Giới hạn số sách được mượn</w:t>
      </w:r>
    </w:p>
    <w:p w14:paraId="7807A3B2">
      <w:pPr>
        <w:pStyle w:val="23"/>
        <w:spacing w:after="60"/>
      </w:pPr>
      <w:r>
        <w:t>PO xác nhận giới hạn tối đa 5 cuốn chưa trả trên mỗi độc giả và sách đã đặt giữ nhưng chưa nhận tại quầy chưa được tính vào giới hạn, đúng không?</w:t>
      </w:r>
    </w:p>
    <w:p w14:paraId="48E20F13">
      <w:pPr>
        <w:pStyle w:val="2"/>
      </w:pPr>
      <w:r>
        <w:t>6. Definition of Done (DoD) – áp dụng chung cho mọi Product Backlog Item</w:t>
      </w:r>
    </w:p>
    <w:p w14:paraId="0102C916">
      <w:pPr>
        <w:spacing w:after="120"/>
      </w:pPr>
      <w:r>
        <w:t>Một Product Backlog Item (PBI) chỉ được xem là Done khi đáp ứng toàn bộ checklist phù hợp dưới đây, không chỉ khi chức năng chạy được hoặc AC đã đạt.</w:t>
      </w:r>
    </w:p>
    <w:tbl>
      <w:tblPr>
        <w:tblStyle w:val="12"/>
        <w:tblW w:w="0" w:type="auto"/>
        <w:jc w:val="center"/>
        <w:tblBorders>
          <w:top w:val="single" w:color="C7D3DF" w:sz="4" w:space="0"/>
          <w:left w:val="single" w:color="C7D3DF" w:sz="4" w:space="0"/>
          <w:bottom w:val="single" w:color="C7D3DF" w:sz="4" w:space="0"/>
          <w:right w:val="single" w:color="C7D3DF" w:sz="4" w:space="0"/>
          <w:insideH w:val="single" w:color="C7D3DF" w:sz="4" w:space="0"/>
          <w:insideV w:val="single" w:color="C7D3DF" w:sz="4" w:space="0"/>
        </w:tblBorders>
        <w:tblLayout w:type="fixed"/>
        <w:tblCellMar>
          <w:top w:w="0" w:type="dxa"/>
          <w:left w:w="108" w:type="dxa"/>
          <w:bottom w:w="0" w:type="dxa"/>
          <w:right w:w="108" w:type="dxa"/>
        </w:tblCellMar>
      </w:tblPr>
      <w:tblGrid>
        <w:gridCol w:w="792"/>
        <w:gridCol w:w="13781"/>
      </w:tblGrid>
      <w:tr w14:paraId="30782530">
        <w:tblPrEx>
          <w:tblBorders>
            <w:top w:val="single" w:color="C7D3DF" w:sz="4" w:space="0"/>
            <w:left w:val="single" w:color="C7D3DF" w:sz="4" w:space="0"/>
            <w:bottom w:val="single" w:color="C7D3DF" w:sz="4" w:space="0"/>
            <w:right w:val="single" w:color="C7D3DF" w:sz="4" w:space="0"/>
            <w:insideH w:val="single" w:color="C7D3DF" w:sz="4" w:space="0"/>
            <w:insideV w:val="single" w:color="C7D3DF" w:sz="4" w:space="0"/>
          </w:tblBorders>
          <w:tblCellMar>
            <w:top w:w="0" w:type="dxa"/>
            <w:left w:w="108" w:type="dxa"/>
            <w:bottom w:w="0" w:type="dxa"/>
            <w:right w:w="108" w:type="dxa"/>
          </w:tblCellMar>
        </w:tblPrEx>
        <w:trPr>
          <w:tblHeader/>
          <w:jc w:val="center"/>
        </w:trPr>
        <w:tc>
          <w:tcPr>
            <w:tcW w:w="7128" w:type="dxa"/>
            <w:shd w:val="clear" w:color="auto" w:fill="17365D"/>
            <w:tcMar>
              <w:top w:w="35" w:type="dxa"/>
              <w:left w:w="80" w:type="dxa"/>
              <w:bottom w:w="35" w:type="dxa"/>
              <w:right w:w="80" w:type="dxa"/>
            </w:tcMar>
            <w:vAlign w:val="center"/>
          </w:tcPr>
          <w:p w14:paraId="79EBDC6F">
            <w:pPr>
              <w:pStyle w:val="164"/>
              <w:keepLines/>
            </w:pPr>
            <w:r>
              <w:rPr>
                <w:rFonts w:ascii="Aptos" w:hAnsi="Aptos"/>
                <w:b/>
                <w:color w:val="FFFFFF"/>
                <w:sz w:val="18"/>
              </w:rPr>
              <w:t>✓</w:t>
            </w:r>
          </w:p>
        </w:tc>
        <w:tc>
          <w:tcPr>
            <w:tcW w:w="7128" w:type="dxa"/>
            <w:shd w:val="clear" w:color="auto" w:fill="17365D"/>
            <w:tcMar>
              <w:top w:w="35" w:type="dxa"/>
              <w:left w:w="80" w:type="dxa"/>
              <w:bottom w:w="35" w:type="dxa"/>
              <w:right w:w="80" w:type="dxa"/>
            </w:tcMar>
            <w:vAlign w:val="center"/>
          </w:tcPr>
          <w:p w14:paraId="0B344F8A">
            <w:pPr>
              <w:pStyle w:val="164"/>
              <w:keepLines/>
            </w:pPr>
            <w:r>
              <w:rPr>
                <w:rFonts w:ascii="Aptos" w:hAnsi="Aptos"/>
                <w:b/>
                <w:color w:val="FFFFFF"/>
                <w:sz w:val="18"/>
              </w:rPr>
              <w:t>Tiêu chí DoD</w:t>
            </w:r>
          </w:p>
        </w:tc>
      </w:tr>
      <w:tr w14:paraId="3D5FACE4">
        <w:tblPrEx>
          <w:tblBorders>
            <w:top w:val="single" w:color="C7D3DF" w:sz="4" w:space="0"/>
            <w:left w:val="single" w:color="C7D3DF" w:sz="4" w:space="0"/>
            <w:bottom w:val="single" w:color="C7D3DF" w:sz="4" w:space="0"/>
            <w:right w:val="single" w:color="C7D3DF" w:sz="4" w:space="0"/>
            <w:insideH w:val="single" w:color="C7D3DF" w:sz="4" w:space="0"/>
            <w:insideV w:val="single" w:color="C7D3DF" w:sz="4" w:space="0"/>
          </w:tblBorders>
          <w:tblCellMar>
            <w:top w:w="0" w:type="dxa"/>
            <w:left w:w="108" w:type="dxa"/>
            <w:bottom w:w="0" w:type="dxa"/>
            <w:right w:w="108" w:type="dxa"/>
          </w:tblCellMar>
        </w:tblPrEx>
        <w:trPr>
          <w:cantSplit/>
          <w:jc w:val="center"/>
        </w:trPr>
        <w:tc>
          <w:tcPr>
            <w:tcW w:w="792" w:type="dxa"/>
            <w:tcMar>
              <w:top w:w="35" w:type="dxa"/>
              <w:left w:w="80" w:type="dxa"/>
              <w:bottom w:w="35" w:type="dxa"/>
              <w:right w:w="80" w:type="dxa"/>
            </w:tcMar>
            <w:vAlign w:val="center"/>
          </w:tcPr>
          <w:p w14:paraId="7BF1961E">
            <w:pPr>
              <w:pStyle w:val="164"/>
              <w:keepLines/>
            </w:pPr>
            <w:r>
              <w:rPr>
                <w:rFonts w:ascii="Aptos" w:hAnsi="Aptos"/>
                <w:b/>
                <w:color w:val="0F6B78"/>
                <w:sz w:val="20"/>
              </w:rPr>
              <w:t>☐</w:t>
            </w:r>
          </w:p>
        </w:tc>
        <w:tc>
          <w:tcPr>
            <w:tcW w:w="13781" w:type="dxa"/>
            <w:tcMar>
              <w:top w:w="35" w:type="dxa"/>
              <w:left w:w="80" w:type="dxa"/>
              <w:bottom w:w="35" w:type="dxa"/>
              <w:right w:w="80" w:type="dxa"/>
            </w:tcMar>
            <w:vAlign w:val="center"/>
          </w:tcPr>
          <w:p w14:paraId="59D2FC7E">
            <w:pPr>
              <w:pStyle w:val="164"/>
              <w:keepLines/>
            </w:pPr>
            <w:r>
              <w:rPr>
                <w:rFonts w:ascii="Aptos" w:hAnsi="Aptos"/>
                <w:b w:val="0"/>
                <w:sz w:val="17"/>
              </w:rPr>
              <w:t>Acceptance Criteria đã thống nhất được kiểm tra; kết quả đáp ứng được ghi nhận và PO/người được PO ủy quyền xác nhận.</w:t>
            </w:r>
          </w:p>
        </w:tc>
      </w:tr>
      <w:tr w14:paraId="1295DF10">
        <w:tblPrEx>
          <w:tblBorders>
            <w:top w:val="single" w:color="C7D3DF" w:sz="4" w:space="0"/>
            <w:left w:val="single" w:color="C7D3DF" w:sz="4" w:space="0"/>
            <w:bottom w:val="single" w:color="C7D3DF" w:sz="4" w:space="0"/>
            <w:right w:val="single" w:color="C7D3DF" w:sz="4" w:space="0"/>
            <w:insideH w:val="single" w:color="C7D3DF" w:sz="4" w:space="0"/>
            <w:insideV w:val="single" w:color="C7D3DF" w:sz="4" w:space="0"/>
          </w:tblBorders>
          <w:tblCellMar>
            <w:top w:w="0" w:type="dxa"/>
            <w:left w:w="108" w:type="dxa"/>
            <w:bottom w:w="0" w:type="dxa"/>
            <w:right w:w="108" w:type="dxa"/>
          </w:tblCellMar>
        </w:tblPrEx>
        <w:trPr>
          <w:cantSplit/>
          <w:jc w:val="center"/>
        </w:trPr>
        <w:tc>
          <w:tcPr>
            <w:tcW w:w="792" w:type="dxa"/>
            <w:shd w:val="clear" w:color="auto" w:fill="F3F7FA"/>
            <w:tcMar>
              <w:top w:w="35" w:type="dxa"/>
              <w:left w:w="80" w:type="dxa"/>
              <w:bottom w:w="35" w:type="dxa"/>
              <w:right w:w="80" w:type="dxa"/>
            </w:tcMar>
            <w:vAlign w:val="center"/>
          </w:tcPr>
          <w:p w14:paraId="6DAC2937">
            <w:pPr>
              <w:pStyle w:val="164"/>
              <w:keepLines/>
            </w:pPr>
            <w:r>
              <w:rPr>
                <w:rFonts w:ascii="Aptos" w:hAnsi="Aptos"/>
                <w:b/>
                <w:color w:val="0F6B78"/>
                <w:sz w:val="20"/>
              </w:rPr>
              <w:t>☐</w:t>
            </w:r>
          </w:p>
        </w:tc>
        <w:tc>
          <w:tcPr>
            <w:tcW w:w="13781" w:type="dxa"/>
            <w:shd w:val="clear" w:color="auto" w:fill="F3F7FA"/>
            <w:tcMar>
              <w:top w:w="35" w:type="dxa"/>
              <w:left w:w="80" w:type="dxa"/>
              <w:bottom w:w="35" w:type="dxa"/>
              <w:right w:w="80" w:type="dxa"/>
            </w:tcMar>
            <w:vAlign w:val="center"/>
          </w:tcPr>
          <w:p w14:paraId="6C292DD9">
            <w:pPr>
              <w:pStyle w:val="164"/>
              <w:keepLines/>
            </w:pPr>
            <w:r>
              <w:rPr>
                <w:rFonts w:ascii="Aptos" w:hAnsi="Aptos"/>
                <w:b w:val="0"/>
                <w:sz w:val="17"/>
              </w:rPr>
              <w:t>Thay đổi mã nguồn đã được ít nhất một thành viên khác review; các góp ý bắt buộc đã được xử lý.</w:t>
            </w:r>
          </w:p>
        </w:tc>
      </w:tr>
      <w:tr w14:paraId="229D9A62">
        <w:tblPrEx>
          <w:tblBorders>
            <w:top w:val="single" w:color="C7D3DF" w:sz="4" w:space="0"/>
            <w:left w:val="single" w:color="C7D3DF" w:sz="4" w:space="0"/>
            <w:bottom w:val="single" w:color="C7D3DF" w:sz="4" w:space="0"/>
            <w:right w:val="single" w:color="C7D3DF" w:sz="4" w:space="0"/>
            <w:insideH w:val="single" w:color="C7D3DF" w:sz="4" w:space="0"/>
            <w:insideV w:val="single" w:color="C7D3DF" w:sz="4" w:space="0"/>
          </w:tblBorders>
          <w:tblCellMar>
            <w:top w:w="0" w:type="dxa"/>
            <w:left w:w="108" w:type="dxa"/>
            <w:bottom w:w="0" w:type="dxa"/>
            <w:right w:w="108" w:type="dxa"/>
          </w:tblCellMar>
        </w:tblPrEx>
        <w:trPr>
          <w:cantSplit/>
          <w:jc w:val="center"/>
        </w:trPr>
        <w:tc>
          <w:tcPr>
            <w:tcW w:w="792" w:type="dxa"/>
            <w:tcMar>
              <w:top w:w="35" w:type="dxa"/>
              <w:left w:w="80" w:type="dxa"/>
              <w:bottom w:w="35" w:type="dxa"/>
              <w:right w:w="80" w:type="dxa"/>
            </w:tcMar>
            <w:vAlign w:val="center"/>
          </w:tcPr>
          <w:p w14:paraId="51EB6018">
            <w:pPr>
              <w:pStyle w:val="164"/>
              <w:keepLines/>
            </w:pPr>
            <w:r>
              <w:rPr>
                <w:rFonts w:ascii="Aptos" w:hAnsi="Aptos"/>
                <w:b/>
                <w:color w:val="0F6B78"/>
                <w:sz w:val="20"/>
              </w:rPr>
              <w:t>☐</w:t>
            </w:r>
          </w:p>
        </w:tc>
        <w:tc>
          <w:tcPr>
            <w:tcW w:w="13781" w:type="dxa"/>
            <w:tcMar>
              <w:top w:w="35" w:type="dxa"/>
              <w:left w:w="80" w:type="dxa"/>
              <w:bottom w:w="35" w:type="dxa"/>
              <w:right w:w="80" w:type="dxa"/>
            </w:tcMar>
            <w:vAlign w:val="center"/>
          </w:tcPr>
          <w:p w14:paraId="12A4B8B2">
            <w:pPr>
              <w:pStyle w:val="164"/>
              <w:keepLines/>
            </w:pPr>
            <w:r>
              <w:rPr>
                <w:rFonts w:ascii="Aptos" w:hAnsi="Aptos"/>
                <w:b w:val="0"/>
                <w:sz w:val="17"/>
              </w:rPr>
              <w:t>Các unit test và integration test phù hợp đã được bổ sung hoặc cập nhật; toàn bộ test liên quan chạy thành công.</w:t>
            </w:r>
          </w:p>
        </w:tc>
      </w:tr>
      <w:tr w14:paraId="1949B93F">
        <w:tblPrEx>
          <w:tblBorders>
            <w:top w:val="single" w:color="C7D3DF" w:sz="4" w:space="0"/>
            <w:left w:val="single" w:color="C7D3DF" w:sz="4" w:space="0"/>
            <w:bottom w:val="single" w:color="C7D3DF" w:sz="4" w:space="0"/>
            <w:right w:val="single" w:color="C7D3DF" w:sz="4" w:space="0"/>
            <w:insideH w:val="single" w:color="C7D3DF" w:sz="4" w:space="0"/>
            <w:insideV w:val="single" w:color="C7D3DF" w:sz="4" w:space="0"/>
          </w:tblBorders>
          <w:tblCellMar>
            <w:top w:w="0" w:type="dxa"/>
            <w:left w:w="108" w:type="dxa"/>
            <w:bottom w:w="0" w:type="dxa"/>
            <w:right w:w="108" w:type="dxa"/>
          </w:tblCellMar>
        </w:tblPrEx>
        <w:trPr>
          <w:cantSplit/>
          <w:jc w:val="center"/>
        </w:trPr>
        <w:tc>
          <w:tcPr>
            <w:tcW w:w="792" w:type="dxa"/>
            <w:shd w:val="clear" w:color="auto" w:fill="F3F7FA"/>
            <w:tcMar>
              <w:top w:w="35" w:type="dxa"/>
              <w:left w:w="80" w:type="dxa"/>
              <w:bottom w:w="35" w:type="dxa"/>
              <w:right w:w="80" w:type="dxa"/>
            </w:tcMar>
            <w:vAlign w:val="center"/>
          </w:tcPr>
          <w:p w14:paraId="1932F0F4">
            <w:pPr>
              <w:pStyle w:val="164"/>
              <w:keepLines/>
            </w:pPr>
            <w:r>
              <w:rPr>
                <w:rFonts w:ascii="Aptos" w:hAnsi="Aptos"/>
                <w:b/>
                <w:color w:val="0F6B78"/>
                <w:sz w:val="20"/>
              </w:rPr>
              <w:t>☐</w:t>
            </w:r>
          </w:p>
        </w:tc>
        <w:tc>
          <w:tcPr>
            <w:tcW w:w="13781" w:type="dxa"/>
            <w:shd w:val="clear" w:color="auto" w:fill="F3F7FA"/>
            <w:tcMar>
              <w:top w:w="35" w:type="dxa"/>
              <w:left w:w="80" w:type="dxa"/>
              <w:bottom w:w="35" w:type="dxa"/>
              <w:right w:w="80" w:type="dxa"/>
            </w:tcMar>
            <w:vAlign w:val="center"/>
          </w:tcPr>
          <w:p w14:paraId="6C0C7DE9">
            <w:pPr>
              <w:pStyle w:val="164"/>
              <w:keepLines/>
            </w:pPr>
            <w:r>
              <w:rPr>
                <w:rFonts w:ascii="Aptos" w:hAnsi="Aptos"/>
                <w:b w:val="0"/>
                <w:sz w:val="17"/>
              </w:rPr>
              <w:t>Kiểm thử hồi quy các chức năng liên quan đã hoàn tất và không phát sinh lỗi nghiêm trọng.</w:t>
            </w:r>
          </w:p>
        </w:tc>
      </w:tr>
      <w:tr w14:paraId="4F09DD64">
        <w:tblPrEx>
          <w:tblBorders>
            <w:top w:val="single" w:color="C7D3DF" w:sz="4" w:space="0"/>
            <w:left w:val="single" w:color="C7D3DF" w:sz="4" w:space="0"/>
            <w:bottom w:val="single" w:color="C7D3DF" w:sz="4" w:space="0"/>
            <w:right w:val="single" w:color="C7D3DF" w:sz="4" w:space="0"/>
            <w:insideH w:val="single" w:color="C7D3DF" w:sz="4" w:space="0"/>
            <w:insideV w:val="single" w:color="C7D3DF" w:sz="4" w:space="0"/>
          </w:tblBorders>
          <w:tblCellMar>
            <w:top w:w="0" w:type="dxa"/>
            <w:left w:w="108" w:type="dxa"/>
            <w:bottom w:w="0" w:type="dxa"/>
            <w:right w:w="108" w:type="dxa"/>
          </w:tblCellMar>
        </w:tblPrEx>
        <w:trPr>
          <w:cantSplit/>
          <w:jc w:val="center"/>
        </w:trPr>
        <w:tc>
          <w:tcPr>
            <w:tcW w:w="792" w:type="dxa"/>
            <w:tcMar>
              <w:top w:w="35" w:type="dxa"/>
              <w:left w:w="80" w:type="dxa"/>
              <w:bottom w:w="35" w:type="dxa"/>
              <w:right w:w="80" w:type="dxa"/>
            </w:tcMar>
            <w:vAlign w:val="center"/>
          </w:tcPr>
          <w:p w14:paraId="35E24594">
            <w:pPr>
              <w:pStyle w:val="164"/>
              <w:keepLines/>
            </w:pPr>
            <w:r>
              <w:rPr>
                <w:rFonts w:ascii="Aptos" w:hAnsi="Aptos"/>
                <w:b/>
                <w:color w:val="0F6B78"/>
                <w:sz w:val="20"/>
              </w:rPr>
              <w:t>☐</w:t>
            </w:r>
          </w:p>
        </w:tc>
        <w:tc>
          <w:tcPr>
            <w:tcW w:w="13781" w:type="dxa"/>
            <w:tcMar>
              <w:top w:w="35" w:type="dxa"/>
              <w:left w:w="80" w:type="dxa"/>
              <w:bottom w:w="35" w:type="dxa"/>
              <w:right w:w="80" w:type="dxa"/>
            </w:tcMar>
            <w:vAlign w:val="center"/>
          </w:tcPr>
          <w:p w14:paraId="7C2D4340">
            <w:pPr>
              <w:pStyle w:val="164"/>
              <w:keepLines/>
            </w:pPr>
            <w:r>
              <w:rPr>
                <w:rFonts w:ascii="Aptos" w:hAnsi="Aptos"/>
                <w:b w:val="0"/>
                <w:sz w:val="17"/>
              </w:rPr>
              <w:t>Không còn lỗi mức Critical/High chưa xử lý; lỗi mức thấp hơn còn lại phải được ghi nhận và có sự chấp thuận phù hợp.</w:t>
            </w:r>
          </w:p>
        </w:tc>
      </w:tr>
      <w:tr w14:paraId="25D6D397">
        <w:tblPrEx>
          <w:tblBorders>
            <w:top w:val="single" w:color="C7D3DF" w:sz="4" w:space="0"/>
            <w:left w:val="single" w:color="C7D3DF" w:sz="4" w:space="0"/>
            <w:bottom w:val="single" w:color="C7D3DF" w:sz="4" w:space="0"/>
            <w:right w:val="single" w:color="C7D3DF" w:sz="4" w:space="0"/>
            <w:insideH w:val="single" w:color="C7D3DF" w:sz="4" w:space="0"/>
            <w:insideV w:val="single" w:color="C7D3DF" w:sz="4" w:space="0"/>
          </w:tblBorders>
          <w:tblCellMar>
            <w:top w:w="0" w:type="dxa"/>
            <w:left w:w="108" w:type="dxa"/>
            <w:bottom w:w="0" w:type="dxa"/>
            <w:right w:w="108" w:type="dxa"/>
          </w:tblCellMar>
        </w:tblPrEx>
        <w:trPr>
          <w:cantSplit/>
          <w:jc w:val="center"/>
        </w:trPr>
        <w:tc>
          <w:tcPr>
            <w:tcW w:w="792" w:type="dxa"/>
            <w:shd w:val="clear" w:color="auto" w:fill="F3F7FA"/>
            <w:tcMar>
              <w:top w:w="35" w:type="dxa"/>
              <w:left w:w="80" w:type="dxa"/>
              <w:bottom w:w="35" w:type="dxa"/>
              <w:right w:w="80" w:type="dxa"/>
            </w:tcMar>
            <w:vAlign w:val="center"/>
          </w:tcPr>
          <w:p w14:paraId="3A4B81A0">
            <w:pPr>
              <w:pStyle w:val="164"/>
              <w:keepLines/>
            </w:pPr>
            <w:r>
              <w:rPr>
                <w:rFonts w:ascii="Aptos" w:hAnsi="Aptos"/>
                <w:b/>
                <w:color w:val="0F6B78"/>
                <w:sz w:val="20"/>
              </w:rPr>
              <w:t>☐</w:t>
            </w:r>
          </w:p>
        </w:tc>
        <w:tc>
          <w:tcPr>
            <w:tcW w:w="13781" w:type="dxa"/>
            <w:shd w:val="clear" w:color="auto" w:fill="F3F7FA"/>
            <w:tcMar>
              <w:top w:w="35" w:type="dxa"/>
              <w:left w:w="80" w:type="dxa"/>
              <w:bottom w:w="35" w:type="dxa"/>
              <w:right w:w="80" w:type="dxa"/>
            </w:tcMar>
            <w:vAlign w:val="center"/>
          </w:tcPr>
          <w:p w14:paraId="48578257">
            <w:pPr>
              <w:pStyle w:val="164"/>
              <w:keepLines/>
            </w:pPr>
            <w:r>
              <w:rPr>
                <w:rFonts w:ascii="Aptos" w:hAnsi="Aptos"/>
                <w:b w:val="0"/>
                <w:sz w:val="17"/>
              </w:rPr>
              <w:t>Thay đổi tuân thủ quy ước chất lượng của nhóm; kiểm tra tự động/lint không còn cảnh báo chặn phát hành.</w:t>
            </w:r>
          </w:p>
        </w:tc>
      </w:tr>
      <w:tr w14:paraId="1A1AF98D">
        <w:tblPrEx>
          <w:tblBorders>
            <w:top w:val="single" w:color="C7D3DF" w:sz="4" w:space="0"/>
            <w:left w:val="single" w:color="C7D3DF" w:sz="4" w:space="0"/>
            <w:bottom w:val="single" w:color="C7D3DF" w:sz="4" w:space="0"/>
            <w:right w:val="single" w:color="C7D3DF" w:sz="4" w:space="0"/>
            <w:insideH w:val="single" w:color="C7D3DF" w:sz="4" w:space="0"/>
            <w:insideV w:val="single" w:color="C7D3DF" w:sz="4" w:space="0"/>
          </w:tblBorders>
          <w:tblCellMar>
            <w:top w:w="0" w:type="dxa"/>
            <w:left w:w="108" w:type="dxa"/>
            <w:bottom w:w="0" w:type="dxa"/>
            <w:right w:w="108" w:type="dxa"/>
          </w:tblCellMar>
        </w:tblPrEx>
        <w:trPr>
          <w:cantSplit/>
          <w:jc w:val="center"/>
        </w:trPr>
        <w:tc>
          <w:tcPr>
            <w:tcW w:w="792" w:type="dxa"/>
            <w:tcMar>
              <w:top w:w="35" w:type="dxa"/>
              <w:left w:w="80" w:type="dxa"/>
              <w:bottom w:w="35" w:type="dxa"/>
              <w:right w:w="80" w:type="dxa"/>
            </w:tcMar>
            <w:vAlign w:val="center"/>
          </w:tcPr>
          <w:p w14:paraId="19519F55">
            <w:pPr>
              <w:pStyle w:val="164"/>
              <w:keepLines/>
            </w:pPr>
            <w:r>
              <w:rPr>
                <w:rFonts w:ascii="Aptos" w:hAnsi="Aptos"/>
                <w:b/>
                <w:color w:val="0F6B78"/>
                <w:sz w:val="20"/>
              </w:rPr>
              <w:t>☐</w:t>
            </w:r>
          </w:p>
        </w:tc>
        <w:tc>
          <w:tcPr>
            <w:tcW w:w="13781" w:type="dxa"/>
            <w:tcMar>
              <w:top w:w="35" w:type="dxa"/>
              <w:left w:w="80" w:type="dxa"/>
              <w:bottom w:w="35" w:type="dxa"/>
              <w:right w:w="80" w:type="dxa"/>
            </w:tcMar>
            <w:vAlign w:val="center"/>
          </w:tcPr>
          <w:p w14:paraId="14609BD6">
            <w:pPr>
              <w:pStyle w:val="164"/>
              <w:keepLines/>
            </w:pPr>
            <w:r>
              <w:rPr>
                <w:rFonts w:ascii="Aptos" w:hAnsi="Aptos"/>
                <w:b w:val="0"/>
                <w:sz w:val="17"/>
              </w:rPr>
              <w:t>Tài liệu liên quan và hướng dẫn sử dụng (nếu có thay đổi) đã được cập nhật để phản ánh hành vi mới.</w:t>
            </w:r>
          </w:p>
        </w:tc>
      </w:tr>
      <w:tr w14:paraId="00385A35">
        <w:tblPrEx>
          <w:tblBorders>
            <w:top w:val="single" w:color="C7D3DF" w:sz="4" w:space="0"/>
            <w:left w:val="single" w:color="C7D3DF" w:sz="4" w:space="0"/>
            <w:bottom w:val="single" w:color="C7D3DF" w:sz="4" w:space="0"/>
            <w:right w:val="single" w:color="C7D3DF" w:sz="4" w:space="0"/>
            <w:insideH w:val="single" w:color="C7D3DF" w:sz="4" w:space="0"/>
            <w:insideV w:val="single" w:color="C7D3DF" w:sz="4" w:space="0"/>
          </w:tblBorders>
          <w:tblCellMar>
            <w:top w:w="0" w:type="dxa"/>
            <w:left w:w="108" w:type="dxa"/>
            <w:bottom w:w="0" w:type="dxa"/>
            <w:right w:w="108" w:type="dxa"/>
          </w:tblCellMar>
        </w:tblPrEx>
        <w:trPr>
          <w:cantSplit/>
          <w:jc w:val="center"/>
        </w:trPr>
        <w:tc>
          <w:tcPr>
            <w:tcW w:w="792" w:type="dxa"/>
            <w:shd w:val="clear" w:color="auto" w:fill="F3F7FA"/>
            <w:tcMar>
              <w:top w:w="35" w:type="dxa"/>
              <w:left w:w="80" w:type="dxa"/>
              <w:bottom w:w="35" w:type="dxa"/>
              <w:right w:w="80" w:type="dxa"/>
            </w:tcMar>
            <w:vAlign w:val="center"/>
          </w:tcPr>
          <w:p w14:paraId="50A2A472">
            <w:pPr>
              <w:pStyle w:val="164"/>
              <w:keepLines/>
            </w:pPr>
            <w:r>
              <w:rPr>
                <w:rFonts w:ascii="Aptos" w:hAnsi="Aptos"/>
                <w:b/>
                <w:color w:val="0F6B78"/>
                <w:sz w:val="20"/>
              </w:rPr>
              <w:t>☐</w:t>
            </w:r>
          </w:p>
        </w:tc>
        <w:tc>
          <w:tcPr>
            <w:tcW w:w="13781" w:type="dxa"/>
            <w:shd w:val="clear" w:color="auto" w:fill="F3F7FA"/>
            <w:tcMar>
              <w:top w:w="35" w:type="dxa"/>
              <w:left w:w="80" w:type="dxa"/>
              <w:bottom w:w="35" w:type="dxa"/>
              <w:right w:w="80" w:type="dxa"/>
            </w:tcMar>
            <w:vAlign w:val="center"/>
          </w:tcPr>
          <w:p w14:paraId="687F6CAD">
            <w:pPr>
              <w:pStyle w:val="164"/>
              <w:keepLines/>
            </w:pPr>
            <w:r>
              <w:rPr>
                <w:rFonts w:ascii="Aptos" w:hAnsi="Aptos"/>
                <w:b w:val="0"/>
                <w:sz w:val="17"/>
              </w:rPr>
              <w:t>Phiên bản đã được tích hợp vào nhánh phát hành chung và triển khai ở môi trường kiểm thử; kiểm tra smoke test phù hợp đã đạt.</w:t>
            </w:r>
          </w:p>
        </w:tc>
      </w:tr>
    </w:tbl>
    <w:p w14:paraId="6E247A2E">
      <w:pPr>
        <w:spacing w:before="140"/>
      </w:pPr>
      <w:r>
        <w:rPr>
          <w:b/>
          <w:color w:val="0F6B78"/>
        </w:rPr>
        <w:t xml:space="preserve">Ví dụ áp dụng: </w:t>
      </w:r>
      <w:r>
        <w:t>Áp dụng cho cả 3 story: đạt AC là cần thiết nhưng chưa đủ nếu còn bất kỳ tiêu chí DoD nào chưa hoàn thành.</w:t>
      </w:r>
    </w:p>
    <w:p w14:paraId="0B9C0516">
      <w:pPr>
        <w:pStyle w:val="2"/>
      </w:pPr>
      <w:r>
        <w:t>7. Kết luận về trạng thái Done của Story 1</w:t>
      </w:r>
    </w:p>
    <w:p w14:paraId="01E454AB">
      <w:pPr>
        <w:spacing w:after="0"/>
      </w:pPr>
      <w:r>
        <w:rPr>
          <w:b/>
          <w:color w:val="0F6B78"/>
        </w:rPr>
        <w:t xml:space="preserve">Trả lời: Chưa. </w:t>
      </w:r>
      <w:r>
        <w:t>Dù Story 1 đã đạt tất cả AC, code chưa được review nên chưa đáp ứng DoD và chưa được xem là Done.</w:t>
      </w:r>
    </w:p>
    <w:sectPr>
      <w:headerReference r:id="rId5" w:type="default"/>
      <w:footerReference r:id="rId6" w:type="default"/>
      <w:pgSz w:w="15840" w:h="12240" w:orient="landscape"/>
      <w:pgMar w:top="749" w:right="792" w:bottom="749" w:left="792" w:header="360" w:footer="36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B769B">
    <w:pPr>
      <w:pStyle w:val="18"/>
      <w:jc w:val="center"/>
    </w:pPr>
    <w:r>
      <w:rPr>
        <w:rFonts w:ascii="Aptos" w:hAnsi="Aptos"/>
        <w:color w:val="646E78"/>
        <w:sz w:val="16"/>
      </w:rPr>
      <w:t xml:space="preserve">Bài tập cá nhân  •  Hệ thống thư viện  |  Trang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C6926">
    <w:pPr>
      <w:pStyle w:val="19"/>
      <w:jc w:val="right"/>
    </w:pPr>
    <w:r>
      <w:rPr>
        <w:rFonts w:ascii="Aptos" w:hAnsi="Aptos"/>
        <w:b/>
        <w:color w:val="0F6B78"/>
        <w:sz w:val="16"/>
      </w:rPr>
      <w:t>PHÂN TÍCH YÊU CẦU  |  ACCEPTANCE CRITERIA &amp; DEFINITION OF DONE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0352D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2" w:lineRule="auto"/>
    </w:pPr>
    <w:rPr>
      <w:rFonts w:ascii="Aptos" w:hAnsi="Aptos" w:eastAsiaTheme="minorEastAsia" w:cstheme="minorBidi"/>
      <w:color w:val="243447"/>
      <w:sz w:val="19"/>
      <w:szCs w:val="22"/>
      <w:lang w:val="en-US" w:eastAsia="en-US" w:bidi="ar-SA"/>
    </w:rPr>
  </w:style>
  <w:style w:type="paragraph" w:styleId="2">
    <w:name w:val="heading 1"/>
    <w:basedOn w:val="1"/>
    <w:next w:val="1"/>
    <w:link w:val="138"/>
    <w:qFormat/>
    <w:uiPriority w:val="9"/>
    <w:pPr>
      <w:keepNext/>
      <w:keepLines/>
      <w:spacing w:before="160" w:after="100"/>
      <w:outlineLvl w:val="0"/>
    </w:pPr>
    <w:rPr>
      <w:rFonts w:asciiTheme="majorHAnsi" w:hAnsiTheme="majorHAnsi" w:eastAsiaTheme="majorEastAsia" w:cstheme="majorBidi"/>
      <w:b/>
      <w:bCs/>
      <w:color w:val="17365D"/>
      <w:sz w:val="32"/>
      <w:szCs w:val="28"/>
    </w:rPr>
  </w:style>
  <w:style w:type="paragraph" w:styleId="3">
    <w:name w:val="heading 2"/>
    <w:basedOn w:val="1"/>
    <w:next w:val="1"/>
    <w:link w:val="139"/>
    <w:unhideWhenUsed/>
    <w:qFormat/>
    <w:uiPriority w:val="9"/>
    <w:pPr>
      <w:keepNext/>
      <w:keepLines/>
      <w:spacing w:before="160" w:after="100"/>
      <w:outlineLvl w:val="1"/>
    </w:pPr>
    <w:rPr>
      <w:rFonts w:asciiTheme="majorHAnsi" w:hAnsiTheme="majorHAnsi" w:eastAsiaTheme="majorEastAsia" w:cstheme="majorBidi"/>
      <w:b/>
      <w:bCs/>
      <w:color w:val="0F6B78"/>
      <w:sz w:val="24"/>
      <w:szCs w:val="26"/>
    </w:rPr>
  </w:style>
  <w:style w:type="paragraph" w:styleId="4">
    <w:name w:val="heading 3"/>
    <w:basedOn w:val="1"/>
    <w:next w:val="1"/>
    <w:link w:val="140"/>
    <w:unhideWhenUsed/>
    <w:qFormat/>
    <w:uiPriority w:val="9"/>
    <w:pPr>
      <w:keepNext/>
      <w:keepLines/>
      <w:spacing w:before="160" w:after="100"/>
      <w:outlineLvl w:val="2"/>
    </w:pPr>
    <w:rPr>
      <w:rFonts w:asciiTheme="majorHAnsi" w:hAnsiTheme="majorHAnsi" w:eastAsiaTheme="majorEastAsia" w:cstheme="majorBidi"/>
      <w:b/>
      <w:bCs/>
      <w:color w:val="17365D"/>
      <w:sz w:val="2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160" w:after="100" w:line="240" w:lineRule="auto"/>
      <w:contextualSpacing/>
    </w:pPr>
    <w:rPr>
      <w:rFonts w:asciiTheme="majorHAnsi" w:hAnsiTheme="majorHAnsi" w:eastAsiaTheme="majorEastAsia" w:cstheme="majorBidi"/>
      <w:b/>
      <w:color w:val="17365D"/>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Table Small"/>
    <w:uiPriority w:val="0"/>
    <w:pPr>
      <w:spacing w:after="30" w:line="240" w:lineRule="auto"/>
    </w:pPr>
    <w:rPr>
      <w:rFonts w:ascii="Aptos" w:hAnsi="Aptos" w:eastAsiaTheme="minorEastAsia" w:cstheme="minorBidi"/>
      <w:color w:val="243447"/>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1131</Words>
  <Characters>4176</Characters>
  <Lines>0</Lines>
  <Paragraphs>0</Paragraphs>
  <TotalTime>0</TotalTime>
  <ScaleCrop>false</ScaleCrop>
  <LinksUpToDate>false</LinksUpToDate>
  <CharactersWithSpaces>5207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Ngan Tran</dc:creator>
  <dc:description>generated by python-docx</dc:description>
  <cp:lastModifiedBy>Ngan Tran</cp:lastModifiedBy>
  <dcterms:modified xsi:type="dcterms:W3CDTF">2026-10-12T14:09:03Z</dcterms:modified>
  <dc:subject>Bài tập Agile/Scrum</dc:subject>
  <dc:title>Acceptance Criteria và Definition of Done – Mượn sách trực tuyến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eyJoZGlkIjoiNGFlYjc3Yjg3OTkxYmJiMmY5Zjc0NTY5YjdlMGE4MmIiLCJ1c2VySWQiOiI4ODEzODIxMzg1NzYzIn0=</vt:lpwstr>
  </property>
  <property fmtid="{D5CDD505-2E9C-101B-9397-08002B2CF9AE}" pid="3" name="KSOProductBuildVer">
    <vt:lpwstr>1033-12.1.0.29162</vt:lpwstr>
  </property>
  <property fmtid="{D5CDD505-2E9C-101B-9397-08002B2CF9AE}" pid="4" name="ICV">
    <vt:lpwstr>B7D0AED1F04748539667DE5C4F6B79A6_12</vt:lpwstr>
  </property>
</Properties>
</file>