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4"/>
          <w:szCs w:val="3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t>ĐẠI HỌC QUỐC GIA THÀNH PHỐ HỒ CHÍ MINH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4"/>
          <w:szCs w:val="3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t>TRƯỜNG ĐẠI HỌC CÔNG NGHỆ THÔNG TIN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4"/>
          <w:szCs w:val="3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t>KHOA HỆ THỐNG THÔNG TIN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sym w:font="Wingdings 2" w:char="0065"/>
      </w: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sym w:font="Wingdings 2" w:char="0066"/>
      </w: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sym w:font="Wingdings" w:char="0026"/>
      </w: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sym w:font="Wingdings 2" w:char="0065"/>
      </w: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sym w:font="Wingdings 2" w:char="0066"/>
      </w:r>
      <w:r>
        <w:rPr>
          <w:rFonts w:hint="default" w:ascii="Times New Roman" w:hAnsi="Times New Roman" w:eastAsia="Times New Roman" w:cs="Times New Roman"/>
          <w:color w:val="000000" w:themeColor="text1"/>
          <w:sz w:val="34"/>
          <w:szCs w:val="34"/>
          <w:rtl w:val="0"/>
          <w14:textFill>
            <w14:solidFill>
              <w14:schemeClr w14:val="tx1"/>
            </w14:solidFill>
          </w14:textFill>
        </w:rPr>
        <w:t>-----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79220" cy="1111885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  <w:t>PHÂN TÍCH THIẾT KẾ HỆ THỐNG THÔNG TIN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  <w:t>BÀI TẬP A2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rtl w:val="0"/>
          <w:lang w:val="en-US"/>
          <w14:textFill>
            <w14:solidFill>
              <w14:schemeClr w14:val="tx1"/>
            </w14:solidFill>
          </w14:textFill>
        </w:rPr>
        <w:t>HỆ THỐNG QUẢN LÝ CỬA HÀNG PIZZA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Giảng viên hướng dẫn: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ThS. Đỗ Thị Minh Phụng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Lớp: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IS2</w:t>
      </w: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:lang w:val="en-US"/>
          <w14:textFill>
            <w14:solidFill>
              <w14:schemeClr w14:val="tx1"/>
            </w14:solidFill>
          </w14:textFill>
        </w:rPr>
        <w:t>01</w:t>
      </w: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.M21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Sinh viên thực hiện:</w:t>
      </w:r>
    </w:p>
    <w:p>
      <w:pPr>
        <w:numPr>
          <w:ilvl w:val="0"/>
          <w:numId w:val="11"/>
        </w:numPr>
        <w:spacing w:line="360" w:lineRule="auto"/>
        <w:ind w:left="2640" w:leftChars="0" w:hanging="440" w:firstLineChars="0"/>
        <w:jc w:val="both"/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Trần Trọng Tín - 20520811</w:t>
      </w:r>
    </w:p>
    <w:p>
      <w:pPr>
        <w:numPr>
          <w:ilvl w:val="0"/>
          <w:numId w:val="11"/>
        </w:numPr>
        <w:spacing w:line="360" w:lineRule="auto"/>
        <w:ind w:left="2640" w:leftChars="0" w:hanging="440" w:firstLineChars="0"/>
        <w:jc w:val="both"/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Trần Thị Ngọc Ánh - 20521083</w:t>
      </w:r>
    </w:p>
    <w:p>
      <w:pPr>
        <w:numPr>
          <w:ilvl w:val="0"/>
          <w:numId w:val="11"/>
        </w:numPr>
        <w:spacing w:line="360" w:lineRule="auto"/>
        <w:ind w:left="2640" w:leftChars="0" w:hanging="440" w:firstLineChars="0"/>
        <w:jc w:val="both"/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Nguyễn Hữu Long - 20521569</w:t>
      </w:r>
    </w:p>
    <w:p>
      <w:pPr>
        <w:numPr>
          <w:ilvl w:val="0"/>
          <w:numId w:val="11"/>
        </w:numPr>
        <w:spacing w:line="360" w:lineRule="auto"/>
        <w:ind w:left="2640" w:leftChars="0" w:hanging="44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Phạm Hoàng Ngọc Anh – 20520881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>TP.HCM, tháng 0</w:t>
      </w: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Times New Roman" w:cs="Times New Roman"/>
          <w:i/>
          <w:color w:val="000000" w:themeColor="text1"/>
          <w:sz w:val="26"/>
          <w:szCs w:val="26"/>
          <w:rtl w:val="0"/>
          <w14:textFill>
            <w14:solidFill>
              <w14:schemeClr w14:val="tx1"/>
            </w14:solidFill>
          </w14:textFill>
        </w:rPr>
        <w:t xml:space="preserve"> năm 2022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2: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Vẽ sơ đồ DFD ngữ cảnh (mức 0), sau đó phân rã thành sơ đồ DFD chi tiết mức đỉnh (mức 1) của hệ thống trên ở mức quan niệm.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drawing>
          <wp:inline distT="0" distB="0" distL="114300" distR="114300">
            <wp:extent cx="5941060" cy="3420745"/>
            <wp:effectExtent l="0" t="0" r="2540" b="8255"/>
            <wp:docPr id="1" name="Picture 1" descr="DFD mức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D mức 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  <w:t>Hình 2.1: Sơ đồ DFD ngữ cảnh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drawing>
          <wp:inline distT="0" distB="0" distL="114300" distR="114300">
            <wp:extent cx="5932170" cy="4478020"/>
            <wp:effectExtent l="0" t="0" r="11430" b="2540"/>
            <wp:docPr id="2" name="Picture 2" descr="DFD mứ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 mức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  <w:t>Hình 2.2: Sơ đồ DFD chi tiết mức đỉnh</w:t>
      </w: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Câu 3: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Vẽ sơ đồ DFD mức dưới đỉnh (mức 2 trở đi) của chức năng “Đặt hàng”.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drawing>
          <wp:inline distT="0" distB="0" distL="114300" distR="114300">
            <wp:extent cx="5942330" cy="3343275"/>
            <wp:effectExtent l="0" t="0" r="1270" b="9525"/>
            <wp:docPr id="3" name="Picture 3" descr="DFD mứ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FD mức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  <w:t>Hình 3.1: Sơ đồ DFD mức dưới đỉnh của chứng năng</w:t>
      </w:r>
      <w:bookmarkStart w:id="0" w:name="_GoBack"/>
      <w:bookmarkEnd w:id="0"/>
      <w:r>
        <w:rPr>
          <w:rFonts w:hint="default" w:ascii="Times New Roman" w:hAnsi="Times New Roman" w:eastAsia="SimSun" w:cs="Times New Roman"/>
          <w:i/>
          <w:iCs/>
          <w:sz w:val="26"/>
          <w:szCs w:val="26"/>
          <w:lang w:val="en-US"/>
        </w:rPr>
        <w:t xml:space="preserve"> “Đặt hàng”</w:t>
      </w:r>
    </w:p>
    <w:sectPr>
      <w:pgSz w:w="12240" w:h="15840"/>
      <w:pgMar w:top="1440" w:right="1440" w:bottom="1440" w:left="1440" w:header="720" w:footer="72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pgNumType w:fmt="decimal"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0" w:hanging="880"/>
      </w:pPr>
      <w:rPr>
        <w:i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C2B7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8C2B77"/>
    <w:rsid w:val="1AEE5DBE"/>
    <w:rsid w:val="24D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2022-04-15T06:03:00Z</dcterms:created>
  <dc:creator>Ánh Trần Thị Ngọc</dc:creator>
  <cp:lastModifiedBy>Ánh Trần Thị Ngọc</cp:lastModifiedBy>
  <dcterms:modified xsi:type="dcterms:W3CDTF">2022-04-15T06:45:31Z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D9046F40008D4786823C079D373AEEEE</vt:lpwstr>
  </property>
</Properties>
</file>