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9EA6" w14:textId="77777777" w:rsidR="0074593F" w:rsidRDefault="00000000">
      <w:pPr>
        <w:spacing w:after="160"/>
      </w:pPr>
      <w:r>
        <w:rPr>
          <w:b/>
          <w:bCs/>
        </w:rPr>
        <w:t>BÁO CÁO TIẾN ĐỘ THỰC HIỆN DỰ ÁN</w:t>
      </w:r>
    </w:p>
    <w:p w14:paraId="204103F9" w14:textId="77777777" w:rsidR="0074593F" w:rsidRDefault="00000000">
      <w:pPr>
        <w:spacing w:after="160"/>
      </w:pPr>
      <w:r>
        <w:rPr>
          <w:b/>
          <w:bCs/>
        </w:rPr>
        <w:t xml:space="preserve">Tên dự án: </w:t>
      </w:r>
      <w:r>
        <w:t xml:space="preserve"> Website Bán Sản Phẩm Cà Phê &amp; Nước Giải Khát — </w:t>
      </w:r>
      <w:r>
        <w:rPr>
          <w:i/>
          <w:iCs/>
        </w:rPr>
        <w:t>The Drink VN</w:t>
      </w:r>
    </w:p>
    <w:p w14:paraId="79422DBD" w14:textId="77777777" w:rsidR="0074593F" w:rsidRDefault="00000000">
      <w:pPr>
        <w:spacing w:after="160"/>
      </w:pPr>
      <w:r>
        <w:rPr>
          <w:b/>
          <w:bCs/>
        </w:rPr>
        <w:t xml:space="preserve">Thực hiện: </w:t>
      </w:r>
      <w:r>
        <w:t xml:space="preserve"> Trần Trung Hải</w:t>
      </w:r>
    </w:p>
    <w:p w14:paraId="7AE19408" w14:textId="77777777" w:rsidR="0074593F" w:rsidRDefault="00000000">
      <w:pPr>
        <w:spacing w:after="160"/>
      </w:pPr>
      <w:r>
        <w:rPr>
          <w:b/>
          <w:bCs/>
        </w:rPr>
        <w:t xml:space="preserve">Giai đoạn báo cáo: </w:t>
      </w:r>
      <w:r>
        <w:t xml:space="preserve"> 22/06/2026 – 24/06/2026</w:t>
      </w:r>
    </w:p>
    <w:p w14:paraId="3AF8F828" w14:textId="77777777" w:rsidR="0074593F" w:rsidRDefault="00000000">
      <w:pPr>
        <w:spacing w:after="160"/>
      </w:pPr>
      <w:r>
        <w:rPr>
          <w:b/>
          <w:bCs/>
        </w:rPr>
        <w:t xml:space="preserve">Nhánh phát triển: </w:t>
      </w:r>
      <w:r>
        <w:t xml:space="preserve"> UI Refinement (Hoàn thiện và tinh chỉnh giao diện)</w:t>
      </w:r>
    </w:p>
    <w:p w14:paraId="7C54FD1B" w14:textId="7A83BC4E" w:rsidR="0074593F" w:rsidRDefault="00000000">
      <w:pPr>
        <w:spacing w:after="160"/>
      </w:pPr>
      <w:r>
        <w:rPr>
          <w:b/>
          <w:bCs/>
        </w:rPr>
        <w:t xml:space="preserve">Mục tiêu giai đoạn: </w:t>
      </w:r>
      <w:r>
        <w:t xml:space="preserve"> Hoàn thiện và tinh chỉnh giao diện người </w:t>
      </w:r>
      <w:r w:rsidR="00BF2DB0">
        <w:t xml:space="preserve">và </w:t>
      </w:r>
      <w:r>
        <w:t>cập nhật tài liệu dự án.</w:t>
      </w:r>
    </w:p>
    <w:p w14:paraId="637EE832" w14:textId="77777777" w:rsidR="0074593F" w:rsidRDefault="00000000">
      <w:pPr>
        <w:pStyle w:val="Heading1"/>
      </w:pPr>
      <w:r>
        <w:t>I. TỔNG QUAN TIẾN ĐỘ</w:t>
      </w:r>
    </w:p>
    <w:p w14:paraId="169EBBE1" w14:textId="3174DC89" w:rsidR="0074593F" w:rsidRDefault="00000000">
      <w:pPr>
        <w:spacing w:after="160"/>
      </w:pPr>
      <w:r>
        <w:t>Trong giai đoạn này, dự án tập trung vào nhánh hoàn thiện giao diện người dùng nhằm đảm bảo tính nhất quán, hiện đại và thân thiện trên toàn bộ ứng dụng. Song song đó, công tác làm sạch mã nguồn và cập nhật tài liệu dự án cũng được tiến hành. Các hạng mục đã hoàn thành trong tuần bao gồm:</w:t>
      </w:r>
    </w:p>
    <w:p w14:paraId="629A67ED" w14:textId="327EF5F9" w:rsidR="0074593F" w:rsidRDefault="00000000">
      <w:pPr>
        <w:pStyle w:val="ListParagraph"/>
        <w:numPr>
          <w:ilvl w:val="0"/>
          <w:numId w:val="2"/>
        </w:numPr>
        <w:spacing w:before="40" w:after="40"/>
      </w:pPr>
      <w:r>
        <w:t xml:space="preserve">Tinh chỉnh giao diện người </w:t>
      </w:r>
    </w:p>
    <w:p w14:paraId="6BFEAF0C" w14:textId="77777777" w:rsidR="0074593F" w:rsidRDefault="00000000">
      <w:pPr>
        <w:pStyle w:val="ListParagraph"/>
        <w:numPr>
          <w:ilvl w:val="0"/>
          <w:numId w:val="2"/>
        </w:numPr>
        <w:spacing w:before="40" w:after="40"/>
      </w:pPr>
      <w:r>
        <w:t>Cập nhật tài liệu dự án</w:t>
      </w:r>
    </w:p>
    <w:p w14:paraId="57C25597" w14:textId="565355D8" w:rsidR="0066692B" w:rsidRDefault="0066692B">
      <w:pPr>
        <w:pStyle w:val="ListParagraph"/>
        <w:numPr>
          <w:ilvl w:val="0"/>
          <w:numId w:val="2"/>
        </w:numPr>
        <w:spacing w:before="40" w:after="40"/>
      </w:pPr>
      <w:r>
        <w:t>Dùng tài khoản tên cá nhân, không quá mẫu</w:t>
      </w:r>
    </w:p>
    <w:p w14:paraId="248E4BC8" w14:textId="77777777" w:rsidR="0074593F" w:rsidRDefault="00000000">
      <w:pPr>
        <w:pStyle w:val="Heading1"/>
      </w:pPr>
      <w:r>
        <w:t>II. CHI TIẾT CÁC HẠNG MỤC ĐÃ HOÀN THÀNH TRONG TUẦN</w:t>
      </w:r>
    </w:p>
    <w:p w14:paraId="01FE0B35" w14:textId="7B83BEC7" w:rsidR="0074593F" w:rsidRDefault="00000000">
      <w:pPr>
        <w:pStyle w:val="Heading2"/>
      </w:pPr>
      <w:r>
        <w:t xml:space="preserve">1. Tinh Chỉnh Giao Diện Người Dùng </w:t>
      </w:r>
    </w:p>
    <w:p w14:paraId="0A0091AD" w14:textId="14DF6F77" w:rsidR="0074593F" w:rsidRDefault="00000000">
      <w:pPr>
        <w:spacing w:after="160"/>
      </w:pPr>
      <w:r>
        <w:rPr>
          <w:b/>
          <w:bCs/>
        </w:rPr>
        <w:t xml:space="preserve">Chuẩn hóa </w:t>
      </w:r>
      <w:r w:rsidR="00882C90">
        <w:rPr>
          <w:b/>
          <w:bCs/>
        </w:rPr>
        <w:t>giao diện</w:t>
      </w:r>
      <w:r>
        <w:rPr>
          <w:b/>
          <w:bCs/>
        </w:rPr>
        <w:t>:</w:t>
      </w:r>
    </w:p>
    <w:p w14:paraId="52E14DC6" w14:textId="240CBFA6" w:rsidR="0074593F" w:rsidRDefault="00000000">
      <w:pPr>
        <w:pStyle w:val="ListParagraph"/>
        <w:numPr>
          <w:ilvl w:val="0"/>
          <w:numId w:val="2"/>
        </w:numPr>
        <w:spacing w:before="40" w:after="40"/>
      </w:pPr>
      <w:r>
        <w:rPr>
          <w:b/>
          <w:bCs/>
        </w:rPr>
        <w:t xml:space="preserve">Chuẩn hóa: </w:t>
      </w:r>
      <w:r>
        <w:t>Rà soát lại toàn bộ hệ thống màu sắc, font chữ, các khoảng cách (spacing) đảm bảo tính nhất quán trên toàn bộ ứng dụng.</w:t>
      </w:r>
    </w:p>
    <w:p w14:paraId="69B1359C" w14:textId="572869D5" w:rsidR="0066692B" w:rsidRDefault="00882C90" w:rsidP="0066692B">
      <w:pPr>
        <w:pStyle w:val="ListParagraph"/>
        <w:numPr>
          <w:ilvl w:val="0"/>
          <w:numId w:val="2"/>
        </w:numPr>
        <w:spacing w:before="40" w:after="40"/>
      </w:pPr>
      <w:r>
        <w:rPr>
          <w:b/>
          <w:bCs/>
        </w:rPr>
        <w:t>Đồng bộ tiếng việt</w:t>
      </w:r>
      <w:r w:rsidR="00000000">
        <w:rPr>
          <w:b/>
          <w:bCs/>
        </w:rPr>
        <w:t xml:space="preserve">: </w:t>
      </w:r>
      <w:r>
        <w:t xml:space="preserve">Ở các báo cáo lần trước </w:t>
      </w:r>
      <w:r w:rsidR="000F3EC6">
        <w:t>admin, khách hàng sẽ có giao diện tiếng anh nhưng do hạn chế về mặt thời gian nên em quyết định đồng bộ tiếng việt</w:t>
      </w:r>
    </w:p>
    <w:p w14:paraId="27D621AC" w14:textId="77777777" w:rsidR="0074593F" w:rsidRDefault="00000000">
      <w:pPr>
        <w:spacing w:after="160"/>
      </w:pPr>
      <w:r>
        <w:rPr>
          <w:b/>
          <w:bCs/>
        </w:rPr>
        <w:t>Hoàn thiện các Trang Quan Trọng:</w:t>
      </w:r>
    </w:p>
    <w:p w14:paraId="5CD692AF" w14:textId="77777777" w:rsidR="0074593F" w:rsidRDefault="00000000">
      <w:pPr>
        <w:pStyle w:val="ListParagraph"/>
        <w:numPr>
          <w:ilvl w:val="0"/>
          <w:numId w:val="2"/>
        </w:numPr>
        <w:spacing w:before="40" w:after="40"/>
      </w:pPr>
      <w:r>
        <w:rPr>
          <w:b/>
          <w:bCs/>
        </w:rPr>
        <w:t xml:space="preserve">Cải thiện hiển thị: </w:t>
      </w:r>
      <w:r>
        <w:t>Tối ưu trang chi tiết sản phẩm, giỏ hàng, và trang thanh toán. Đảm bảo thông tin hiển thị rõ ràng, dễ đọc, và các nút CTA (Call to action) nổi bật.</w:t>
      </w:r>
    </w:p>
    <w:p w14:paraId="2EC61D31" w14:textId="77777777" w:rsidR="0074593F" w:rsidRDefault="00000000">
      <w:pPr>
        <w:spacing w:after="160"/>
      </w:pPr>
      <w:r>
        <w:rPr>
          <w:b/>
          <w:bCs/>
          <w:i/>
          <w:iCs/>
        </w:rPr>
        <w:t>Minh họa giao diện sau khi tinh chỉnh:</w:t>
      </w:r>
    </w:p>
    <w:p w14:paraId="015A9D92" w14:textId="77777777" w:rsidR="0074593F" w:rsidRDefault="0074593F">
      <w:pPr>
        <w:spacing w:before="80" w:after="80"/>
      </w:pPr>
    </w:p>
    <w:p w14:paraId="44457DA2" w14:textId="73A9F1A0" w:rsidR="0074593F" w:rsidRDefault="000F3EC6">
      <w:pPr>
        <w:spacing w:before="80" w:after="160"/>
        <w:jc w:val="center"/>
      </w:pPr>
      <w:r w:rsidRPr="000F3EC6">
        <w:rPr>
          <w:i/>
          <w:iCs/>
          <w:color w:val="555555"/>
          <w:sz w:val="22"/>
          <w:szCs w:val="22"/>
        </w:rPr>
        <w:lastRenderedPageBreak/>
        <w:drawing>
          <wp:inline distT="0" distB="0" distL="0" distR="0" wp14:anchorId="798FF3CE" wp14:editId="3EB79D73">
            <wp:extent cx="5943600" cy="3143885"/>
            <wp:effectExtent l="0" t="0" r="0" b="0"/>
            <wp:docPr id="163242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20719" name=""/>
                    <pic:cNvPicPr/>
                  </pic:nvPicPr>
                  <pic:blipFill>
                    <a:blip r:embed="rId5"/>
                    <a:stretch>
                      <a:fillRect/>
                    </a:stretch>
                  </pic:blipFill>
                  <pic:spPr>
                    <a:xfrm>
                      <a:off x="0" y="0"/>
                      <a:ext cx="5943600" cy="3143885"/>
                    </a:xfrm>
                    <a:prstGeom prst="rect">
                      <a:avLst/>
                    </a:prstGeom>
                  </pic:spPr>
                </pic:pic>
              </a:graphicData>
            </a:graphic>
          </wp:inline>
        </w:drawing>
      </w:r>
    </w:p>
    <w:p w14:paraId="38F17B91" w14:textId="77777777" w:rsidR="0074593F" w:rsidRDefault="0074593F">
      <w:pPr>
        <w:spacing w:before="80" w:after="80"/>
      </w:pPr>
    </w:p>
    <w:p w14:paraId="67840DE3" w14:textId="14F6A65B" w:rsidR="0074593F" w:rsidRDefault="000F3EC6">
      <w:pPr>
        <w:spacing w:before="80" w:after="80"/>
      </w:pPr>
      <w:r w:rsidRPr="000F3EC6">
        <w:drawing>
          <wp:inline distT="0" distB="0" distL="0" distR="0" wp14:anchorId="5558B53E" wp14:editId="28732BFA">
            <wp:extent cx="5943600" cy="3127375"/>
            <wp:effectExtent l="0" t="0" r="0" b="0"/>
            <wp:docPr id="110944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0806" name=""/>
                    <pic:cNvPicPr/>
                  </pic:nvPicPr>
                  <pic:blipFill>
                    <a:blip r:embed="rId6"/>
                    <a:stretch>
                      <a:fillRect/>
                    </a:stretch>
                  </pic:blipFill>
                  <pic:spPr>
                    <a:xfrm>
                      <a:off x="0" y="0"/>
                      <a:ext cx="5943600" cy="3127375"/>
                    </a:xfrm>
                    <a:prstGeom prst="rect">
                      <a:avLst/>
                    </a:prstGeom>
                  </pic:spPr>
                </pic:pic>
              </a:graphicData>
            </a:graphic>
          </wp:inline>
        </w:drawing>
      </w:r>
    </w:p>
    <w:p w14:paraId="4D26755E" w14:textId="78AC18D9" w:rsidR="000F3EC6" w:rsidRDefault="000F3EC6">
      <w:pPr>
        <w:spacing w:before="80" w:after="80"/>
      </w:pPr>
      <w:r w:rsidRPr="000F3EC6">
        <w:lastRenderedPageBreak/>
        <w:drawing>
          <wp:inline distT="0" distB="0" distL="0" distR="0" wp14:anchorId="7D42353D" wp14:editId="4C478364">
            <wp:extent cx="5943600" cy="2916555"/>
            <wp:effectExtent l="0" t="0" r="0" b="0"/>
            <wp:docPr id="23768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1244" name=""/>
                    <pic:cNvPicPr/>
                  </pic:nvPicPr>
                  <pic:blipFill>
                    <a:blip r:embed="rId7"/>
                    <a:stretch>
                      <a:fillRect/>
                    </a:stretch>
                  </pic:blipFill>
                  <pic:spPr>
                    <a:xfrm>
                      <a:off x="0" y="0"/>
                      <a:ext cx="5943600" cy="2916555"/>
                    </a:xfrm>
                    <a:prstGeom prst="rect">
                      <a:avLst/>
                    </a:prstGeom>
                  </pic:spPr>
                </pic:pic>
              </a:graphicData>
            </a:graphic>
          </wp:inline>
        </w:drawing>
      </w:r>
    </w:p>
    <w:p w14:paraId="03551659" w14:textId="582D67CC" w:rsidR="000F3EC6" w:rsidRDefault="000F3EC6">
      <w:pPr>
        <w:spacing w:before="80" w:after="80"/>
      </w:pPr>
      <w:r w:rsidRPr="000F3EC6">
        <w:drawing>
          <wp:inline distT="0" distB="0" distL="0" distR="0" wp14:anchorId="60F3F033" wp14:editId="4BBC7B71">
            <wp:extent cx="5943600" cy="3105150"/>
            <wp:effectExtent l="0" t="0" r="0" b="0"/>
            <wp:docPr id="710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5914" name=""/>
                    <pic:cNvPicPr/>
                  </pic:nvPicPr>
                  <pic:blipFill>
                    <a:blip r:embed="rId8"/>
                    <a:stretch>
                      <a:fillRect/>
                    </a:stretch>
                  </pic:blipFill>
                  <pic:spPr>
                    <a:xfrm>
                      <a:off x="0" y="0"/>
                      <a:ext cx="5943600" cy="3105150"/>
                    </a:xfrm>
                    <a:prstGeom prst="rect">
                      <a:avLst/>
                    </a:prstGeom>
                  </pic:spPr>
                </pic:pic>
              </a:graphicData>
            </a:graphic>
          </wp:inline>
        </w:drawing>
      </w:r>
    </w:p>
    <w:p w14:paraId="41686F6D" w14:textId="42F5920E" w:rsidR="000F3EC6" w:rsidRDefault="000F3EC6">
      <w:pPr>
        <w:spacing w:before="80" w:after="80"/>
      </w:pPr>
      <w:r w:rsidRPr="000F3EC6">
        <w:lastRenderedPageBreak/>
        <w:drawing>
          <wp:inline distT="0" distB="0" distL="0" distR="0" wp14:anchorId="61F10983" wp14:editId="0AAC7A97">
            <wp:extent cx="5943600" cy="3054985"/>
            <wp:effectExtent l="0" t="0" r="0" b="0"/>
            <wp:docPr id="61850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02126" name=""/>
                    <pic:cNvPicPr/>
                  </pic:nvPicPr>
                  <pic:blipFill>
                    <a:blip r:embed="rId9"/>
                    <a:stretch>
                      <a:fillRect/>
                    </a:stretch>
                  </pic:blipFill>
                  <pic:spPr>
                    <a:xfrm>
                      <a:off x="0" y="0"/>
                      <a:ext cx="5943600" cy="3054985"/>
                    </a:xfrm>
                    <a:prstGeom prst="rect">
                      <a:avLst/>
                    </a:prstGeom>
                  </pic:spPr>
                </pic:pic>
              </a:graphicData>
            </a:graphic>
          </wp:inline>
        </w:drawing>
      </w:r>
    </w:p>
    <w:p w14:paraId="3F9BB949" w14:textId="2E9F66A4" w:rsidR="0074593F" w:rsidRDefault="000F3EC6">
      <w:pPr>
        <w:spacing w:before="80" w:after="80"/>
      </w:pPr>
      <w:r w:rsidRPr="000F3EC6">
        <w:drawing>
          <wp:inline distT="0" distB="0" distL="0" distR="0" wp14:anchorId="34317EF1" wp14:editId="5E4E13AA">
            <wp:extent cx="5943600" cy="3157220"/>
            <wp:effectExtent l="0" t="0" r="0" b="5080"/>
            <wp:docPr id="15447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7706" name=""/>
                    <pic:cNvPicPr/>
                  </pic:nvPicPr>
                  <pic:blipFill>
                    <a:blip r:embed="rId10"/>
                    <a:stretch>
                      <a:fillRect/>
                    </a:stretch>
                  </pic:blipFill>
                  <pic:spPr>
                    <a:xfrm>
                      <a:off x="0" y="0"/>
                      <a:ext cx="5943600" cy="3157220"/>
                    </a:xfrm>
                    <a:prstGeom prst="rect">
                      <a:avLst/>
                    </a:prstGeom>
                  </pic:spPr>
                </pic:pic>
              </a:graphicData>
            </a:graphic>
          </wp:inline>
        </w:drawing>
      </w:r>
    </w:p>
    <w:p w14:paraId="51C58A23" w14:textId="0E5E9614" w:rsidR="000F3EC6" w:rsidRDefault="000F3EC6">
      <w:pPr>
        <w:spacing w:before="80" w:after="80"/>
      </w:pPr>
      <w:r w:rsidRPr="000F3EC6">
        <w:lastRenderedPageBreak/>
        <w:drawing>
          <wp:inline distT="0" distB="0" distL="0" distR="0" wp14:anchorId="5DB03ED4" wp14:editId="0781BF51">
            <wp:extent cx="5943600" cy="3151505"/>
            <wp:effectExtent l="0" t="0" r="0" b="0"/>
            <wp:docPr id="6233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14961" name=""/>
                    <pic:cNvPicPr/>
                  </pic:nvPicPr>
                  <pic:blipFill>
                    <a:blip r:embed="rId11"/>
                    <a:stretch>
                      <a:fillRect/>
                    </a:stretch>
                  </pic:blipFill>
                  <pic:spPr>
                    <a:xfrm>
                      <a:off x="0" y="0"/>
                      <a:ext cx="5943600" cy="3151505"/>
                    </a:xfrm>
                    <a:prstGeom prst="rect">
                      <a:avLst/>
                    </a:prstGeom>
                  </pic:spPr>
                </pic:pic>
              </a:graphicData>
            </a:graphic>
          </wp:inline>
        </w:drawing>
      </w:r>
    </w:p>
    <w:p w14:paraId="54F1CC89" w14:textId="2C44FABA" w:rsidR="000F3EC6" w:rsidRDefault="000F3EC6">
      <w:pPr>
        <w:spacing w:before="80" w:after="80"/>
      </w:pPr>
      <w:r w:rsidRPr="000F3EC6">
        <w:drawing>
          <wp:inline distT="0" distB="0" distL="0" distR="0" wp14:anchorId="6D537BBF" wp14:editId="4042D1F8">
            <wp:extent cx="5943600" cy="3209925"/>
            <wp:effectExtent l="0" t="0" r="0" b="9525"/>
            <wp:docPr id="3150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1560" name=""/>
                    <pic:cNvPicPr/>
                  </pic:nvPicPr>
                  <pic:blipFill>
                    <a:blip r:embed="rId12"/>
                    <a:stretch>
                      <a:fillRect/>
                    </a:stretch>
                  </pic:blipFill>
                  <pic:spPr>
                    <a:xfrm>
                      <a:off x="0" y="0"/>
                      <a:ext cx="5943600" cy="3209925"/>
                    </a:xfrm>
                    <a:prstGeom prst="rect">
                      <a:avLst/>
                    </a:prstGeom>
                  </pic:spPr>
                </pic:pic>
              </a:graphicData>
            </a:graphic>
          </wp:inline>
        </w:drawing>
      </w:r>
    </w:p>
    <w:p w14:paraId="1FEFD9BE" w14:textId="79FD10EA" w:rsidR="000F3EC6" w:rsidRDefault="000F3EC6">
      <w:pPr>
        <w:spacing w:before="80" w:after="80"/>
      </w:pPr>
      <w:r w:rsidRPr="000F3EC6">
        <w:lastRenderedPageBreak/>
        <w:drawing>
          <wp:inline distT="0" distB="0" distL="0" distR="0" wp14:anchorId="7C7EEA59" wp14:editId="1F932628">
            <wp:extent cx="5943600" cy="3223260"/>
            <wp:effectExtent l="0" t="0" r="0" b="0"/>
            <wp:docPr id="44864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3844" name=""/>
                    <pic:cNvPicPr/>
                  </pic:nvPicPr>
                  <pic:blipFill>
                    <a:blip r:embed="rId13"/>
                    <a:stretch>
                      <a:fillRect/>
                    </a:stretch>
                  </pic:blipFill>
                  <pic:spPr>
                    <a:xfrm>
                      <a:off x="0" y="0"/>
                      <a:ext cx="5943600" cy="3223260"/>
                    </a:xfrm>
                    <a:prstGeom prst="rect">
                      <a:avLst/>
                    </a:prstGeom>
                  </pic:spPr>
                </pic:pic>
              </a:graphicData>
            </a:graphic>
          </wp:inline>
        </w:drawing>
      </w:r>
    </w:p>
    <w:p w14:paraId="01CBBC85" w14:textId="0CCF57BC" w:rsidR="000F3EC6" w:rsidRDefault="000F3EC6">
      <w:pPr>
        <w:spacing w:before="80" w:after="80"/>
      </w:pPr>
      <w:r w:rsidRPr="000F3EC6">
        <w:drawing>
          <wp:inline distT="0" distB="0" distL="0" distR="0" wp14:anchorId="0965802C" wp14:editId="2BCED793">
            <wp:extent cx="5943600" cy="2889885"/>
            <wp:effectExtent l="0" t="0" r="0" b="5715"/>
            <wp:docPr id="174046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3621" name=""/>
                    <pic:cNvPicPr/>
                  </pic:nvPicPr>
                  <pic:blipFill>
                    <a:blip r:embed="rId14"/>
                    <a:stretch>
                      <a:fillRect/>
                    </a:stretch>
                  </pic:blipFill>
                  <pic:spPr>
                    <a:xfrm>
                      <a:off x="0" y="0"/>
                      <a:ext cx="5943600" cy="2889885"/>
                    </a:xfrm>
                    <a:prstGeom prst="rect">
                      <a:avLst/>
                    </a:prstGeom>
                  </pic:spPr>
                </pic:pic>
              </a:graphicData>
            </a:graphic>
          </wp:inline>
        </w:drawing>
      </w:r>
    </w:p>
    <w:p w14:paraId="07761193" w14:textId="77777777" w:rsidR="000F3EC6" w:rsidRDefault="000F3EC6">
      <w:pPr>
        <w:spacing w:before="80" w:after="80"/>
      </w:pPr>
    </w:p>
    <w:p w14:paraId="541FFF49" w14:textId="77777777" w:rsidR="0074593F" w:rsidRDefault="00000000">
      <w:pPr>
        <w:pStyle w:val="Heading2"/>
      </w:pPr>
      <w:r>
        <w:t>2. Làm Sạch Mã Nguồn (Code Refactoring &amp; Cleanup)</w:t>
      </w:r>
    </w:p>
    <w:p w14:paraId="6A917539" w14:textId="77777777" w:rsidR="0074593F" w:rsidRDefault="00000000">
      <w:pPr>
        <w:pStyle w:val="ListParagraph"/>
        <w:numPr>
          <w:ilvl w:val="0"/>
          <w:numId w:val="2"/>
        </w:numPr>
        <w:spacing w:before="40" w:after="40"/>
      </w:pPr>
      <w:r>
        <w:rPr>
          <w:b/>
          <w:bCs/>
        </w:rPr>
        <w:t xml:space="preserve">Dọn dẹp comment dư thừa: </w:t>
      </w:r>
      <w:r>
        <w:t>Rà soát toàn bộ dự án, loại bỏ các comment AI-generated/boilerplate comments không mang lại giá trị giải thích.</w:t>
      </w:r>
    </w:p>
    <w:p w14:paraId="694B0683" w14:textId="77777777" w:rsidR="0074593F" w:rsidRDefault="00000000">
      <w:pPr>
        <w:pStyle w:val="ListParagraph"/>
        <w:numPr>
          <w:ilvl w:val="0"/>
          <w:numId w:val="2"/>
        </w:numPr>
        <w:spacing w:before="40" w:after="40"/>
      </w:pPr>
      <w:r>
        <w:rPr>
          <w:b/>
          <w:bCs/>
        </w:rPr>
        <w:t xml:space="preserve">Loại bỏ Navigation comments: </w:t>
      </w:r>
      <w:r>
        <w:t>Xóa các comment điều hướng không cần thiết trong các file Entity (</w:t>
      </w:r>
      <w:r>
        <w:rPr>
          <w:i/>
          <w:iCs/>
        </w:rPr>
        <w:t>User, Role, Order, Product</w:t>
      </w:r>
      <w:r>
        <w:t>,...).</w:t>
      </w:r>
    </w:p>
    <w:p w14:paraId="7E45C4A0" w14:textId="77777777" w:rsidR="0074593F" w:rsidRDefault="00000000">
      <w:pPr>
        <w:pStyle w:val="ListParagraph"/>
        <w:numPr>
          <w:ilvl w:val="0"/>
          <w:numId w:val="2"/>
        </w:numPr>
        <w:spacing w:before="40" w:after="40"/>
      </w:pPr>
      <w:r>
        <w:rPr>
          <w:b/>
          <w:bCs/>
        </w:rPr>
        <w:t xml:space="preserve">Xóa Section dividers: </w:t>
      </w:r>
      <w:r>
        <w:t xml:space="preserve">Loại bỏ các comment phân chia vùng không đạt chuẩn hoặc gây rườm rà trong các Controller như </w:t>
      </w:r>
      <w:r>
        <w:rPr>
          <w:i/>
          <w:iCs/>
        </w:rPr>
        <w:t>AuthController, DatHangController, GioHangController</w:t>
      </w:r>
      <w:r>
        <w:t>, v.v.</w:t>
      </w:r>
    </w:p>
    <w:p w14:paraId="559523B0" w14:textId="77777777" w:rsidR="0074593F" w:rsidRDefault="00000000">
      <w:pPr>
        <w:pStyle w:val="Heading2"/>
      </w:pPr>
      <w:r>
        <w:lastRenderedPageBreak/>
        <w:t>3. Cập Nhật Tài Liệu Dự Án</w:t>
      </w:r>
    </w:p>
    <w:p w14:paraId="5586F0A0" w14:textId="77777777" w:rsidR="0074593F" w:rsidRDefault="00000000">
      <w:pPr>
        <w:pStyle w:val="ListParagraph"/>
        <w:numPr>
          <w:ilvl w:val="0"/>
          <w:numId w:val="2"/>
        </w:numPr>
        <w:spacing w:before="40" w:after="40"/>
      </w:pPr>
      <w:r>
        <w:rPr>
          <w:b/>
          <w:bCs/>
        </w:rPr>
        <w:t xml:space="preserve">README.md: </w:t>
      </w:r>
      <w:r>
        <w:t>Cập nhật lại định dạng toàn bộ các bảng biểu (chia thành 2 cột hiển thị thông tin sinh viên chuyên nghiệp hơn), sửa các lỗi cú pháp Markdown để hiển thị đúng chuẩn.</w:t>
      </w:r>
    </w:p>
    <w:p w14:paraId="34CA1439" w14:textId="77777777" w:rsidR="0074593F" w:rsidRDefault="00000000">
      <w:pPr>
        <w:pStyle w:val="ListParagraph"/>
        <w:numPr>
          <w:ilvl w:val="0"/>
          <w:numId w:val="2"/>
        </w:numPr>
        <w:spacing w:before="40" w:after="40"/>
      </w:pPr>
      <w:r>
        <w:rPr>
          <w:b/>
          <w:bCs/>
        </w:rPr>
        <w:t xml:space="preserve">setup.md: </w:t>
      </w:r>
      <w:r>
        <w:t>Tạo tài liệu hướng dẫn cài đặt dự án cụ thể từ bước cấu hình Connection String, tạo cơ sở dữ liệu (</w:t>
      </w:r>
      <w:r>
        <w:rPr>
          <w:i/>
          <w:iCs/>
        </w:rPr>
        <w:t>thedrinkvn_db</w:t>
      </w:r>
      <w:r>
        <w:t>) bằng migration, cấu hình mật khẩu sa, và khởi chạy (Seed data) ứng dụng.</w:t>
      </w:r>
    </w:p>
    <w:p w14:paraId="4776B057" w14:textId="77777777" w:rsidR="0074593F" w:rsidRDefault="00000000">
      <w:pPr>
        <w:pStyle w:val="Heading1"/>
      </w:pPr>
      <w:r>
        <w:t>III. ĐÁNH GIÁ &amp; KẾ HOẠCH TIẾP THEO</w:t>
      </w:r>
    </w:p>
    <w:p w14:paraId="2F57C715" w14:textId="77777777" w:rsidR="0074593F" w:rsidRDefault="00000000">
      <w:pPr>
        <w:spacing w:after="160"/>
      </w:pPr>
      <w:r>
        <w:rPr>
          <w:b/>
          <w:bCs/>
        </w:rPr>
        <w:t>Đánh giá:</w:t>
      </w:r>
    </w:p>
    <w:p w14:paraId="557D436C" w14:textId="77777777" w:rsidR="0074593F" w:rsidRDefault="00000000">
      <w:pPr>
        <w:spacing w:after="160"/>
      </w:pPr>
      <w:r>
        <w:t>Giao diện ứng dụng đã được tinh chỉnh và hoàn thiện, đảm bảo tính nhất quán, hiện đại và responsive trên đa thiết bị. Mã nguồn được làm sạch, dễ đọc và bảo trì hơn. Tài liệu dự án được cập nhật đầy đủ.</w:t>
      </w:r>
    </w:p>
    <w:sectPr w:rsidR="007459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6593E"/>
    <w:multiLevelType w:val="hybridMultilevel"/>
    <w:tmpl w:val="F4B21850"/>
    <w:lvl w:ilvl="0" w:tplc="23DE6528">
      <w:start w:val="1"/>
      <w:numFmt w:val="bullet"/>
      <w:lvlText w:val="●"/>
      <w:lvlJc w:val="left"/>
      <w:pPr>
        <w:ind w:left="720" w:hanging="360"/>
      </w:pPr>
    </w:lvl>
    <w:lvl w:ilvl="1" w:tplc="19FC35D8">
      <w:start w:val="1"/>
      <w:numFmt w:val="bullet"/>
      <w:lvlText w:val="○"/>
      <w:lvlJc w:val="left"/>
      <w:pPr>
        <w:ind w:left="1440" w:hanging="360"/>
      </w:pPr>
    </w:lvl>
    <w:lvl w:ilvl="2" w:tplc="28EC326A">
      <w:numFmt w:val="decimal"/>
      <w:lvlText w:val=""/>
      <w:lvlJc w:val="left"/>
    </w:lvl>
    <w:lvl w:ilvl="3" w:tplc="65F6296E">
      <w:numFmt w:val="decimal"/>
      <w:lvlText w:val=""/>
      <w:lvlJc w:val="left"/>
    </w:lvl>
    <w:lvl w:ilvl="4" w:tplc="E0EC56B4">
      <w:numFmt w:val="decimal"/>
      <w:lvlText w:val=""/>
      <w:lvlJc w:val="left"/>
    </w:lvl>
    <w:lvl w:ilvl="5" w:tplc="D3723D40">
      <w:numFmt w:val="decimal"/>
      <w:lvlText w:val=""/>
      <w:lvlJc w:val="left"/>
    </w:lvl>
    <w:lvl w:ilvl="6" w:tplc="2B8010BA">
      <w:numFmt w:val="decimal"/>
      <w:lvlText w:val=""/>
      <w:lvlJc w:val="left"/>
    </w:lvl>
    <w:lvl w:ilvl="7" w:tplc="EEFCC482">
      <w:numFmt w:val="decimal"/>
      <w:lvlText w:val=""/>
      <w:lvlJc w:val="left"/>
    </w:lvl>
    <w:lvl w:ilvl="8" w:tplc="240AF532">
      <w:numFmt w:val="decimal"/>
      <w:lvlText w:val=""/>
      <w:lvlJc w:val="left"/>
    </w:lvl>
  </w:abstractNum>
  <w:abstractNum w:abstractNumId="1" w15:restartNumberingAfterBreak="0">
    <w:nsid w:val="74472324"/>
    <w:multiLevelType w:val="hybridMultilevel"/>
    <w:tmpl w:val="990838EC"/>
    <w:lvl w:ilvl="0" w:tplc="35BA7122">
      <w:start w:val="1"/>
      <w:numFmt w:val="bullet"/>
      <w:lvlText w:val="●"/>
      <w:lvlJc w:val="left"/>
      <w:pPr>
        <w:ind w:left="720" w:hanging="360"/>
      </w:pPr>
    </w:lvl>
    <w:lvl w:ilvl="1" w:tplc="991EA290">
      <w:start w:val="1"/>
      <w:numFmt w:val="bullet"/>
      <w:lvlText w:val="○"/>
      <w:lvlJc w:val="left"/>
      <w:pPr>
        <w:ind w:left="1440" w:hanging="360"/>
      </w:pPr>
    </w:lvl>
    <w:lvl w:ilvl="2" w:tplc="0B2C1D20">
      <w:start w:val="1"/>
      <w:numFmt w:val="bullet"/>
      <w:lvlText w:val="■"/>
      <w:lvlJc w:val="left"/>
      <w:pPr>
        <w:ind w:left="2160" w:hanging="360"/>
      </w:pPr>
    </w:lvl>
    <w:lvl w:ilvl="3" w:tplc="B49A0BEE">
      <w:start w:val="1"/>
      <w:numFmt w:val="bullet"/>
      <w:lvlText w:val="●"/>
      <w:lvlJc w:val="left"/>
      <w:pPr>
        <w:ind w:left="2880" w:hanging="360"/>
      </w:pPr>
    </w:lvl>
    <w:lvl w:ilvl="4" w:tplc="12A8045C">
      <w:start w:val="1"/>
      <w:numFmt w:val="bullet"/>
      <w:lvlText w:val="○"/>
      <w:lvlJc w:val="left"/>
      <w:pPr>
        <w:ind w:left="3600" w:hanging="360"/>
      </w:pPr>
    </w:lvl>
    <w:lvl w:ilvl="5" w:tplc="8CE84BF6">
      <w:start w:val="1"/>
      <w:numFmt w:val="bullet"/>
      <w:lvlText w:val="■"/>
      <w:lvlJc w:val="left"/>
      <w:pPr>
        <w:ind w:left="4320" w:hanging="360"/>
      </w:pPr>
    </w:lvl>
    <w:lvl w:ilvl="6" w:tplc="AF387B0E">
      <w:start w:val="1"/>
      <w:numFmt w:val="bullet"/>
      <w:lvlText w:val="●"/>
      <w:lvlJc w:val="left"/>
      <w:pPr>
        <w:ind w:left="5040" w:hanging="360"/>
      </w:pPr>
    </w:lvl>
    <w:lvl w:ilvl="7" w:tplc="5C34B6AA">
      <w:start w:val="1"/>
      <w:numFmt w:val="bullet"/>
      <w:lvlText w:val="●"/>
      <w:lvlJc w:val="left"/>
      <w:pPr>
        <w:ind w:left="5760" w:hanging="360"/>
      </w:pPr>
    </w:lvl>
    <w:lvl w:ilvl="8" w:tplc="3D50B9BC">
      <w:start w:val="1"/>
      <w:numFmt w:val="bullet"/>
      <w:lvlText w:val="●"/>
      <w:lvlJc w:val="left"/>
      <w:pPr>
        <w:ind w:left="6480" w:hanging="360"/>
      </w:pPr>
    </w:lvl>
  </w:abstractNum>
  <w:num w:numId="1" w16cid:durableId="288359927">
    <w:abstractNumId w:val="1"/>
    <w:lvlOverride w:ilvl="0">
      <w:startOverride w:val="1"/>
    </w:lvlOverride>
  </w:num>
  <w:num w:numId="2" w16cid:durableId="1224024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93F"/>
    <w:rsid w:val="000F3EC6"/>
    <w:rsid w:val="002C701A"/>
    <w:rsid w:val="0066692B"/>
    <w:rsid w:val="0074593F"/>
    <w:rsid w:val="00882C90"/>
    <w:rsid w:val="00942D60"/>
    <w:rsid w:val="00BF2DB0"/>
    <w:rsid w:val="00EE2E9D"/>
    <w:rsid w:val="00F03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9C65"/>
  <w15:docId w15:val="{4DD53CD9-50B1-4C7E-A3CA-4DA756ED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000000"/>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NT</cp:lastModifiedBy>
  <cp:revision>8</cp:revision>
  <dcterms:created xsi:type="dcterms:W3CDTF">2026-06-24T03:22:00Z</dcterms:created>
  <dcterms:modified xsi:type="dcterms:W3CDTF">2026-06-24T04:10:00Z</dcterms:modified>
</cp:coreProperties>
</file>