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参考文献举证页（DOCX版，MASTER_r27）</w:t>
      </w:r>
    </w:p>
    <w:p>
      <w:r>
        <w:t>说明：因PDF下载失败，本文件提供DOCX版举证页；含URL/访问日期/建议命名，并尽量附上原文PDF第一页截图（如已生成）。</w:t>
      </w:r>
    </w:p>
    <w:p>
      <w:r>
        <w:t>存放建议：99_留痕与截图/refs/</w:t>
      </w:r>
    </w:p>
    <w:p>
      <w:r>
        <w:br w:type="page"/>
      </w:r>
    </w:p>
    <w:p>
      <w:pPr>
        <w:pStyle w:val="Heading2"/>
      </w:pPr>
      <w:r>
        <w:t>参考文献 [1] 举证页</w:t>
      </w:r>
    </w:p>
    <w:p>
      <w:r>
        <w:t>访问日期：2026-02-28</w:t>
      </w:r>
    </w:p>
    <w:p>
      <w:r>
        <w:t>URL：https://www.iso.org/standard/37456.html</w:t>
      </w:r>
    </w:p>
    <w:p>
      <w:r>
        <w:t>建议文件名：[1]_ISO_20260228.png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[2] 举证页</w:t>
      </w:r>
    </w:p>
    <w:p>
      <w:r>
        <w:t>访问日期：2026-02-28</w:t>
      </w:r>
    </w:p>
    <w:p>
      <w:r>
        <w:t>URL：https://www.iso.org/standard/38498.html</w:t>
      </w:r>
    </w:p>
    <w:p>
      <w:r>
        <w:t>建议文件名：[2]_ISO_20260228.png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[3] 举证页</w:t>
      </w:r>
    </w:p>
    <w:p>
      <w:r>
        <w:t>访问日期：2026-02-28</w:t>
      </w:r>
    </w:p>
    <w:p>
      <w:r>
        <w:t>URL：https://www.iso.org/standard/71206.html</w:t>
      </w:r>
    </w:p>
    <w:p>
      <w:r>
        <w:t>建议文件名：[3]_ISO_20260228.png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[4] 举证页</w:t>
      </w:r>
    </w:p>
    <w:p>
      <w:r>
        <w:t>访问日期：2026-02-28</w:t>
      </w:r>
    </w:p>
    <w:p>
      <w:r>
        <w:t>URL：https://ghgprotocol.org/sites/default/files/standards/Product-Life-Cycle-Accounting-Reporting-Standard_041613.pdf</w:t>
      </w:r>
    </w:p>
    <w:p>
      <w:r>
        <w:t>建议文件名：[4]_ref_20260228.pdf</w:t>
      </w:r>
    </w:p>
    <w:p>
      <w:r>
        <w:t>原文第一页截图：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04_p1_202602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参考文献 [5] 举证页</w:t>
      </w:r>
    </w:p>
    <w:p>
      <w:r>
        <w:t>访问日期：2026-02-28</w:t>
      </w:r>
    </w:p>
    <w:p>
      <w:r>
        <w:t>URL：https://www.mee.gov.cn/xxgk2018/xxgk/xxgk01/202510/t20251024_1130734.html</w:t>
      </w:r>
    </w:p>
    <w:p>
      <w:r>
        <w:t>建议文件名：[5]_MEE_20260228.png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[6] 举证页</w:t>
      </w:r>
    </w:p>
    <w:p>
      <w:r>
        <w:t>访问日期：2026-02-28</w:t>
      </w:r>
    </w:p>
    <w:p>
      <w:r>
        <w:t>URL：https://www.mee.gov.cn/xxgk2018/xxgk/xxgk01/202512/t20251231_1139517.html</w:t>
      </w:r>
    </w:p>
    <w:p>
      <w:r>
        <w:t>建议文件名：[6]_MEE_20260228.png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[7] 举证页</w:t>
      </w:r>
    </w:p>
    <w:p>
      <w:r>
        <w:t>访问日期：2026-02-28</w:t>
      </w:r>
    </w:p>
    <w:p>
      <w:r>
        <w:t>URL：https://publications.vtt.fi/pdf/tiedotteet/2010/T2538.pdf</w:t>
      </w:r>
    </w:p>
    <w:p>
      <w:r>
        <w:t>建议文件名：[7]_VTT_20260228.pdf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[8] 举证页</w:t>
      </w:r>
    </w:p>
    <w:p>
      <w:r>
        <w:t>访问日期：2026-02-28</w:t>
      </w:r>
    </w:p>
    <w:p>
      <w:r>
        <w:t>URL：https://publications.vtt.fi/pdf/tiedotteet/2010/T2560.pdf</w:t>
      </w:r>
    </w:p>
    <w:p>
      <w:r>
        <w:t>建议文件名：[8]_VTT_20260228.pdf</w:t>
      </w:r>
    </w:p>
    <w:p>
      <w:r>
        <w:t>原文第一页截图：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08_p1_202602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参考文献 [9] 举证页</w:t>
      </w:r>
    </w:p>
    <w:p>
      <w:r>
        <w:t>访问日期：2026-02-28</w:t>
      </w:r>
    </w:p>
    <w:p>
      <w:r>
        <w:t>URL：https://library.imaging.org/print4fab/articles/26/1/art00026_1</w:t>
      </w:r>
    </w:p>
    <w:p>
      <w:r>
        <w:t>建议文件名：[9]_ref_20260228.png</w:t>
      </w:r>
    </w:p>
    <w:p>
      <w:r>
        <w:t>原文第一页截图：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09_p1_202602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参考文献 [10] 举证页</w:t>
      </w:r>
    </w:p>
    <w:p>
      <w:r>
        <w:t>访问日期：2026-02-28</w:t>
      </w:r>
    </w:p>
    <w:p>
      <w:r>
        <w:t>URL：https://doi.org/10.1016/j.jclepro.2008.03.006</w:t>
      </w:r>
    </w:p>
    <w:p>
      <w:r>
        <w:t>建议文件名：[10]_ref_20260228.png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[11] 举证页</w:t>
      </w:r>
    </w:p>
    <w:p>
      <w:r>
        <w:t>访问日期：2026-02-28</w:t>
      </w:r>
    </w:p>
    <w:p>
      <w:r>
        <w:t>URL：https://twosidesna.org/wp-content/uploads/sites/16/2018/05/Printing_and_Writing_Papers_-_Life-Cycle_Assessment_Summary_Report.pdf</w:t>
      </w:r>
    </w:p>
    <w:p>
      <w:r>
        <w:t>建议文件名：[11]_TwoSides_20260228.pdf</w:t>
      </w:r>
    </w:p>
    <w:p>
      <w:r>
        <w:t>原文第一页截图：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11_p1_202602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参考文献 [12] 举证页</w:t>
      </w:r>
    </w:p>
    <w:p>
      <w:r>
        <w:t>访问日期：2026-02-28</w:t>
      </w:r>
    </w:p>
    <w:p>
      <w:r>
        <w:t>URL：https://bioresources.cnr.ncsu.edu/resources/life-cycle-carbon-footprint-analysis-of-pulp-and-paper-grades-in-the-united-states-using-production-line-based-data-and-integration/</w:t>
      </w:r>
    </w:p>
    <w:p>
      <w:r>
        <w:t>建议文件名：[12]_ref_20260228.png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[13] 举证页</w:t>
      </w:r>
    </w:p>
    <w:p>
      <w:r>
        <w:t>访问日期：2026-02-28</w:t>
      </w:r>
    </w:p>
    <w:p>
      <w:r>
        <w:t>URL：https://urbansustainability.seas.umich.edu/wp-content/uploads/2014/08/2009_Vos-and-Newell_A-Comparative-Analysis-of-Carbon-Dioxide-Emissions-in-Coated-Paper-Production.pdf</w:t>
      </w:r>
    </w:p>
    <w:p>
      <w:r>
        <w:t>建议文件名：[13]_ref_20260228.pdf</w:t>
      </w:r>
    </w:p>
    <w:p>
      <w:r>
        <w:t>原文第一页截图：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13_p1_202602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参考文献 [14] 举证页</w:t>
      </w:r>
    </w:p>
    <w:p>
      <w:r>
        <w:t>访问日期：2026-02-28</w:t>
      </w:r>
    </w:p>
    <w:p>
      <w:r>
        <w:t>URL：https://library.imaging.org/print4fab/articles/26/1/art00025_1</w:t>
      </w:r>
    </w:p>
    <w:p>
      <w:r>
        <w:t>建议文件名：[14]_ref_20260228.png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[15] 举证页</w:t>
      </w:r>
    </w:p>
    <w:p>
      <w:r>
        <w:t>访问日期：2026-02-28</w:t>
      </w:r>
    </w:p>
    <w:p>
      <w:r>
        <w:t>URL：https://big5.mee.gov.cn/gate/big5/www.mee.gov.cn/xxgk2018/xxgk/xxgk01/202510/W020251024569470952545.pdf</w:t>
      </w:r>
    </w:p>
    <w:p>
      <w:r>
        <w:t>建议文件名：[15]_MEE_20260228.pdf</w:t>
      </w:r>
    </w:p>
    <w:p>
      <w:r>
        <w:t>原文第一页截图：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7757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15_p1_202602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参考文献 [16] 举证页</w:t>
      </w:r>
    </w:p>
    <w:p>
      <w:r>
        <w:t>访问日期：2026-02-28</w:t>
      </w:r>
    </w:p>
    <w:p>
      <w:r>
        <w:t>URL：https://www.mee.gov.cn/xxgk2018/xxgk/xxgk01/202512/W020251231726284332528.pdf</w:t>
      </w:r>
    </w:p>
    <w:p>
      <w:r>
        <w:t>建议文件名：[16]_MEE_20260228.pdf</w:t>
      </w:r>
    </w:p>
    <w:p>
      <w:r>
        <w:t>原文第一页截图：</w:t>
      </w:r>
    </w:p>
    <w:p>
      <w:r>
        <w:drawing>
          <wp:inline xmlns:a="http://schemas.openxmlformats.org/drawingml/2006/main" xmlns:pic="http://schemas.openxmlformats.org/drawingml/2006/picture">
            <wp:extent cx="5486400" cy="7757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16_p1_202602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参考文献 [17] 举证页</w:t>
      </w:r>
    </w:p>
    <w:p>
      <w:r>
        <w:t>访问日期：2026-02-28</w:t>
      </w:r>
    </w:p>
    <w:p>
      <w:r>
        <w:t>URL：https://www.iso.org/standard/37456.html</w:t>
      </w:r>
    </w:p>
    <w:p>
      <w:r>
        <w:t>建议文件名：[17]_ISO_20260228.png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[18] 举证页</w:t>
      </w:r>
    </w:p>
    <w:p>
      <w:r>
        <w:t>访问日期：2026-02-28</w:t>
      </w:r>
    </w:p>
    <w:p>
      <w:r>
        <w:t>URL：https://www.iso.org/standard/38498.html</w:t>
      </w:r>
    </w:p>
    <w:p>
      <w:r>
        <w:t>建议文件名：[18]_ISO_20260228.png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[19] 举证页</w:t>
      </w:r>
    </w:p>
    <w:p>
      <w:r>
        <w:t>访问日期：2026-02-28</w:t>
      </w:r>
    </w:p>
    <w:p>
      <w:r>
        <w:t>URL：https://www.iso.org/standard/71206.html</w:t>
      </w:r>
    </w:p>
    <w:p>
      <w:r>
        <w:t>建议文件名：[19]_ISO_20260228.png</w:t>
      </w:r>
    </w:p>
    <w:p>
      <w:r>
        <w:t>原文第一页截图：未生成（可选：本地浏览器打开URL截图含标题与地址栏）。</w:t>
      </w:r>
    </w:p>
    <w:p>
      <w:r>
        <w:br w:type="page"/>
      </w:r>
    </w:p>
    <w:p>
      <w:pPr>
        <w:pStyle w:val="Heading2"/>
      </w:pPr>
      <w:r>
        <w:t>参考文献 [20] 举证页</w:t>
      </w:r>
    </w:p>
    <w:p>
      <w:r>
        <w:t>访问日期：2026-02-28</w:t>
      </w:r>
    </w:p>
    <w:p>
      <w:r>
        <w:t>URL：https://www.iso.org/standard/90578.html</w:t>
      </w:r>
    </w:p>
    <w:p>
      <w:r>
        <w:t>建议文件名：[20]_ISO_20260228.png</w:t>
      </w:r>
    </w:p>
    <w:p>
      <w:r>
        <w:t>原文第一页截图：未生成（可选：本地浏览器打开URL截图含标题与地址栏）。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