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ook w:val="04A0" w:firstRow="1" w:lastRow="0" w:firstColumn="1" w:lastColumn="0" w:noHBand="0" w:noVBand="1"/>
      </w:tblPr>
      <w:tblGrid>
        <w:gridCol w:w="3627"/>
        <w:gridCol w:w="5889"/>
      </w:tblGrid>
      <w:tr w:rsidR="00357217" w:rsidRPr="00AC2741" w:rsidTr="00FD4A4B">
        <w:tc>
          <w:tcPr>
            <w:tcW w:w="1906" w:type="pct"/>
            <w:shd w:val="clear" w:color="auto" w:fill="auto"/>
          </w:tcPr>
          <w:p w:rsidR="00357217" w:rsidRPr="00AC2741" w:rsidRDefault="00357217" w:rsidP="00A77BD4">
            <w:pPr>
              <w:pStyle w:val="BodyText"/>
              <w:spacing w:before="40" w:line="264" w:lineRule="auto"/>
              <w:ind w:right="-14"/>
              <w:jc w:val="center"/>
              <w:rPr>
                <w:sz w:val="24"/>
                <w:szCs w:val="24"/>
              </w:rPr>
            </w:pPr>
            <w:r w:rsidRPr="00AC2741">
              <w:rPr>
                <w:w w:val="105"/>
                <w:sz w:val="24"/>
                <w:szCs w:val="24"/>
              </w:rPr>
              <w:t>CÔNG TY CP CHỨNG KHOÁN</w:t>
            </w:r>
            <w:r w:rsidRPr="00AC2741">
              <w:rPr>
                <w:spacing w:val="-43"/>
                <w:w w:val="105"/>
                <w:sz w:val="24"/>
                <w:szCs w:val="24"/>
              </w:rPr>
              <w:t xml:space="preserve"> </w:t>
            </w:r>
            <w:r w:rsidR="00CD18BE" w:rsidRPr="00AC2741">
              <w:rPr>
                <w:w w:val="105"/>
                <w:sz w:val="24"/>
                <w:szCs w:val="24"/>
              </w:rPr>
              <w:t>VNDIRECT</w:t>
            </w:r>
          </w:p>
          <w:p w:rsidR="00357217" w:rsidRPr="00AC2741" w:rsidRDefault="00357217" w:rsidP="00A77BD4">
            <w:pPr>
              <w:pStyle w:val="BodyText"/>
              <w:spacing w:before="40" w:line="264" w:lineRule="auto"/>
              <w:ind w:right="-14"/>
              <w:jc w:val="center"/>
              <w:rPr>
                <w:sz w:val="24"/>
                <w:szCs w:val="24"/>
              </w:rPr>
            </w:pPr>
            <w:r w:rsidRPr="00AC2741">
              <w:rPr>
                <w:w w:val="105"/>
                <w:sz w:val="24"/>
                <w:szCs w:val="24"/>
              </w:rPr>
              <w:t>----------</w:t>
            </w:r>
          </w:p>
          <w:p w:rsidR="00357217" w:rsidRPr="00AC2741" w:rsidRDefault="00357217" w:rsidP="00A77BD4">
            <w:pPr>
              <w:pStyle w:val="BodyText"/>
              <w:tabs>
                <w:tab w:val="left" w:pos="1008"/>
              </w:tabs>
              <w:spacing w:before="40" w:line="264" w:lineRule="auto"/>
              <w:ind w:right="-14"/>
              <w:jc w:val="center"/>
              <w:rPr>
                <w:sz w:val="24"/>
                <w:szCs w:val="24"/>
              </w:rPr>
            </w:pPr>
            <w:r w:rsidRPr="00AC2741">
              <w:rPr>
                <w:w w:val="105"/>
                <w:sz w:val="24"/>
                <w:szCs w:val="24"/>
              </w:rPr>
              <w:t>Số:</w:t>
            </w:r>
            <w:r w:rsidRPr="00AC2741">
              <w:rPr>
                <w:w w:val="105"/>
                <w:sz w:val="24"/>
                <w:szCs w:val="24"/>
              </w:rPr>
              <w:tab/>
              <w:t>/</w:t>
            </w:r>
            <w:r w:rsidR="00AB1C3D" w:rsidRPr="00AC2741">
              <w:rPr>
                <w:w w:val="105"/>
                <w:sz w:val="24"/>
                <w:szCs w:val="24"/>
              </w:rPr>
              <w:t>201</w:t>
            </w:r>
            <w:r w:rsidR="00E364AF">
              <w:rPr>
                <w:w w:val="105"/>
                <w:sz w:val="24"/>
                <w:szCs w:val="24"/>
              </w:rPr>
              <w:t>9</w:t>
            </w:r>
            <w:r w:rsidRPr="00AC2741">
              <w:rPr>
                <w:w w:val="105"/>
                <w:sz w:val="24"/>
                <w:szCs w:val="24"/>
              </w:rPr>
              <w:t>/BC-BKS</w:t>
            </w:r>
          </w:p>
          <w:p w:rsidR="00357217" w:rsidRPr="00AC2741" w:rsidRDefault="00357217" w:rsidP="00A77BD4">
            <w:pPr>
              <w:pStyle w:val="BodyText"/>
              <w:spacing w:before="40" w:line="264" w:lineRule="auto"/>
              <w:ind w:right="-14"/>
              <w:jc w:val="center"/>
              <w:rPr>
                <w:i/>
                <w:sz w:val="24"/>
                <w:szCs w:val="24"/>
              </w:rPr>
            </w:pPr>
            <w:r w:rsidRPr="00AC2741">
              <w:rPr>
                <w:sz w:val="24"/>
                <w:szCs w:val="24"/>
              </w:rPr>
              <w:br w:type="column"/>
            </w:r>
          </w:p>
        </w:tc>
        <w:tc>
          <w:tcPr>
            <w:tcW w:w="3094" w:type="pct"/>
            <w:shd w:val="clear" w:color="auto" w:fill="auto"/>
          </w:tcPr>
          <w:p w:rsidR="00357217" w:rsidRPr="00AC2741" w:rsidRDefault="00357217" w:rsidP="00A77BD4">
            <w:pPr>
              <w:pStyle w:val="BodyText"/>
              <w:spacing w:before="40" w:line="264" w:lineRule="auto"/>
              <w:ind w:left="379" w:right="-14"/>
              <w:jc w:val="center"/>
              <w:rPr>
                <w:sz w:val="24"/>
                <w:szCs w:val="24"/>
              </w:rPr>
            </w:pPr>
            <w:r w:rsidRPr="00AC2741">
              <w:rPr>
                <w:w w:val="105"/>
                <w:sz w:val="24"/>
                <w:szCs w:val="24"/>
              </w:rPr>
              <w:t>CỘNG HÒA XÃ HỘI CHỦ NGHĨA VIỆT NAM</w:t>
            </w:r>
          </w:p>
          <w:p w:rsidR="00357217" w:rsidRPr="00AC2741" w:rsidRDefault="00357217" w:rsidP="00A77BD4">
            <w:pPr>
              <w:pStyle w:val="BodyText"/>
              <w:spacing w:before="40" w:line="264" w:lineRule="auto"/>
              <w:ind w:left="375" w:right="-14"/>
              <w:jc w:val="center"/>
              <w:rPr>
                <w:sz w:val="24"/>
                <w:szCs w:val="24"/>
              </w:rPr>
            </w:pPr>
            <w:r w:rsidRPr="00AC2741">
              <w:rPr>
                <w:w w:val="105"/>
                <w:sz w:val="24"/>
                <w:szCs w:val="24"/>
              </w:rPr>
              <w:t>Độc lập – Tự do – Hạnh phúc</w:t>
            </w:r>
          </w:p>
          <w:p w:rsidR="00357217" w:rsidRPr="00AC2741" w:rsidRDefault="00357217" w:rsidP="00A77BD4">
            <w:pPr>
              <w:spacing w:before="40" w:line="264" w:lineRule="auto"/>
              <w:ind w:right="-14"/>
              <w:jc w:val="center"/>
              <w:rPr>
                <w:i/>
                <w:sz w:val="24"/>
                <w:szCs w:val="24"/>
              </w:rPr>
            </w:pPr>
            <w:r w:rsidRPr="00AC2741">
              <w:rPr>
                <w:i/>
                <w:w w:val="105"/>
                <w:sz w:val="24"/>
                <w:szCs w:val="24"/>
              </w:rPr>
              <w:t>-----------------</w:t>
            </w:r>
          </w:p>
          <w:p w:rsidR="00357217" w:rsidRPr="00AC2741" w:rsidRDefault="00357217" w:rsidP="00A77BD4">
            <w:pPr>
              <w:pStyle w:val="BodyText"/>
              <w:spacing w:before="40" w:line="264" w:lineRule="auto"/>
              <w:ind w:right="-14"/>
              <w:jc w:val="right"/>
              <w:rPr>
                <w:i/>
                <w:sz w:val="24"/>
                <w:szCs w:val="24"/>
              </w:rPr>
            </w:pPr>
            <w:r w:rsidRPr="00AC2741">
              <w:rPr>
                <w:i/>
                <w:w w:val="105"/>
                <w:sz w:val="24"/>
                <w:szCs w:val="24"/>
              </w:rPr>
              <w:t>Hà Nội, ngày</w:t>
            </w:r>
            <w:r w:rsidR="0094362E">
              <w:rPr>
                <w:i/>
                <w:w w:val="105"/>
                <w:sz w:val="24"/>
                <w:szCs w:val="24"/>
              </w:rPr>
              <w:t xml:space="preserve"> 05</w:t>
            </w:r>
            <w:r w:rsidRPr="00AC2741">
              <w:rPr>
                <w:i/>
                <w:w w:val="105"/>
                <w:sz w:val="24"/>
                <w:szCs w:val="24"/>
              </w:rPr>
              <w:t xml:space="preserve"> tháng  </w:t>
            </w:r>
            <w:r w:rsidR="00991A0E" w:rsidRPr="00AC2741">
              <w:rPr>
                <w:i/>
                <w:w w:val="105"/>
                <w:sz w:val="24"/>
                <w:szCs w:val="24"/>
              </w:rPr>
              <w:t>4</w:t>
            </w:r>
            <w:r w:rsidRPr="00AC2741">
              <w:rPr>
                <w:i/>
                <w:w w:val="105"/>
                <w:sz w:val="24"/>
                <w:szCs w:val="24"/>
              </w:rPr>
              <w:t xml:space="preserve"> năm</w:t>
            </w:r>
            <w:r w:rsidRPr="00AC2741">
              <w:rPr>
                <w:i/>
                <w:spacing w:val="52"/>
                <w:w w:val="105"/>
                <w:sz w:val="24"/>
                <w:szCs w:val="24"/>
              </w:rPr>
              <w:t xml:space="preserve"> </w:t>
            </w:r>
            <w:r w:rsidR="00AB1C3D" w:rsidRPr="00AC2741">
              <w:rPr>
                <w:i/>
                <w:w w:val="105"/>
                <w:sz w:val="24"/>
                <w:szCs w:val="24"/>
              </w:rPr>
              <w:t>201</w:t>
            </w:r>
            <w:r w:rsidR="00E364AF">
              <w:rPr>
                <w:i/>
                <w:w w:val="105"/>
                <w:sz w:val="24"/>
                <w:szCs w:val="24"/>
              </w:rPr>
              <w:t>9</w:t>
            </w:r>
          </w:p>
        </w:tc>
      </w:tr>
    </w:tbl>
    <w:p w:rsidR="006F79F1" w:rsidRPr="00AC2741" w:rsidRDefault="003652C5" w:rsidP="00AC2741">
      <w:pPr>
        <w:pStyle w:val="Heading1"/>
        <w:spacing w:before="120" w:line="264" w:lineRule="auto"/>
        <w:ind w:right="-12"/>
        <w:rPr>
          <w:sz w:val="24"/>
          <w:szCs w:val="24"/>
        </w:rPr>
      </w:pPr>
      <w:r w:rsidRPr="00AC2741">
        <w:rPr>
          <w:sz w:val="24"/>
          <w:szCs w:val="24"/>
        </w:rPr>
        <w:t>BÁO CÁO CỦA BAN KIỂM SOÁT</w:t>
      </w:r>
    </w:p>
    <w:p w:rsidR="006F79F1" w:rsidRPr="00AC2741" w:rsidRDefault="003652C5" w:rsidP="00AC2741">
      <w:pPr>
        <w:spacing w:before="120" w:line="264" w:lineRule="auto"/>
        <w:ind w:left="1035" w:right="-12"/>
        <w:jc w:val="center"/>
        <w:rPr>
          <w:b/>
          <w:sz w:val="24"/>
          <w:szCs w:val="24"/>
        </w:rPr>
      </w:pPr>
      <w:r w:rsidRPr="00AC2741">
        <w:rPr>
          <w:b/>
          <w:sz w:val="24"/>
          <w:szCs w:val="24"/>
        </w:rPr>
        <w:t>TẠI ĐẠI HỘ</w:t>
      </w:r>
      <w:r w:rsidR="005D2B94" w:rsidRPr="00AC2741">
        <w:rPr>
          <w:b/>
          <w:sz w:val="24"/>
          <w:szCs w:val="24"/>
        </w:rPr>
        <w:t xml:space="preserve">I ĐỒNG CỔ ĐÔNG THƯỜNG NIÊN NĂM </w:t>
      </w:r>
      <w:r w:rsidR="00AB1C3D" w:rsidRPr="00AC2741">
        <w:rPr>
          <w:b/>
          <w:sz w:val="24"/>
          <w:szCs w:val="24"/>
        </w:rPr>
        <w:t>201</w:t>
      </w:r>
      <w:r w:rsidR="00E364AF">
        <w:rPr>
          <w:b/>
          <w:sz w:val="24"/>
          <w:szCs w:val="24"/>
        </w:rPr>
        <w:t>9</w:t>
      </w:r>
    </w:p>
    <w:p w:rsidR="00F30B6F" w:rsidRPr="00AC2741" w:rsidRDefault="00F30B6F" w:rsidP="00AC2741">
      <w:pPr>
        <w:spacing w:before="120" w:line="264" w:lineRule="auto"/>
        <w:ind w:left="1035" w:right="-12"/>
        <w:jc w:val="center"/>
        <w:rPr>
          <w:b/>
          <w:sz w:val="24"/>
          <w:szCs w:val="24"/>
        </w:rPr>
      </w:pPr>
    </w:p>
    <w:p w:rsidR="006F79F1" w:rsidRPr="00AC2741" w:rsidRDefault="003652C5" w:rsidP="00A77BD4">
      <w:pPr>
        <w:pStyle w:val="Heading4"/>
        <w:spacing w:before="60" w:line="264" w:lineRule="auto"/>
        <w:ind w:left="804" w:right="-12" w:firstLine="231"/>
        <w:rPr>
          <w:i/>
          <w:sz w:val="24"/>
          <w:szCs w:val="24"/>
        </w:rPr>
      </w:pPr>
      <w:r w:rsidRPr="00AC2741">
        <w:rPr>
          <w:i/>
          <w:w w:val="105"/>
          <w:sz w:val="24"/>
          <w:szCs w:val="24"/>
        </w:rPr>
        <w:t xml:space="preserve">Kính </w:t>
      </w:r>
      <w:r w:rsidR="008441AF" w:rsidRPr="00AC2741">
        <w:rPr>
          <w:i/>
          <w:w w:val="105"/>
          <w:sz w:val="24"/>
          <w:szCs w:val="24"/>
        </w:rPr>
        <w:t>thưa</w:t>
      </w:r>
      <w:r w:rsidRPr="00AC2741">
        <w:rPr>
          <w:i/>
          <w:w w:val="105"/>
          <w:sz w:val="24"/>
          <w:szCs w:val="24"/>
        </w:rPr>
        <w:t xml:space="preserve"> Quý vị cổ đông Công ty CP Chứng khoán </w:t>
      </w:r>
      <w:r w:rsidR="00CD18BE" w:rsidRPr="00AC2741">
        <w:rPr>
          <w:i/>
          <w:w w:val="105"/>
          <w:sz w:val="24"/>
          <w:szCs w:val="24"/>
        </w:rPr>
        <w:t>VNDIRECT</w:t>
      </w:r>
    </w:p>
    <w:p w:rsidR="006F79F1" w:rsidRPr="00AC2741" w:rsidRDefault="003652C5" w:rsidP="00A77BD4">
      <w:pPr>
        <w:pStyle w:val="ListParagraph"/>
        <w:numPr>
          <w:ilvl w:val="0"/>
          <w:numId w:val="4"/>
        </w:numPr>
        <w:tabs>
          <w:tab w:val="left" w:pos="630"/>
        </w:tabs>
        <w:spacing w:before="60" w:line="264" w:lineRule="auto"/>
        <w:ind w:left="629" w:right="-11" w:hanging="357"/>
        <w:rPr>
          <w:i/>
          <w:w w:val="105"/>
          <w:sz w:val="24"/>
          <w:szCs w:val="24"/>
        </w:rPr>
      </w:pPr>
      <w:r w:rsidRPr="00AC2741">
        <w:rPr>
          <w:i/>
          <w:w w:val="105"/>
          <w:sz w:val="24"/>
          <w:szCs w:val="24"/>
        </w:rPr>
        <w:t xml:space="preserve">Căn cứ vào Điều lệ tổ chức và hoạt động của Công ty CP Chứng khoán </w:t>
      </w:r>
      <w:r w:rsidR="00CD18BE" w:rsidRPr="00AC2741">
        <w:rPr>
          <w:i/>
          <w:w w:val="105"/>
          <w:sz w:val="24"/>
          <w:szCs w:val="24"/>
        </w:rPr>
        <w:t>VNDIRECT</w:t>
      </w:r>
      <w:r w:rsidRPr="00AC2741">
        <w:rPr>
          <w:i/>
          <w:w w:val="105"/>
          <w:sz w:val="24"/>
          <w:szCs w:val="24"/>
        </w:rPr>
        <w:t>;</w:t>
      </w:r>
    </w:p>
    <w:p w:rsidR="006F79F1" w:rsidRPr="00AC2741" w:rsidRDefault="003652C5" w:rsidP="00A77BD4">
      <w:pPr>
        <w:pStyle w:val="ListParagraph"/>
        <w:numPr>
          <w:ilvl w:val="0"/>
          <w:numId w:val="4"/>
        </w:numPr>
        <w:tabs>
          <w:tab w:val="left" w:pos="630"/>
        </w:tabs>
        <w:spacing w:before="60" w:line="264" w:lineRule="auto"/>
        <w:ind w:left="629" w:right="-11" w:hanging="357"/>
        <w:rPr>
          <w:i/>
          <w:w w:val="105"/>
          <w:sz w:val="24"/>
          <w:szCs w:val="24"/>
        </w:rPr>
      </w:pPr>
      <w:r w:rsidRPr="00AC2741">
        <w:rPr>
          <w:i/>
          <w:w w:val="105"/>
          <w:sz w:val="24"/>
          <w:szCs w:val="24"/>
        </w:rPr>
        <w:t xml:space="preserve">Căn cứ vào Nghị quyết </w:t>
      </w:r>
      <w:r w:rsidR="00AC2741">
        <w:rPr>
          <w:i/>
          <w:w w:val="105"/>
          <w:sz w:val="24"/>
          <w:szCs w:val="24"/>
        </w:rPr>
        <w:t>ĐHĐCĐ</w:t>
      </w:r>
      <w:r w:rsidRPr="00AC2741">
        <w:rPr>
          <w:i/>
          <w:w w:val="105"/>
          <w:sz w:val="24"/>
          <w:szCs w:val="24"/>
        </w:rPr>
        <w:t xml:space="preserve"> năm </w:t>
      </w:r>
      <w:r w:rsidR="00AB1C3D" w:rsidRPr="00AC2741">
        <w:rPr>
          <w:i/>
          <w:w w:val="105"/>
          <w:sz w:val="24"/>
          <w:szCs w:val="24"/>
        </w:rPr>
        <w:t>201</w:t>
      </w:r>
      <w:r w:rsidR="00E364AF">
        <w:rPr>
          <w:i/>
          <w:w w:val="105"/>
          <w:sz w:val="24"/>
          <w:szCs w:val="24"/>
        </w:rPr>
        <w:t>8</w:t>
      </w:r>
      <w:r w:rsidRPr="00AC2741">
        <w:rPr>
          <w:i/>
          <w:w w:val="105"/>
          <w:sz w:val="24"/>
          <w:szCs w:val="24"/>
        </w:rPr>
        <w:t xml:space="preserve"> của Công ty CP chứng khoán </w:t>
      </w:r>
      <w:r w:rsidR="00CD18BE" w:rsidRPr="00AC2741">
        <w:rPr>
          <w:i/>
          <w:w w:val="105"/>
          <w:sz w:val="24"/>
          <w:szCs w:val="24"/>
        </w:rPr>
        <w:t>VNDIRECT</w:t>
      </w:r>
      <w:r w:rsidRPr="00AC2741">
        <w:rPr>
          <w:i/>
          <w:w w:val="105"/>
          <w:sz w:val="24"/>
          <w:szCs w:val="24"/>
        </w:rPr>
        <w:t>;</w:t>
      </w:r>
    </w:p>
    <w:p w:rsidR="006F79F1" w:rsidRPr="0094362E" w:rsidRDefault="003652C5" w:rsidP="00A77BD4">
      <w:pPr>
        <w:pStyle w:val="ListParagraph"/>
        <w:numPr>
          <w:ilvl w:val="0"/>
          <w:numId w:val="4"/>
        </w:numPr>
        <w:tabs>
          <w:tab w:val="left" w:pos="630"/>
        </w:tabs>
        <w:spacing w:before="60" w:line="264" w:lineRule="auto"/>
        <w:ind w:left="629" w:right="-11" w:hanging="357"/>
        <w:rPr>
          <w:i/>
          <w:w w:val="105"/>
          <w:sz w:val="24"/>
          <w:szCs w:val="24"/>
        </w:rPr>
      </w:pPr>
      <w:r w:rsidRPr="00AC2741">
        <w:rPr>
          <w:i/>
          <w:w w:val="105"/>
          <w:sz w:val="24"/>
          <w:szCs w:val="24"/>
        </w:rPr>
        <w:t>Căn cứ tình hình hoạt động kinh doanh và công tác quản trị điều hành của Công ty CP</w:t>
      </w:r>
      <w:r w:rsidR="00F5199F" w:rsidRPr="00AC2741">
        <w:rPr>
          <w:i/>
          <w:w w:val="105"/>
          <w:sz w:val="24"/>
          <w:szCs w:val="24"/>
        </w:rPr>
        <w:t xml:space="preserve"> C</w:t>
      </w:r>
      <w:r w:rsidRPr="00AC2741">
        <w:rPr>
          <w:i/>
          <w:w w:val="105"/>
          <w:sz w:val="24"/>
          <w:szCs w:val="24"/>
        </w:rPr>
        <w:t>hứng khoán</w:t>
      </w:r>
      <w:r w:rsidRPr="0094362E">
        <w:rPr>
          <w:i/>
          <w:w w:val="105"/>
          <w:sz w:val="24"/>
          <w:szCs w:val="24"/>
        </w:rPr>
        <w:t xml:space="preserve"> </w:t>
      </w:r>
      <w:r w:rsidR="00CD18BE" w:rsidRPr="00AC2741">
        <w:rPr>
          <w:i/>
          <w:w w:val="105"/>
          <w:sz w:val="24"/>
          <w:szCs w:val="24"/>
        </w:rPr>
        <w:t>VNDIRECT</w:t>
      </w:r>
      <w:r w:rsidRPr="0094362E">
        <w:rPr>
          <w:i/>
          <w:w w:val="105"/>
          <w:sz w:val="24"/>
          <w:szCs w:val="24"/>
        </w:rPr>
        <w:t xml:space="preserve"> </w:t>
      </w:r>
      <w:r w:rsidRPr="00AC2741">
        <w:rPr>
          <w:i/>
          <w:w w:val="105"/>
          <w:sz w:val="24"/>
          <w:szCs w:val="24"/>
        </w:rPr>
        <w:t>trong</w:t>
      </w:r>
      <w:r w:rsidRPr="0094362E">
        <w:rPr>
          <w:i/>
          <w:w w:val="105"/>
          <w:sz w:val="24"/>
          <w:szCs w:val="24"/>
        </w:rPr>
        <w:t xml:space="preserve"> </w:t>
      </w:r>
      <w:r w:rsidRPr="00AC2741">
        <w:rPr>
          <w:i/>
          <w:w w:val="105"/>
          <w:sz w:val="24"/>
          <w:szCs w:val="24"/>
        </w:rPr>
        <w:t>năm</w:t>
      </w:r>
      <w:r w:rsidRPr="0094362E">
        <w:rPr>
          <w:i/>
          <w:w w:val="105"/>
          <w:sz w:val="24"/>
          <w:szCs w:val="24"/>
        </w:rPr>
        <w:t xml:space="preserve"> </w:t>
      </w:r>
      <w:r w:rsidR="00AB1C3D" w:rsidRPr="00AC2741">
        <w:rPr>
          <w:i/>
          <w:w w:val="105"/>
          <w:sz w:val="24"/>
          <w:szCs w:val="24"/>
        </w:rPr>
        <w:t>201</w:t>
      </w:r>
      <w:r w:rsidR="00E364AF">
        <w:rPr>
          <w:i/>
          <w:w w:val="105"/>
          <w:sz w:val="24"/>
          <w:szCs w:val="24"/>
        </w:rPr>
        <w:t>8</w:t>
      </w:r>
      <w:r w:rsidRPr="00AC2741">
        <w:rPr>
          <w:i/>
          <w:w w:val="105"/>
          <w:sz w:val="24"/>
          <w:szCs w:val="24"/>
        </w:rPr>
        <w:t>.</w:t>
      </w:r>
    </w:p>
    <w:p w:rsidR="006F79F1" w:rsidRPr="00AC2741" w:rsidRDefault="003652C5" w:rsidP="00A77BD4">
      <w:pPr>
        <w:pStyle w:val="BodyText"/>
        <w:spacing w:before="60" w:line="264" w:lineRule="auto"/>
        <w:ind w:right="-12"/>
        <w:jc w:val="both"/>
        <w:rPr>
          <w:w w:val="105"/>
          <w:sz w:val="24"/>
          <w:szCs w:val="24"/>
        </w:rPr>
      </w:pPr>
      <w:r w:rsidRPr="00AC2741">
        <w:rPr>
          <w:w w:val="105"/>
          <w:sz w:val="24"/>
          <w:szCs w:val="24"/>
        </w:rPr>
        <w:t>Ban</w:t>
      </w:r>
      <w:r w:rsidRPr="00AC2741">
        <w:rPr>
          <w:spacing w:val="-8"/>
          <w:w w:val="105"/>
          <w:sz w:val="24"/>
          <w:szCs w:val="24"/>
        </w:rPr>
        <w:t xml:space="preserve"> </w:t>
      </w:r>
      <w:r w:rsidRPr="00AC2741">
        <w:rPr>
          <w:w w:val="105"/>
          <w:sz w:val="24"/>
          <w:szCs w:val="24"/>
        </w:rPr>
        <w:t>kiểm</w:t>
      </w:r>
      <w:r w:rsidRPr="00AC2741">
        <w:rPr>
          <w:spacing w:val="-5"/>
          <w:w w:val="105"/>
          <w:sz w:val="24"/>
          <w:szCs w:val="24"/>
        </w:rPr>
        <w:t xml:space="preserve"> </w:t>
      </w:r>
      <w:r w:rsidRPr="00AC2741">
        <w:rPr>
          <w:w w:val="105"/>
          <w:sz w:val="24"/>
          <w:szCs w:val="24"/>
        </w:rPr>
        <w:t>soát</w:t>
      </w:r>
      <w:r w:rsidRPr="00AC2741">
        <w:rPr>
          <w:spacing w:val="-8"/>
          <w:w w:val="105"/>
          <w:sz w:val="24"/>
          <w:szCs w:val="24"/>
        </w:rPr>
        <w:t xml:space="preserve"> </w:t>
      </w:r>
      <w:r w:rsidRPr="00AC2741">
        <w:rPr>
          <w:w w:val="105"/>
          <w:sz w:val="24"/>
          <w:szCs w:val="24"/>
        </w:rPr>
        <w:t>báo</w:t>
      </w:r>
      <w:r w:rsidRPr="00AC2741">
        <w:rPr>
          <w:spacing w:val="-6"/>
          <w:w w:val="105"/>
          <w:sz w:val="24"/>
          <w:szCs w:val="24"/>
        </w:rPr>
        <w:t xml:space="preserve"> </w:t>
      </w:r>
      <w:r w:rsidRPr="00AC2741">
        <w:rPr>
          <w:w w:val="105"/>
          <w:sz w:val="24"/>
          <w:szCs w:val="24"/>
        </w:rPr>
        <w:t>cáo</w:t>
      </w:r>
      <w:r w:rsidRPr="00AC2741">
        <w:rPr>
          <w:spacing w:val="-8"/>
          <w:w w:val="105"/>
          <w:sz w:val="24"/>
          <w:szCs w:val="24"/>
        </w:rPr>
        <w:t xml:space="preserve"> </w:t>
      </w:r>
      <w:r w:rsidRPr="00AC2741">
        <w:rPr>
          <w:w w:val="105"/>
          <w:sz w:val="24"/>
          <w:szCs w:val="24"/>
        </w:rPr>
        <w:t>trước</w:t>
      </w:r>
      <w:r w:rsidRPr="00AC2741">
        <w:rPr>
          <w:spacing w:val="-11"/>
          <w:w w:val="105"/>
          <w:sz w:val="24"/>
          <w:szCs w:val="24"/>
        </w:rPr>
        <w:t xml:space="preserve"> </w:t>
      </w:r>
      <w:r w:rsidRPr="00AC2741">
        <w:rPr>
          <w:w w:val="105"/>
          <w:sz w:val="24"/>
          <w:szCs w:val="24"/>
        </w:rPr>
        <w:t>Đại</w:t>
      </w:r>
      <w:r w:rsidRPr="00AC2741">
        <w:rPr>
          <w:spacing w:val="-7"/>
          <w:w w:val="105"/>
          <w:sz w:val="24"/>
          <w:szCs w:val="24"/>
        </w:rPr>
        <w:t xml:space="preserve"> </w:t>
      </w:r>
      <w:r w:rsidRPr="00AC2741">
        <w:rPr>
          <w:w w:val="105"/>
          <w:sz w:val="24"/>
          <w:szCs w:val="24"/>
        </w:rPr>
        <w:t>hội</w:t>
      </w:r>
      <w:r w:rsidRPr="00AC2741">
        <w:rPr>
          <w:spacing w:val="-7"/>
          <w:w w:val="105"/>
          <w:sz w:val="24"/>
          <w:szCs w:val="24"/>
        </w:rPr>
        <w:t xml:space="preserve"> </w:t>
      </w:r>
      <w:r w:rsidRPr="00AC2741">
        <w:rPr>
          <w:w w:val="105"/>
          <w:sz w:val="24"/>
          <w:szCs w:val="24"/>
        </w:rPr>
        <w:t>đồng</w:t>
      </w:r>
      <w:r w:rsidRPr="00AC2741">
        <w:rPr>
          <w:spacing w:val="-8"/>
          <w:w w:val="105"/>
          <w:sz w:val="24"/>
          <w:szCs w:val="24"/>
        </w:rPr>
        <w:t xml:space="preserve"> </w:t>
      </w:r>
      <w:r w:rsidRPr="00AC2741">
        <w:rPr>
          <w:w w:val="105"/>
          <w:sz w:val="24"/>
          <w:szCs w:val="24"/>
        </w:rPr>
        <w:t>cổ</w:t>
      </w:r>
      <w:r w:rsidRPr="00AC2741">
        <w:rPr>
          <w:spacing w:val="-8"/>
          <w:w w:val="105"/>
          <w:sz w:val="24"/>
          <w:szCs w:val="24"/>
        </w:rPr>
        <w:t xml:space="preserve"> </w:t>
      </w:r>
      <w:r w:rsidRPr="00AC2741">
        <w:rPr>
          <w:w w:val="105"/>
          <w:sz w:val="24"/>
          <w:szCs w:val="24"/>
        </w:rPr>
        <w:t>đông</w:t>
      </w:r>
      <w:r w:rsidRPr="00AC2741">
        <w:rPr>
          <w:spacing w:val="-8"/>
          <w:w w:val="105"/>
          <w:sz w:val="24"/>
          <w:szCs w:val="24"/>
        </w:rPr>
        <w:t xml:space="preserve"> </w:t>
      </w:r>
      <w:r w:rsidRPr="00AC2741">
        <w:rPr>
          <w:spacing w:val="-4"/>
          <w:w w:val="105"/>
          <w:sz w:val="24"/>
          <w:szCs w:val="24"/>
        </w:rPr>
        <w:t>Công</w:t>
      </w:r>
      <w:r w:rsidRPr="00AC2741">
        <w:rPr>
          <w:spacing w:val="-10"/>
          <w:w w:val="105"/>
          <w:sz w:val="24"/>
          <w:szCs w:val="24"/>
        </w:rPr>
        <w:t xml:space="preserve"> </w:t>
      </w:r>
      <w:r w:rsidRPr="00AC2741">
        <w:rPr>
          <w:w w:val="105"/>
          <w:sz w:val="24"/>
          <w:szCs w:val="24"/>
        </w:rPr>
        <w:t>ty</w:t>
      </w:r>
      <w:r w:rsidRPr="00AC2741">
        <w:rPr>
          <w:spacing w:val="-8"/>
          <w:w w:val="105"/>
          <w:sz w:val="24"/>
          <w:szCs w:val="24"/>
        </w:rPr>
        <w:t xml:space="preserve"> </w:t>
      </w:r>
      <w:r w:rsidRPr="00AC2741">
        <w:rPr>
          <w:w w:val="105"/>
          <w:sz w:val="24"/>
          <w:szCs w:val="24"/>
        </w:rPr>
        <w:t>CP</w:t>
      </w:r>
      <w:r w:rsidRPr="00AC2741">
        <w:rPr>
          <w:spacing w:val="-8"/>
          <w:w w:val="105"/>
          <w:sz w:val="24"/>
          <w:szCs w:val="24"/>
        </w:rPr>
        <w:t xml:space="preserve"> </w:t>
      </w:r>
      <w:r w:rsidRPr="00AC2741">
        <w:rPr>
          <w:w w:val="105"/>
          <w:sz w:val="24"/>
          <w:szCs w:val="24"/>
        </w:rPr>
        <w:t>Chứng</w:t>
      </w:r>
      <w:r w:rsidRPr="00AC2741">
        <w:rPr>
          <w:spacing w:val="-8"/>
          <w:w w:val="105"/>
          <w:sz w:val="24"/>
          <w:szCs w:val="24"/>
        </w:rPr>
        <w:t xml:space="preserve"> </w:t>
      </w:r>
      <w:r w:rsidRPr="00AC2741">
        <w:rPr>
          <w:w w:val="105"/>
          <w:sz w:val="24"/>
          <w:szCs w:val="24"/>
        </w:rPr>
        <w:t>khoán</w:t>
      </w:r>
      <w:r w:rsidRPr="00AC2741">
        <w:rPr>
          <w:spacing w:val="-10"/>
          <w:w w:val="105"/>
          <w:sz w:val="24"/>
          <w:szCs w:val="24"/>
        </w:rPr>
        <w:t xml:space="preserve"> </w:t>
      </w:r>
      <w:r w:rsidR="00CD18BE" w:rsidRPr="00AC2741">
        <w:rPr>
          <w:w w:val="105"/>
          <w:sz w:val="24"/>
          <w:szCs w:val="24"/>
        </w:rPr>
        <w:t>VNDIRECT</w:t>
      </w:r>
      <w:r w:rsidRPr="00AC2741">
        <w:rPr>
          <w:spacing w:val="-9"/>
          <w:w w:val="105"/>
          <w:sz w:val="24"/>
          <w:szCs w:val="24"/>
        </w:rPr>
        <w:t xml:space="preserve"> </w:t>
      </w:r>
      <w:r w:rsidR="002E4692" w:rsidRPr="00AC2741">
        <w:rPr>
          <w:spacing w:val="-9"/>
          <w:w w:val="105"/>
          <w:sz w:val="24"/>
          <w:szCs w:val="24"/>
        </w:rPr>
        <w:t>(</w:t>
      </w:r>
      <w:r w:rsidR="00CD18BE" w:rsidRPr="00AC2741">
        <w:rPr>
          <w:w w:val="105"/>
          <w:sz w:val="24"/>
          <w:szCs w:val="24"/>
        </w:rPr>
        <w:t>VNDIRECT</w:t>
      </w:r>
      <w:r w:rsidRPr="00AC2741">
        <w:rPr>
          <w:w w:val="105"/>
          <w:sz w:val="24"/>
          <w:szCs w:val="24"/>
        </w:rPr>
        <w:t>) các nội dung</w:t>
      </w:r>
      <w:r w:rsidRPr="00AC2741">
        <w:rPr>
          <w:spacing w:val="-27"/>
          <w:w w:val="105"/>
          <w:sz w:val="24"/>
          <w:szCs w:val="24"/>
        </w:rPr>
        <w:t xml:space="preserve"> </w:t>
      </w:r>
      <w:r w:rsidRPr="00AC2741">
        <w:rPr>
          <w:w w:val="105"/>
          <w:sz w:val="24"/>
          <w:szCs w:val="24"/>
        </w:rPr>
        <w:t>sau:</w:t>
      </w:r>
    </w:p>
    <w:p w:rsidR="006F79F1" w:rsidRPr="00AC2741" w:rsidRDefault="003652C5" w:rsidP="00A77BD4">
      <w:pPr>
        <w:pStyle w:val="Heading1"/>
        <w:numPr>
          <w:ilvl w:val="0"/>
          <w:numId w:val="10"/>
        </w:numPr>
        <w:spacing w:before="60" w:line="264" w:lineRule="auto"/>
        <w:ind w:right="-12"/>
        <w:jc w:val="left"/>
        <w:rPr>
          <w:w w:val="105"/>
          <w:sz w:val="24"/>
          <w:szCs w:val="24"/>
        </w:rPr>
      </w:pPr>
      <w:r w:rsidRPr="00AC2741">
        <w:rPr>
          <w:w w:val="105"/>
          <w:sz w:val="24"/>
          <w:szCs w:val="24"/>
        </w:rPr>
        <w:t>CÁC HOẠT ĐỘNG CỦA BAN KIỂM SOÁT</w:t>
      </w:r>
    </w:p>
    <w:p w:rsidR="006F79F1" w:rsidRPr="00AC2741" w:rsidRDefault="003652C5" w:rsidP="00A77BD4">
      <w:pPr>
        <w:pStyle w:val="BodyText"/>
        <w:spacing w:before="60" w:line="264" w:lineRule="auto"/>
        <w:ind w:right="-12"/>
        <w:jc w:val="both"/>
        <w:rPr>
          <w:sz w:val="24"/>
          <w:szCs w:val="24"/>
        </w:rPr>
      </w:pPr>
      <w:r w:rsidRPr="00AC2741">
        <w:rPr>
          <w:w w:val="105"/>
          <w:sz w:val="24"/>
          <w:szCs w:val="24"/>
        </w:rPr>
        <w:t xml:space="preserve">Tính đến thời điểm Đại hội đồng cổ đông năm </w:t>
      </w:r>
      <w:r w:rsidR="00AB1C3D" w:rsidRPr="00AC2741">
        <w:rPr>
          <w:w w:val="105"/>
          <w:sz w:val="24"/>
          <w:szCs w:val="24"/>
        </w:rPr>
        <w:t>201</w:t>
      </w:r>
      <w:r w:rsidR="00E364AF">
        <w:rPr>
          <w:w w:val="105"/>
          <w:sz w:val="24"/>
          <w:szCs w:val="24"/>
        </w:rPr>
        <w:t>9</w:t>
      </w:r>
      <w:r w:rsidRPr="00AC2741">
        <w:rPr>
          <w:w w:val="105"/>
          <w:sz w:val="24"/>
          <w:szCs w:val="24"/>
        </w:rPr>
        <w:t>, Ban kiểm soát (</w:t>
      </w:r>
      <w:r w:rsidR="00D5314C" w:rsidRPr="00AC2741">
        <w:rPr>
          <w:w w:val="105"/>
          <w:sz w:val="24"/>
          <w:szCs w:val="24"/>
        </w:rPr>
        <w:t>“</w:t>
      </w:r>
      <w:r w:rsidRPr="00AC2741">
        <w:rPr>
          <w:w w:val="105"/>
          <w:sz w:val="24"/>
          <w:szCs w:val="24"/>
        </w:rPr>
        <w:t>BKS</w:t>
      </w:r>
      <w:r w:rsidR="00D5314C" w:rsidRPr="00AC2741">
        <w:rPr>
          <w:w w:val="105"/>
          <w:sz w:val="24"/>
          <w:szCs w:val="24"/>
        </w:rPr>
        <w:t>”</w:t>
      </w:r>
      <w:r w:rsidRPr="00AC2741">
        <w:rPr>
          <w:w w:val="105"/>
          <w:sz w:val="24"/>
          <w:szCs w:val="24"/>
        </w:rPr>
        <w:t xml:space="preserve">) Công ty CP Chứng khoán </w:t>
      </w:r>
      <w:r w:rsidR="00CD18BE" w:rsidRPr="00AC2741">
        <w:rPr>
          <w:w w:val="105"/>
          <w:sz w:val="24"/>
          <w:szCs w:val="24"/>
        </w:rPr>
        <w:t>VNDIRECT</w:t>
      </w:r>
      <w:r w:rsidRPr="00AC2741">
        <w:rPr>
          <w:w w:val="105"/>
          <w:sz w:val="24"/>
          <w:szCs w:val="24"/>
        </w:rPr>
        <w:t xml:space="preserve"> gồm có 3 thành viên:</w:t>
      </w:r>
    </w:p>
    <w:p w:rsidR="006F79F1" w:rsidRPr="00AC2741" w:rsidRDefault="003652C5" w:rsidP="00A77BD4">
      <w:pPr>
        <w:pStyle w:val="ListParagraph"/>
        <w:numPr>
          <w:ilvl w:val="0"/>
          <w:numId w:val="4"/>
        </w:numPr>
        <w:tabs>
          <w:tab w:val="left" w:pos="450"/>
        </w:tabs>
        <w:spacing w:before="60" w:line="264" w:lineRule="auto"/>
        <w:ind w:left="449" w:right="-12" w:hanging="266"/>
        <w:rPr>
          <w:sz w:val="24"/>
          <w:szCs w:val="24"/>
        </w:rPr>
      </w:pPr>
      <w:r w:rsidRPr="00AC2741">
        <w:rPr>
          <w:w w:val="105"/>
          <w:sz w:val="24"/>
          <w:szCs w:val="24"/>
        </w:rPr>
        <w:t>Bà</w:t>
      </w:r>
      <w:r w:rsidRPr="00AC2741">
        <w:rPr>
          <w:spacing w:val="-8"/>
          <w:w w:val="105"/>
          <w:sz w:val="24"/>
          <w:szCs w:val="24"/>
        </w:rPr>
        <w:t xml:space="preserve"> </w:t>
      </w:r>
      <w:r w:rsidRPr="00AC2741">
        <w:rPr>
          <w:w w:val="105"/>
          <w:sz w:val="24"/>
          <w:szCs w:val="24"/>
        </w:rPr>
        <w:t>Hoàng</w:t>
      </w:r>
      <w:r w:rsidRPr="00AC2741">
        <w:rPr>
          <w:spacing w:val="-9"/>
          <w:w w:val="105"/>
          <w:sz w:val="24"/>
          <w:szCs w:val="24"/>
        </w:rPr>
        <w:t xml:space="preserve"> </w:t>
      </w:r>
      <w:r w:rsidRPr="00AC2741">
        <w:rPr>
          <w:w w:val="105"/>
          <w:sz w:val="24"/>
          <w:szCs w:val="24"/>
        </w:rPr>
        <w:t>Thúy</w:t>
      </w:r>
      <w:r w:rsidRPr="00AC2741">
        <w:rPr>
          <w:spacing w:val="-9"/>
          <w:w w:val="105"/>
          <w:sz w:val="24"/>
          <w:szCs w:val="24"/>
        </w:rPr>
        <w:t xml:space="preserve"> </w:t>
      </w:r>
      <w:r w:rsidRPr="00AC2741">
        <w:rPr>
          <w:w w:val="105"/>
          <w:sz w:val="24"/>
          <w:szCs w:val="24"/>
        </w:rPr>
        <w:t>Nga</w:t>
      </w:r>
      <w:r w:rsidRPr="00AC2741">
        <w:rPr>
          <w:spacing w:val="-8"/>
          <w:w w:val="105"/>
          <w:sz w:val="24"/>
          <w:szCs w:val="24"/>
        </w:rPr>
        <w:t xml:space="preserve"> </w:t>
      </w:r>
      <w:r w:rsidRPr="00AC2741">
        <w:rPr>
          <w:w w:val="105"/>
          <w:sz w:val="24"/>
          <w:szCs w:val="24"/>
        </w:rPr>
        <w:t>-</w:t>
      </w:r>
      <w:r w:rsidRPr="00AC2741">
        <w:rPr>
          <w:spacing w:val="-8"/>
          <w:w w:val="105"/>
          <w:sz w:val="24"/>
          <w:szCs w:val="24"/>
        </w:rPr>
        <w:t xml:space="preserve"> </w:t>
      </w:r>
      <w:r w:rsidRPr="00AC2741">
        <w:rPr>
          <w:w w:val="105"/>
          <w:sz w:val="24"/>
          <w:szCs w:val="24"/>
        </w:rPr>
        <w:t>Trưởng</w:t>
      </w:r>
      <w:r w:rsidRPr="00AC2741">
        <w:rPr>
          <w:spacing w:val="-9"/>
          <w:w w:val="105"/>
          <w:sz w:val="24"/>
          <w:szCs w:val="24"/>
        </w:rPr>
        <w:t xml:space="preserve"> </w:t>
      </w:r>
      <w:r w:rsidRPr="00AC2741">
        <w:rPr>
          <w:w w:val="105"/>
          <w:sz w:val="24"/>
          <w:szCs w:val="24"/>
        </w:rPr>
        <w:t>ban</w:t>
      </w:r>
    </w:p>
    <w:p w:rsidR="006F79F1" w:rsidRPr="00AC2741" w:rsidRDefault="003652C5" w:rsidP="00A77BD4">
      <w:pPr>
        <w:pStyle w:val="ListParagraph"/>
        <w:numPr>
          <w:ilvl w:val="0"/>
          <w:numId w:val="4"/>
        </w:numPr>
        <w:tabs>
          <w:tab w:val="left" w:pos="450"/>
        </w:tabs>
        <w:spacing w:before="60" w:line="264" w:lineRule="auto"/>
        <w:ind w:left="449" w:right="-12" w:hanging="266"/>
        <w:rPr>
          <w:sz w:val="24"/>
          <w:szCs w:val="24"/>
        </w:rPr>
      </w:pPr>
      <w:r w:rsidRPr="00AC2741">
        <w:rPr>
          <w:w w:val="105"/>
          <w:sz w:val="24"/>
          <w:szCs w:val="24"/>
        </w:rPr>
        <w:t>Bà</w:t>
      </w:r>
      <w:r w:rsidRPr="00AC2741">
        <w:rPr>
          <w:spacing w:val="-9"/>
          <w:w w:val="105"/>
          <w:sz w:val="24"/>
          <w:szCs w:val="24"/>
        </w:rPr>
        <w:t xml:space="preserve"> </w:t>
      </w:r>
      <w:r w:rsidRPr="00AC2741">
        <w:rPr>
          <w:w w:val="105"/>
          <w:sz w:val="24"/>
          <w:szCs w:val="24"/>
        </w:rPr>
        <w:t>Huỳnh</w:t>
      </w:r>
      <w:r w:rsidRPr="00AC2741">
        <w:rPr>
          <w:spacing w:val="-9"/>
          <w:w w:val="105"/>
          <w:sz w:val="24"/>
          <w:szCs w:val="24"/>
        </w:rPr>
        <w:t xml:space="preserve"> </w:t>
      </w:r>
      <w:r w:rsidRPr="00AC2741">
        <w:rPr>
          <w:w w:val="105"/>
          <w:sz w:val="24"/>
          <w:szCs w:val="24"/>
        </w:rPr>
        <w:t>Thanh</w:t>
      </w:r>
      <w:r w:rsidRPr="00AC2741">
        <w:rPr>
          <w:spacing w:val="-9"/>
          <w:w w:val="105"/>
          <w:sz w:val="24"/>
          <w:szCs w:val="24"/>
        </w:rPr>
        <w:t xml:space="preserve"> </w:t>
      </w:r>
      <w:r w:rsidRPr="00AC2741">
        <w:rPr>
          <w:w w:val="105"/>
          <w:sz w:val="24"/>
          <w:szCs w:val="24"/>
        </w:rPr>
        <w:t>Bình</w:t>
      </w:r>
      <w:r w:rsidRPr="00AC2741">
        <w:rPr>
          <w:spacing w:val="-9"/>
          <w:w w:val="105"/>
          <w:sz w:val="24"/>
          <w:szCs w:val="24"/>
        </w:rPr>
        <w:t xml:space="preserve"> </w:t>
      </w:r>
      <w:r w:rsidRPr="00AC2741">
        <w:rPr>
          <w:w w:val="105"/>
          <w:sz w:val="24"/>
          <w:szCs w:val="24"/>
        </w:rPr>
        <w:t>Minh</w:t>
      </w:r>
      <w:r w:rsidRPr="00AC2741">
        <w:rPr>
          <w:spacing w:val="-11"/>
          <w:w w:val="105"/>
          <w:sz w:val="24"/>
          <w:szCs w:val="24"/>
        </w:rPr>
        <w:t xml:space="preserve"> </w:t>
      </w:r>
      <w:r w:rsidRPr="00AC2741">
        <w:rPr>
          <w:w w:val="105"/>
          <w:sz w:val="24"/>
          <w:szCs w:val="24"/>
        </w:rPr>
        <w:t>-</w:t>
      </w:r>
      <w:r w:rsidRPr="00AC2741">
        <w:rPr>
          <w:spacing w:val="-10"/>
          <w:w w:val="105"/>
          <w:sz w:val="24"/>
          <w:szCs w:val="24"/>
        </w:rPr>
        <w:t xml:space="preserve"> </w:t>
      </w:r>
      <w:r w:rsidRPr="00AC2741">
        <w:rPr>
          <w:w w:val="105"/>
          <w:sz w:val="24"/>
          <w:szCs w:val="24"/>
        </w:rPr>
        <w:t>Thành</w:t>
      </w:r>
      <w:r w:rsidRPr="00AC2741">
        <w:rPr>
          <w:spacing w:val="-9"/>
          <w:w w:val="105"/>
          <w:sz w:val="24"/>
          <w:szCs w:val="24"/>
        </w:rPr>
        <w:t xml:space="preserve"> </w:t>
      </w:r>
      <w:r w:rsidRPr="00AC2741">
        <w:rPr>
          <w:w w:val="105"/>
          <w:sz w:val="24"/>
          <w:szCs w:val="24"/>
        </w:rPr>
        <w:t>viên</w:t>
      </w:r>
    </w:p>
    <w:p w:rsidR="006F79F1" w:rsidRPr="00AC2741" w:rsidRDefault="003652C5" w:rsidP="00A77BD4">
      <w:pPr>
        <w:pStyle w:val="ListParagraph"/>
        <w:numPr>
          <w:ilvl w:val="0"/>
          <w:numId w:val="4"/>
        </w:numPr>
        <w:tabs>
          <w:tab w:val="left" w:pos="450"/>
        </w:tabs>
        <w:spacing w:before="60" w:line="264" w:lineRule="auto"/>
        <w:ind w:left="449" w:right="-12" w:hanging="266"/>
        <w:rPr>
          <w:sz w:val="24"/>
          <w:szCs w:val="24"/>
        </w:rPr>
      </w:pPr>
      <w:r w:rsidRPr="00AC2741">
        <w:rPr>
          <w:w w:val="105"/>
          <w:sz w:val="24"/>
          <w:szCs w:val="24"/>
        </w:rPr>
        <w:t>Bà</w:t>
      </w:r>
      <w:r w:rsidRPr="00AC2741">
        <w:rPr>
          <w:spacing w:val="-9"/>
          <w:w w:val="105"/>
          <w:sz w:val="24"/>
          <w:szCs w:val="24"/>
        </w:rPr>
        <w:t xml:space="preserve"> </w:t>
      </w:r>
      <w:r w:rsidRPr="00AC2741">
        <w:rPr>
          <w:w w:val="105"/>
          <w:sz w:val="24"/>
          <w:szCs w:val="24"/>
        </w:rPr>
        <w:t>Nguyễn</w:t>
      </w:r>
      <w:r w:rsidRPr="00AC2741">
        <w:rPr>
          <w:spacing w:val="-9"/>
          <w:w w:val="105"/>
          <w:sz w:val="24"/>
          <w:szCs w:val="24"/>
        </w:rPr>
        <w:t xml:space="preserve"> </w:t>
      </w:r>
      <w:r w:rsidRPr="00AC2741">
        <w:rPr>
          <w:w w:val="105"/>
          <w:sz w:val="24"/>
          <w:szCs w:val="24"/>
        </w:rPr>
        <w:t>Thị</w:t>
      </w:r>
      <w:r w:rsidRPr="00AC2741">
        <w:rPr>
          <w:spacing w:val="-8"/>
          <w:w w:val="105"/>
          <w:sz w:val="24"/>
          <w:szCs w:val="24"/>
        </w:rPr>
        <w:t xml:space="preserve"> </w:t>
      </w:r>
      <w:r w:rsidR="00414902" w:rsidRPr="00AC2741">
        <w:rPr>
          <w:w w:val="105"/>
          <w:sz w:val="24"/>
          <w:szCs w:val="24"/>
        </w:rPr>
        <w:t>Minh Hạnh</w:t>
      </w:r>
      <w:r w:rsidRPr="00AC2741">
        <w:rPr>
          <w:spacing w:val="-13"/>
          <w:w w:val="105"/>
          <w:sz w:val="24"/>
          <w:szCs w:val="24"/>
        </w:rPr>
        <w:t xml:space="preserve"> </w:t>
      </w:r>
      <w:r w:rsidRPr="00AC2741">
        <w:rPr>
          <w:w w:val="105"/>
          <w:sz w:val="24"/>
          <w:szCs w:val="24"/>
        </w:rPr>
        <w:t>–</w:t>
      </w:r>
      <w:r w:rsidRPr="00AC2741">
        <w:rPr>
          <w:spacing w:val="-9"/>
          <w:w w:val="105"/>
          <w:sz w:val="24"/>
          <w:szCs w:val="24"/>
        </w:rPr>
        <w:t xml:space="preserve"> </w:t>
      </w:r>
      <w:r w:rsidRPr="00AC2741">
        <w:rPr>
          <w:w w:val="105"/>
          <w:sz w:val="24"/>
          <w:szCs w:val="24"/>
        </w:rPr>
        <w:t>Thành</w:t>
      </w:r>
      <w:r w:rsidRPr="00AC2741">
        <w:rPr>
          <w:spacing w:val="-9"/>
          <w:w w:val="105"/>
          <w:sz w:val="24"/>
          <w:szCs w:val="24"/>
        </w:rPr>
        <w:t xml:space="preserve"> </w:t>
      </w:r>
      <w:r w:rsidRPr="00AC2741">
        <w:rPr>
          <w:w w:val="105"/>
          <w:sz w:val="24"/>
          <w:szCs w:val="24"/>
        </w:rPr>
        <w:t>viên</w:t>
      </w:r>
    </w:p>
    <w:p w:rsidR="006F79F1" w:rsidRPr="00AC2741" w:rsidRDefault="003652C5" w:rsidP="00A77BD4">
      <w:pPr>
        <w:pStyle w:val="BodyText"/>
        <w:spacing w:before="60" w:line="264" w:lineRule="auto"/>
        <w:ind w:right="-12"/>
        <w:jc w:val="both"/>
        <w:rPr>
          <w:sz w:val="24"/>
          <w:szCs w:val="24"/>
        </w:rPr>
      </w:pPr>
      <w:r w:rsidRPr="00AC2741">
        <w:rPr>
          <w:w w:val="105"/>
          <w:sz w:val="24"/>
          <w:szCs w:val="24"/>
        </w:rPr>
        <w:t>Trong</w:t>
      </w:r>
      <w:r w:rsidRPr="00AC2741">
        <w:rPr>
          <w:spacing w:val="-8"/>
          <w:w w:val="105"/>
          <w:sz w:val="24"/>
          <w:szCs w:val="24"/>
        </w:rPr>
        <w:t xml:space="preserve"> </w:t>
      </w:r>
      <w:r w:rsidRPr="00AC2741">
        <w:rPr>
          <w:w w:val="105"/>
          <w:sz w:val="24"/>
          <w:szCs w:val="24"/>
        </w:rPr>
        <w:t>năm</w:t>
      </w:r>
      <w:r w:rsidRPr="00AC2741">
        <w:rPr>
          <w:spacing w:val="-6"/>
          <w:w w:val="105"/>
          <w:sz w:val="24"/>
          <w:szCs w:val="24"/>
        </w:rPr>
        <w:t xml:space="preserve"> </w:t>
      </w:r>
      <w:r w:rsidR="00AB1C3D" w:rsidRPr="00AC2741">
        <w:rPr>
          <w:w w:val="105"/>
          <w:sz w:val="24"/>
          <w:szCs w:val="24"/>
        </w:rPr>
        <w:t>201</w:t>
      </w:r>
      <w:r w:rsidR="00E364AF">
        <w:rPr>
          <w:w w:val="105"/>
          <w:sz w:val="24"/>
          <w:szCs w:val="24"/>
        </w:rPr>
        <w:t>8</w:t>
      </w:r>
      <w:r w:rsidRPr="00AC2741">
        <w:rPr>
          <w:w w:val="105"/>
          <w:sz w:val="24"/>
          <w:szCs w:val="24"/>
        </w:rPr>
        <w:t>,</w:t>
      </w:r>
      <w:r w:rsidRPr="00AC2741">
        <w:rPr>
          <w:spacing w:val="-7"/>
          <w:w w:val="105"/>
          <w:sz w:val="24"/>
          <w:szCs w:val="24"/>
        </w:rPr>
        <w:t xml:space="preserve"> </w:t>
      </w:r>
      <w:r w:rsidRPr="00AC2741">
        <w:rPr>
          <w:w w:val="105"/>
          <w:sz w:val="24"/>
          <w:szCs w:val="24"/>
        </w:rPr>
        <w:t>căn</w:t>
      </w:r>
      <w:r w:rsidRPr="00AC2741">
        <w:rPr>
          <w:spacing w:val="-5"/>
          <w:w w:val="105"/>
          <w:sz w:val="24"/>
          <w:szCs w:val="24"/>
        </w:rPr>
        <w:t xml:space="preserve"> </w:t>
      </w:r>
      <w:r w:rsidRPr="00AC2741">
        <w:rPr>
          <w:w w:val="105"/>
          <w:sz w:val="24"/>
          <w:szCs w:val="24"/>
        </w:rPr>
        <w:t>cứ</w:t>
      </w:r>
      <w:r w:rsidRPr="00AC2741">
        <w:rPr>
          <w:spacing w:val="-6"/>
          <w:w w:val="105"/>
          <w:sz w:val="24"/>
          <w:szCs w:val="24"/>
        </w:rPr>
        <w:t xml:space="preserve"> </w:t>
      </w:r>
      <w:r w:rsidRPr="00AC2741">
        <w:rPr>
          <w:w w:val="105"/>
          <w:sz w:val="24"/>
          <w:szCs w:val="24"/>
        </w:rPr>
        <w:t>vào</w:t>
      </w:r>
      <w:r w:rsidRPr="00AC2741">
        <w:rPr>
          <w:spacing w:val="-6"/>
          <w:w w:val="105"/>
          <w:sz w:val="24"/>
          <w:szCs w:val="24"/>
        </w:rPr>
        <w:t xml:space="preserve"> </w:t>
      </w:r>
      <w:r w:rsidRPr="00AC2741">
        <w:rPr>
          <w:w w:val="105"/>
          <w:sz w:val="24"/>
          <w:szCs w:val="24"/>
        </w:rPr>
        <w:t>Điều</w:t>
      </w:r>
      <w:r w:rsidRPr="00AC2741">
        <w:rPr>
          <w:spacing w:val="-6"/>
          <w:w w:val="105"/>
          <w:sz w:val="24"/>
          <w:szCs w:val="24"/>
        </w:rPr>
        <w:t xml:space="preserve"> </w:t>
      </w:r>
      <w:r w:rsidRPr="00AC2741">
        <w:rPr>
          <w:w w:val="105"/>
          <w:sz w:val="24"/>
          <w:szCs w:val="24"/>
        </w:rPr>
        <w:t>lệ</w:t>
      </w:r>
      <w:r w:rsidRPr="00AC2741">
        <w:rPr>
          <w:spacing w:val="-9"/>
          <w:w w:val="105"/>
          <w:sz w:val="24"/>
          <w:szCs w:val="24"/>
        </w:rPr>
        <w:t xml:space="preserve"> </w:t>
      </w:r>
      <w:r w:rsidRPr="00AC2741">
        <w:rPr>
          <w:w w:val="105"/>
          <w:sz w:val="24"/>
          <w:szCs w:val="24"/>
        </w:rPr>
        <w:t>Công</w:t>
      </w:r>
      <w:r w:rsidRPr="00AC2741">
        <w:rPr>
          <w:spacing w:val="-8"/>
          <w:w w:val="105"/>
          <w:sz w:val="24"/>
          <w:szCs w:val="24"/>
        </w:rPr>
        <w:t xml:space="preserve"> </w:t>
      </w:r>
      <w:r w:rsidRPr="00AC2741">
        <w:rPr>
          <w:w w:val="105"/>
          <w:sz w:val="24"/>
          <w:szCs w:val="24"/>
        </w:rPr>
        <w:t>ty,</w:t>
      </w:r>
      <w:r w:rsidRPr="00AC2741">
        <w:rPr>
          <w:spacing w:val="-7"/>
          <w:w w:val="105"/>
          <w:sz w:val="24"/>
          <w:szCs w:val="24"/>
        </w:rPr>
        <w:t xml:space="preserve"> </w:t>
      </w:r>
      <w:r w:rsidRPr="00AC2741">
        <w:rPr>
          <w:w w:val="105"/>
          <w:sz w:val="24"/>
          <w:szCs w:val="24"/>
        </w:rPr>
        <w:t>Ban</w:t>
      </w:r>
      <w:r w:rsidRPr="00AC2741">
        <w:rPr>
          <w:spacing w:val="-6"/>
          <w:w w:val="105"/>
          <w:sz w:val="24"/>
          <w:szCs w:val="24"/>
        </w:rPr>
        <w:t xml:space="preserve"> </w:t>
      </w:r>
      <w:r w:rsidRPr="00AC2741">
        <w:rPr>
          <w:spacing w:val="-3"/>
          <w:w w:val="105"/>
          <w:sz w:val="24"/>
          <w:szCs w:val="24"/>
        </w:rPr>
        <w:t>kiểm</w:t>
      </w:r>
      <w:r w:rsidRPr="00AC2741">
        <w:rPr>
          <w:spacing w:val="-8"/>
          <w:w w:val="105"/>
          <w:sz w:val="24"/>
          <w:szCs w:val="24"/>
        </w:rPr>
        <w:t xml:space="preserve"> </w:t>
      </w:r>
      <w:r w:rsidRPr="00AC2741">
        <w:rPr>
          <w:w w:val="105"/>
          <w:sz w:val="24"/>
          <w:szCs w:val="24"/>
        </w:rPr>
        <w:t>soát</w:t>
      </w:r>
      <w:r w:rsidRPr="00AC2741">
        <w:rPr>
          <w:spacing w:val="-6"/>
          <w:w w:val="105"/>
          <w:sz w:val="24"/>
          <w:szCs w:val="24"/>
        </w:rPr>
        <w:t xml:space="preserve"> </w:t>
      </w:r>
      <w:r w:rsidRPr="00AC2741">
        <w:rPr>
          <w:w w:val="105"/>
          <w:sz w:val="24"/>
          <w:szCs w:val="24"/>
        </w:rPr>
        <w:t>(BKS)</w:t>
      </w:r>
      <w:r w:rsidRPr="00AC2741">
        <w:rPr>
          <w:spacing w:val="-7"/>
          <w:w w:val="105"/>
          <w:sz w:val="24"/>
          <w:szCs w:val="24"/>
        </w:rPr>
        <w:t xml:space="preserve"> </w:t>
      </w:r>
      <w:r w:rsidRPr="00AC2741">
        <w:rPr>
          <w:w w:val="105"/>
          <w:sz w:val="24"/>
          <w:szCs w:val="24"/>
        </w:rPr>
        <w:t>đã</w:t>
      </w:r>
      <w:r w:rsidRPr="00AC2741">
        <w:rPr>
          <w:spacing w:val="-9"/>
          <w:w w:val="105"/>
          <w:sz w:val="24"/>
          <w:szCs w:val="24"/>
        </w:rPr>
        <w:t xml:space="preserve"> </w:t>
      </w:r>
      <w:r w:rsidRPr="00AC2741">
        <w:rPr>
          <w:w w:val="105"/>
          <w:sz w:val="24"/>
          <w:szCs w:val="24"/>
        </w:rPr>
        <w:t>thực</w:t>
      </w:r>
      <w:r w:rsidRPr="00AC2741">
        <w:rPr>
          <w:spacing w:val="-6"/>
          <w:w w:val="105"/>
          <w:sz w:val="24"/>
          <w:szCs w:val="24"/>
        </w:rPr>
        <w:t xml:space="preserve"> </w:t>
      </w:r>
      <w:r w:rsidRPr="00AC2741">
        <w:rPr>
          <w:w w:val="105"/>
          <w:sz w:val="24"/>
          <w:szCs w:val="24"/>
        </w:rPr>
        <w:t>hiện</w:t>
      </w:r>
      <w:r w:rsidRPr="00AC2741">
        <w:rPr>
          <w:spacing w:val="-6"/>
          <w:w w:val="105"/>
          <w:sz w:val="24"/>
          <w:szCs w:val="24"/>
        </w:rPr>
        <w:t xml:space="preserve"> </w:t>
      </w:r>
      <w:r w:rsidRPr="00AC2741">
        <w:rPr>
          <w:w w:val="105"/>
          <w:sz w:val="24"/>
          <w:szCs w:val="24"/>
        </w:rPr>
        <w:t>các</w:t>
      </w:r>
      <w:r w:rsidRPr="00AC2741">
        <w:rPr>
          <w:spacing w:val="-6"/>
          <w:w w:val="105"/>
          <w:sz w:val="24"/>
          <w:szCs w:val="24"/>
        </w:rPr>
        <w:t xml:space="preserve"> </w:t>
      </w:r>
      <w:r w:rsidRPr="00AC2741">
        <w:rPr>
          <w:w w:val="105"/>
          <w:sz w:val="24"/>
          <w:szCs w:val="24"/>
        </w:rPr>
        <w:t>chức</w:t>
      </w:r>
      <w:r w:rsidRPr="00AC2741">
        <w:rPr>
          <w:spacing w:val="-9"/>
          <w:w w:val="105"/>
          <w:sz w:val="24"/>
          <w:szCs w:val="24"/>
        </w:rPr>
        <w:t xml:space="preserve"> </w:t>
      </w:r>
      <w:r w:rsidRPr="00AC2741">
        <w:rPr>
          <w:w w:val="105"/>
          <w:sz w:val="24"/>
          <w:szCs w:val="24"/>
        </w:rPr>
        <w:t>năng</w:t>
      </w:r>
      <w:r w:rsidRPr="00AC2741">
        <w:rPr>
          <w:spacing w:val="-6"/>
          <w:w w:val="105"/>
          <w:sz w:val="24"/>
          <w:szCs w:val="24"/>
        </w:rPr>
        <w:t xml:space="preserve"> </w:t>
      </w:r>
      <w:r w:rsidRPr="00AC2741">
        <w:rPr>
          <w:w w:val="105"/>
          <w:sz w:val="24"/>
          <w:szCs w:val="24"/>
        </w:rPr>
        <w:t>và</w:t>
      </w:r>
      <w:r w:rsidRPr="00AC2741">
        <w:rPr>
          <w:spacing w:val="-9"/>
          <w:w w:val="105"/>
          <w:sz w:val="24"/>
          <w:szCs w:val="24"/>
        </w:rPr>
        <w:t xml:space="preserve"> </w:t>
      </w:r>
      <w:r w:rsidRPr="00AC2741">
        <w:rPr>
          <w:w w:val="105"/>
          <w:sz w:val="24"/>
          <w:szCs w:val="24"/>
        </w:rPr>
        <w:t>nhiệm vụ sau</w:t>
      </w:r>
      <w:r w:rsidRPr="00AC2741">
        <w:rPr>
          <w:spacing w:val="-18"/>
          <w:w w:val="105"/>
          <w:sz w:val="24"/>
          <w:szCs w:val="24"/>
        </w:rPr>
        <w:t xml:space="preserve"> </w:t>
      </w:r>
      <w:r w:rsidRPr="00AC2741">
        <w:rPr>
          <w:w w:val="105"/>
          <w:sz w:val="24"/>
          <w:szCs w:val="24"/>
        </w:rPr>
        <w:t>đây:</w:t>
      </w:r>
    </w:p>
    <w:p w:rsidR="006F79F1" w:rsidRPr="00AC2741" w:rsidRDefault="003652C5" w:rsidP="00A77BD4">
      <w:pPr>
        <w:pStyle w:val="ListParagraph"/>
        <w:numPr>
          <w:ilvl w:val="0"/>
          <w:numId w:val="4"/>
        </w:numPr>
        <w:tabs>
          <w:tab w:val="left" w:pos="450"/>
        </w:tabs>
        <w:spacing w:before="60" w:line="264" w:lineRule="auto"/>
        <w:ind w:left="449" w:right="-12" w:hanging="266"/>
        <w:rPr>
          <w:sz w:val="24"/>
          <w:szCs w:val="24"/>
        </w:rPr>
      </w:pPr>
      <w:r w:rsidRPr="00AC2741">
        <w:rPr>
          <w:w w:val="105"/>
          <w:sz w:val="24"/>
          <w:szCs w:val="24"/>
        </w:rPr>
        <w:t xml:space="preserve">BKS đã phối hợp với Ban điều hành để thực hiện hai </w:t>
      </w:r>
      <w:r w:rsidRPr="00AC2741">
        <w:rPr>
          <w:spacing w:val="-4"/>
          <w:w w:val="105"/>
          <w:sz w:val="24"/>
          <w:szCs w:val="24"/>
        </w:rPr>
        <w:t xml:space="preserve">đợt </w:t>
      </w:r>
      <w:r w:rsidRPr="00AC2741">
        <w:rPr>
          <w:w w:val="105"/>
          <w:sz w:val="24"/>
          <w:szCs w:val="24"/>
        </w:rPr>
        <w:t>đánh giá tình hình triển khai kế hoạch kinh doanh cũng như thực hiện các Nghị quyết của Đại hội đồng Cổ đông và Nghị quyết của Hội đồng quản trị trong năm</w:t>
      </w:r>
      <w:r w:rsidRPr="00AC2741">
        <w:rPr>
          <w:spacing w:val="-34"/>
          <w:w w:val="105"/>
          <w:sz w:val="24"/>
          <w:szCs w:val="24"/>
        </w:rPr>
        <w:t xml:space="preserve"> </w:t>
      </w:r>
      <w:r w:rsidRPr="00AC2741">
        <w:rPr>
          <w:w w:val="105"/>
          <w:sz w:val="24"/>
          <w:szCs w:val="24"/>
        </w:rPr>
        <w:t>201</w:t>
      </w:r>
      <w:r w:rsidR="00E364AF">
        <w:rPr>
          <w:w w:val="105"/>
          <w:sz w:val="24"/>
          <w:szCs w:val="24"/>
        </w:rPr>
        <w:t>8</w:t>
      </w:r>
      <w:r w:rsidRPr="00AC2741">
        <w:rPr>
          <w:w w:val="105"/>
          <w:sz w:val="24"/>
          <w:szCs w:val="24"/>
        </w:rPr>
        <w:t>;</w:t>
      </w:r>
    </w:p>
    <w:p w:rsidR="006F79F1" w:rsidRPr="00AC2741" w:rsidRDefault="003652C5" w:rsidP="00A77BD4">
      <w:pPr>
        <w:pStyle w:val="ListParagraph"/>
        <w:numPr>
          <w:ilvl w:val="0"/>
          <w:numId w:val="4"/>
        </w:numPr>
        <w:tabs>
          <w:tab w:val="left" w:pos="450"/>
        </w:tabs>
        <w:spacing w:before="60" w:line="264" w:lineRule="auto"/>
        <w:ind w:left="449" w:right="-12" w:hanging="266"/>
        <w:rPr>
          <w:sz w:val="24"/>
          <w:szCs w:val="24"/>
        </w:rPr>
      </w:pPr>
      <w:r w:rsidRPr="00AC2741">
        <w:rPr>
          <w:w w:val="105"/>
          <w:sz w:val="24"/>
          <w:szCs w:val="24"/>
        </w:rPr>
        <w:t>BKS thực hiện việc giám sát kiểm tra tình hình tuân thủ các qui định pháp luật, Điều lệ, qui chế của Công</w:t>
      </w:r>
      <w:r w:rsidRPr="00AC2741">
        <w:rPr>
          <w:spacing w:val="-6"/>
          <w:w w:val="105"/>
          <w:sz w:val="24"/>
          <w:szCs w:val="24"/>
        </w:rPr>
        <w:t xml:space="preserve"> </w:t>
      </w:r>
      <w:r w:rsidRPr="00AC2741">
        <w:rPr>
          <w:w w:val="105"/>
          <w:sz w:val="24"/>
          <w:szCs w:val="24"/>
        </w:rPr>
        <w:t>ty</w:t>
      </w:r>
      <w:r w:rsidRPr="00AC2741">
        <w:rPr>
          <w:spacing w:val="-4"/>
          <w:w w:val="105"/>
          <w:sz w:val="24"/>
          <w:szCs w:val="24"/>
        </w:rPr>
        <w:t xml:space="preserve"> </w:t>
      </w:r>
      <w:r w:rsidRPr="00AC2741">
        <w:rPr>
          <w:w w:val="105"/>
          <w:sz w:val="24"/>
          <w:szCs w:val="24"/>
        </w:rPr>
        <w:t>cũng</w:t>
      </w:r>
      <w:r w:rsidRPr="00AC2741">
        <w:rPr>
          <w:spacing w:val="-6"/>
          <w:w w:val="105"/>
          <w:sz w:val="24"/>
          <w:szCs w:val="24"/>
        </w:rPr>
        <w:t xml:space="preserve"> </w:t>
      </w:r>
      <w:r w:rsidRPr="00AC2741">
        <w:rPr>
          <w:w w:val="105"/>
          <w:sz w:val="24"/>
          <w:szCs w:val="24"/>
        </w:rPr>
        <w:t>như</w:t>
      </w:r>
      <w:r w:rsidRPr="00AC2741">
        <w:rPr>
          <w:spacing w:val="-3"/>
          <w:w w:val="105"/>
          <w:sz w:val="24"/>
          <w:szCs w:val="24"/>
        </w:rPr>
        <w:t xml:space="preserve"> </w:t>
      </w:r>
      <w:r w:rsidRPr="00AC2741">
        <w:rPr>
          <w:w w:val="105"/>
          <w:sz w:val="24"/>
          <w:szCs w:val="24"/>
        </w:rPr>
        <w:t>tính</w:t>
      </w:r>
      <w:r w:rsidRPr="00AC2741">
        <w:rPr>
          <w:spacing w:val="-4"/>
          <w:w w:val="105"/>
          <w:sz w:val="24"/>
          <w:szCs w:val="24"/>
        </w:rPr>
        <w:t xml:space="preserve"> </w:t>
      </w:r>
      <w:r w:rsidRPr="00AC2741">
        <w:rPr>
          <w:w w:val="105"/>
          <w:sz w:val="24"/>
          <w:szCs w:val="24"/>
        </w:rPr>
        <w:t>hợp</w:t>
      </w:r>
      <w:r w:rsidRPr="00AC2741">
        <w:rPr>
          <w:spacing w:val="-6"/>
          <w:w w:val="105"/>
          <w:sz w:val="24"/>
          <w:szCs w:val="24"/>
        </w:rPr>
        <w:t xml:space="preserve"> </w:t>
      </w:r>
      <w:r w:rsidRPr="00AC2741">
        <w:rPr>
          <w:w w:val="105"/>
          <w:sz w:val="24"/>
          <w:szCs w:val="24"/>
        </w:rPr>
        <w:t>lý</w:t>
      </w:r>
      <w:r w:rsidRPr="00AC2741">
        <w:rPr>
          <w:spacing w:val="-6"/>
          <w:w w:val="105"/>
          <w:sz w:val="24"/>
          <w:szCs w:val="24"/>
        </w:rPr>
        <w:t xml:space="preserve"> </w:t>
      </w:r>
      <w:r w:rsidRPr="00AC2741">
        <w:rPr>
          <w:w w:val="105"/>
          <w:sz w:val="24"/>
          <w:szCs w:val="24"/>
        </w:rPr>
        <w:t>trong</w:t>
      </w:r>
      <w:r w:rsidRPr="00AC2741">
        <w:rPr>
          <w:spacing w:val="-6"/>
          <w:w w:val="105"/>
          <w:sz w:val="24"/>
          <w:szCs w:val="24"/>
        </w:rPr>
        <w:t xml:space="preserve"> </w:t>
      </w:r>
      <w:r w:rsidRPr="00AC2741">
        <w:rPr>
          <w:w w:val="105"/>
          <w:sz w:val="24"/>
          <w:szCs w:val="24"/>
        </w:rPr>
        <w:t>việc</w:t>
      </w:r>
      <w:r w:rsidRPr="00AC2741">
        <w:rPr>
          <w:spacing w:val="-6"/>
          <w:w w:val="105"/>
          <w:sz w:val="24"/>
          <w:szCs w:val="24"/>
        </w:rPr>
        <w:t xml:space="preserve"> </w:t>
      </w:r>
      <w:r w:rsidRPr="00AC2741">
        <w:rPr>
          <w:w w:val="105"/>
          <w:sz w:val="24"/>
          <w:szCs w:val="24"/>
        </w:rPr>
        <w:t>điều</w:t>
      </w:r>
      <w:r w:rsidRPr="00AC2741">
        <w:rPr>
          <w:spacing w:val="-4"/>
          <w:w w:val="105"/>
          <w:sz w:val="24"/>
          <w:szCs w:val="24"/>
        </w:rPr>
        <w:t xml:space="preserve"> </w:t>
      </w:r>
      <w:r w:rsidRPr="00AC2741">
        <w:rPr>
          <w:w w:val="105"/>
          <w:sz w:val="24"/>
          <w:szCs w:val="24"/>
        </w:rPr>
        <w:t>hành</w:t>
      </w:r>
      <w:r w:rsidRPr="00AC2741">
        <w:rPr>
          <w:spacing w:val="-4"/>
          <w:w w:val="105"/>
          <w:sz w:val="24"/>
          <w:szCs w:val="24"/>
        </w:rPr>
        <w:t xml:space="preserve"> </w:t>
      </w:r>
      <w:r w:rsidRPr="00AC2741">
        <w:rPr>
          <w:w w:val="105"/>
          <w:sz w:val="24"/>
          <w:szCs w:val="24"/>
        </w:rPr>
        <w:t>kinh</w:t>
      </w:r>
      <w:r w:rsidRPr="00AC2741">
        <w:rPr>
          <w:spacing w:val="-6"/>
          <w:w w:val="105"/>
          <w:sz w:val="24"/>
          <w:szCs w:val="24"/>
        </w:rPr>
        <w:t xml:space="preserve"> </w:t>
      </w:r>
      <w:r w:rsidRPr="00AC2741">
        <w:rPr>
          <w:w w:val="105"/>
          <w:sz w:val="24"/>
          <w:szCs w:val="24"/>
        </w:rPr>
        <w:t>doanh</w:t>
      </w:r>
      <w:r w:rsidRPr="00AC2741">
        <w:rPr>
          <w:spacing w:val="-6"/>
          <w:w w:val="105"/>
          <w:sz w:val="24"/>
          <w:szCs w:val="24"/>
        </w:rPr>
        <w:t xml:space="preserve"> </w:t>
      </w:r>
      <w:r w:rsidRPr="00AC2741">
        <w:rPr>
          <w:w w:val="105"/>
          <w:sz w:val="24"/>
          <w:szCs w:val="24"/>
        </w:rPr>
        <w:t>và</w:t>
      </w:r>
      <w:r w:rsidRPr="00AC2741">
        <w:rPr>
          <w:spacing w:val="-6"/>
          <w:w w:val="105"/>
          <w:sz w:val="24"/>
          <w:szCs w:val="24"/>
        </w:rPr>
        <w:t xml:space="preserve"> </w:t>
      </w:r>
      <w:r w:rsidRPr="00AC2741">
        <w:rPr>
          <w:w w:val="105"/>
          <w:sz w:val="24"/>
          <w:szCs w:val="24"/>
        </w:rPr>
        <w:t>phân</w:t>
      </w:r>
      <w:r w:rsidRPr="00AC2741">
        <w:rPr>
          <w:spacing w:val="-4"/>
          <w:w w:val="105"/>
          <w:sz w:val="24"/>
          <w:szCs w:val="24"/>
        </w:rPr>
        <w:t xml:space="preserve"> </w:t>
      </w:r>
      <w:r w:rsidRPr="00AC2741">
        <w:rPr>
          <w:w w:val="105"/>
          <w:sz w:val="24"/>
          <w:szCs w:val="24"/>
        </w:rPr>
        <w:t>bổ</w:t>
      </w:r>
      <w:r w:rsidRPr="00AC2741">
        <w:rPr>
          <w:spacing w:val="-4"/>
          <w:w w:val="105"/>
          <w:sz w:val="24"/>
          <w:szCs w:val="24"/>
        </w:rPr>
        <w:t xml:space="preserve"> </w:t>
      </w:r>
      <w:r w:rsidRPr="00AC2741">
        <w:rPr>
          <w:w w:val="105"/>
          <w:sz w:val="24"/>
          <w:szCs w:val="24"/>
        </w:rPr>
        <w:t>nguồn</w:t>
      </w:r>
      <w:r w:rsidRPr="00AC2741">
        <w:rPr>
          <w:spacing w:val="-4"/>
          <w:w w:val="105"/>
          <w:sz w:val="24"/>
          <w:szCs w:val="24"/>
        </w:rPr>
        <w:t xml:space="preserve"> </w:t>
      </w:r>
      <w:r w:rsidRPr="00AC2741">
        <w:rPr>
          <w:w w:val="105"/>
          <w:sz w:val="24"/>
          <w:szCs w:val="24"/>
        </w:rPr>
        <w:t>lực</w:t>
      </w:r>
      <w:r w:rsidRPr="00AC2741">
        <w:rPr>
          <w:spacing w:val="-6"/>
          <w:w w:val="105"/>
          <w:sz w:val="24"/>
          <w:szCs w:val="24"/>
        </w:rPr>
        <w:t xml:space="preserve"> </w:t>
      </w:r>
      <w:r w:rsidRPr="00AC2741">
        <w:rPr>
          <w:w w:val="105"/>
          <w:sz w:val="24"/>
          <w:szCs w:val="24"/>
        </w:rPr>
        <w:t>để</w:t>
      </w:r>
      <w:r w:rsidRPr="00AC2741">
        <w:rPr>
          <w:spacing w:val="-6"/>
          <w:w w:val="105"/>
          <w:sz w:val="24"/>
          <w:szCs w:val="24"/>
        </w:rPr>
        <w:t xml:space="preserve"> </w:t>
      </w:r>
      <w:r w:rsidRPr="00AC2741">
        <w:rPr>
          <w:w w:val="105"/>
          <w:sz w:val="24"/>
          <w:szCs w:val="24"/>
        </w:rPr>
        <w:t>triển</w:t>
      </w:r>
      <w:r w:rsidRPr="00AC2741">
        <w:rPr>
          <w:spacing w:val="-4"/>
          <w:w w:val="105"/>
          <w:sz w:val="24"/>
          <w:szCs w:val="24"/>
        </w:rPr>
        <w:t xml:space="preserve"> </w:t>
      </w:r>
      <w:r w:rsidRPr="00AC2741">
        <w:rPr>
          <w:w w:val="105"/>
          <w:sz w:val="24"/>
          <w:szCs w:val="24"/>
        </w:rPr>
        <w:t>khai</w:t>
      </w:r>
      <w:r w:rsidRPr="00AC2741">
        <w:rPr>
          <w:spacing w:val="-3"/>
          <w:w w:val="105"/>
          <w:sz w:val="24"/>
          <w:szCs w:val="24"/>
        </w:rPr>
        <w:t xml:space="preserve"> </w:t>
      </w:r>
      <w:r w:rsidRPr="00AC2741">
        <w:rPr>
          <w:w w:val="105"/>
          <w:sz w:val="24"/>
          <w:szCs w:val="24"/>
        </w:rPr>
        <w:t>các kế hoạch kinh</w:t>
      </w:r>
      <w:r w:rsidRPr="00AC2741">
        <w:rPr>
          <w:spacing w:val="-34"/>
          <w:w w:val="105"/>
          <w:sz w:val="24"/>
          <w:szCs w:val="24"/>
        </w:rPr>
        <w:t xml:space="preserve"> </w:t>
      </w:r>
      <w:r w:rsidRPr="00AC2741">
        <w:rPr>
          <w:w w:val="105"/>
          <w:sz w:val="24"/>
          <w:szCs w:val="24"/>
        </w:rPr>
        <w:t>doanh;</w:t>
      </w:r>
    </w:p>
    <w:p w:rsidR="00682E35" w:rsidRPr="00682E35" w:rsidRDefault="003652C5" w:rsidP="00A77BD4">
      <w:pPr>
        <w:pStyle w:val="ListParagraph"/>
        <w:numPr>
          <w:ilvl w:val="0"/>
          <w:numId w:val="4"/>
        </w:numPr>
        <w:tabs>
          <w:tab w:val="left" w:pos="450"/>
        </w:tabs>
        <w:spacing w:before="60" w:line="264" w:lineRule="auto"/>
        <w:ind w:left="449" w:right="-12" w:hanging="266"/>
        <w:rPr>
          <w:sz w:val="24"/>
          <w:szCs w:val="24"/>
        </w:rPr>
      </w:pPr>
      <w:r w:rsidRPr="00AC2741">
        <w:rPr>
          <w:w w:val="105"/>
          <w:sz w:val="24"/>
          <w:szCs w:val="24"/>
        </w:rPr>
        <w:t>BKS</w:t>
      </w:r>
      <w:r w:rsidRPr="00AC2741">
        <w:rPr>
          <w:spacing w:val="-4"/>
          <w:w w:val="105"/>
          <w:sz w:val="24"/>
          <w:szCs w:val="24"/>
        </w:rPr>
        <w:t xml:space="preserve"> </w:t>
      </w:r>
      <w:r w:rsidRPr="00AC2741">
        <w:rPr>
          <w:w w:val="105"/>
          <w:sz w:val="24"/>
          <w:szCs w:val="24"/>
        </w:rPr>
        <w:t>cũng</w:t>
      </w:r>
      <w:r w:rsidRPr="00AC2741">
        <w:rPr>
          <w:spacing w:val="-7"/>
          <w:w w:val="105"/>
          <w:sz w:val="24"/>
          <w:szCs w:val="24"/>
        </w:rPr>
        <w:t xml:space="preserve"> </w:t>
      </w:r>
      <w:r w:rsidRPr="00AC2741">
        <w:rPr>
          <w:w w:val="105"/>
          <w:sz w:val="24"/>
          <w:szCs w:val="24"/>
        </w:rPr>
        <w:t>đồng</w:t>
      </w:r>
      <w:r w:rsidRPr="00AC2741">
        <w:rPr>
          <w:spacing w:val="-7"/>
          <w:w w:val="105"/>
          <w:sz w:val="24"/>
          <w:szCs w:val="24"/>
        </w:rPr>
        <w:t xml:space="preserve"> </w:t>
      </w:r>
      <w:r w:rsidRPr="00AC2741">
        <w:rPr>
          <w:w w:val="105"/>
          <w:sz w:val="24"/>
          <w:szCs w:val="24"/>
        </w:rPr>
        <w:t>thời</w:t>
      </w:r>
      <w:r w:rsidRPr="00AC2741">
        <w:rPr>
          <w:spacing w:val="-4"/>
          <w:w w:val="105"/>
          <w:sz w:val="24"/>
          <w:szCs w:val="24"/>
        </w:rPr>
        <w:t xml:space="preserve"> </w:t>
      </w:r>
      <w:r w:rsidRPr="00AC2741">
        <w:rPr>
          <w:w w:val="105"/>
          <w:sz w:val="24"/>
          <w:szCs w:val="24"/>
        </w:rPr>
        <w:t>phối</w:t>
      </w:r>
      <w:r w:rsidRPr="00AC2741">
        <w:rPr>
          <w:spacing w:val="-4"/>
          <w:w w:val="105"/>
          <w:sz w:val="24"/>
          <w:szCs w:val="24"/>
        </w:rPr>
        <w:t xml:space="preserve"> </w:t>
      </w:r>
      <w:r w:rsidRPr="00AC2741">
        <w:rPr>
          <w:w w:val="105"/>
          <w:sz w:val="24"/>
          <w:szCs w:val="24"/>
        </w:rPr>
        <w:t>hợp</w:t>
      </w:r>
      <w:r w:rsidRPr="00AC2741">
        <w:rPr>
          <w:spacing w:val="-4"/>
          <w:w w:val="105"/>
          <w:sz w:val="24"/>
          <w:szCs w:val="24"/>
        </w:rPr>
        <w:t xml:space="preserve"> </w:t>
      </w:r>
      <w:r w:rsidRPr="00AC2741">
        <w:rPr>
          <w:w w:val="105"/>
          <w:sz w:val="24"/>
          <w:szCs w:val="24"/>
        </w:rPr>
        <w:t>với</w:t>
      </w:r>
      <w:r w:rsidRPr="00AC2741">
        <w:rPr>
          <w:spacing w:val="-4"/>
          <w:w w:val="105"/>
          <w:sz w:val="24"/>
          <w:szCs w:val="24"/>
        </w:rPr>
        <w:t xml:space="preserve"> </w:t>
      </w:r>
      <w:r w:rsidRPr="00AC2741">
        <w:rPr>
          <w:w w:val="105"/>
          <w:sz w:val="24"/>
          <w:szCs w:val="24"/>
        </w:rPr>
        <w:t>Ban</w:t>
      </w:r>
      <w:r w:rsidRPr="00AC2741">
        <w:rPr>
          <w:spacing w:val="-7"/>
          <w:w w:val="105"/>
          <w:sz w:val="24"/>
          <w:szCs w:val="24"/>
        </w:rPr>
        <w:t xml:space="preserve"> </w:t>
      </w:r>
      <w:r w:rsidRPr="00AC2741">
        <w:rPr>
          <w:w w:val="105"/>
          <w:sz w:val="24"/>
          <w:szCs w:val="24"/>
        </w:rPr>
        <w:t>điều</w:t>
      </w:r>
      <w:r w:rsidRPr="00AC2741">
        <w:rPr>
          <w:spacing w:val="-7"/>
          <w:w w:val="105"/>
          <w:sz w:val="24"/>
          <w:szCs w:val="24"/>
        </w:rPr>
        <w:t xml:space="preserve"> </w:t>
      </w:r>
      <w:r w:rsidRPr="00AC2741">
        <w:rPr>
          <w:w w:val="105"/>
          <w:sz w:val="24"/>
          <w:szCs w:val="24"/>
        </w:rPr>
        <w:t>hành</w:t>
      </w:r>
      <w:r w:rsidRPr="00AC2741">
        <w:rPr>
          <w:spacing w:val="-7"/>
          <w:w w:val="105"/>
          <w:sz w:val="24"/>
          <w:szCs w:val="24"/>
        </w:rPr>
        <w:t xml:space="preserve"> </w:t>
      </w:r>
      <w:r w:rsidRPr="00AC2741">
        <w:rPr>
          <w:w w:val="105"/>
          <w:sz w:val="24"/>
          <w:szCs w:val="24"/>
        </w:rPr>
        <w:t>thực</w:t>
      </w:r>
      <w:r w:rsidRPr="00AC2741">
        <w:rPr>
          <w:spacing w:val="-7"/>
          <w:w w:val="105"/>
          <w:sz w:val="24"/>
          <w:szCs w:val="24"/>
        </w:rPr>
        <w:t xml:space="preserve"> </w:t>
      </w:r>
      <w:r w:rsidRPr="00AC2741">
        <w:rPr>
          <w:spacing w:val="-3"/>
          <w:w w:val="105"/>
          <w:sz w:val="24"/>
          <w:szCs w:val="24"/>
        </w:rPr>
        <w:t>hiện</w:t>
      </w:r>
      <w:r w:rsidRPr="00AC2741">
        <w:rPr>
          <w:spacing w:val="-7"/>
          <w:w w:val="105"/>
          <w:sz w:val="24"/>
          <w:szCs w:val="24"/>
        </w:rPr>
        <w:t xml:space="preserve"> </w:t>
      </w:r>
      <w:r w:rsidRPr="00AC2741">
        <w:rPr>
          <w:w w:val="105"/>
          <w:sz w:val="24"/>
          <w:szCs w:val="24"/>
        </w:rPr>
        <w:t>kiểm</w:t>
      </w:r>
      <w:r w:rsidRPr="00AC2741">
        <w:rPr>
          <w:spacing w:val="-7"/>
          <w:w w:val="105"/>
          <w:sz w:val="24"/>
          <w:szCs w:val="24"/>
        </w:rPr>
        <w:t xml:space="preserve"> </w:t>
      </w:r>
      <w:r w:rsidRPr="00AC2741">
        <w:rPr>
          <w:w w:val="105"/>
          <w:sz w:val="24"/>
          <w:szCs w:val="24"/>
        </w:rPr>
        <w:t>tra</w:t>
      </w:r>
      <w:r w:rsidRPr="00AC2741">
        <w:rPr>
          <w:spacing w:val="-5"/>
          <w:w w:val="105"/>
          <w:sz w:val="24"/>
          <w:szCs w:val="24"/>
        </w:rPr>
        <w:t xml:space="preserve"> </w:t>
      </w:r>
      <w:r w:rsidRPr="00AC2741">
        <w:rPr>
          <w:w w:val="105"/>
          <w:sz w:val="24"/>
          <w:szCs w:val="24"/>
        </w:rPr>
        <w:t>chi</w:t>
      </w:r>
      <w:r w:rsidRPr="00AC2741">
        <w:rPr>
          <w:spacing w:val="-4"/>
          <w:w w:val="105"/>
          <w:sz w:val="24"/>
          <w:szCs w:val="24"/>
        </w:rPr>
        <w:t xml:space="preserve"> </w:t>
      </w:r>
      <w:r w:rsidRPr="00AC2741">
        <w:rPr>
          <w:w w:val="105"/>
          <w:sz w:val="24"/>
          <w:szCs w:val="24"/>
        </w:rPr>
        <w:t>tiết</w:t>
      </w:r>
      <w:r w:rsidRPr="00AC2741">
        <w:rPr>
          <w:spacing w:val="-4"/>
          <w:w w:val="105"/>
          <w:sz w:val="24"/>
          <w:szCs w:val="24"/>
        </w:rPr>
        <w:t xml:space="preserve"> </w:t>
      </w:r>
      <w:r w:rsidRPr="00AC2741">
        <w:rPr>
          <w:w w:val="105"/>
          <w:sz w:val="24"/>
          <w:szCs w:val="24"/>
        </w:rPr>
        <w:t>một</w:t>
      </w:r>
      <w:r w:rsidRPr="00AC2741">
        <w:rPr>
          <w:spacing w:val="-4"/>
          <w:w w:val="105"/>
          <w:sz w:val="24"/>
          <w:szCs w:val="24"/>
        </w:rPr>
        <w:t xml:space="preserve"> </w:t>
      </w:r>
      <w:r w:rsidRPr="00AC2741">
        <w:rPr>
          <w:w w:val="105"/>
          <w:sz w:val="24"/>
          <w:szCs w:val="24"/>
        </w:rPr>
        <w:t>số</w:t>
      </w:r>
      <w:r w:rsidRPr="00AC2741">
        <w:rPr>
          <w:spacing w:val="-5"/>
          <w:w w:val="105"/>
          <w:sz w:val="24"/>
          <w:szCs w:val="24"/>
        </w:rPr>
        <w:t xml:space="preserve"> </w:t>
      </w:r>
      <w:r w:rsidRPr="00AC2741">
        <w:rPr>
          <w:w w:val="105"/>
          <w:sz w:val="24"/>
          <w:szCs w:val="24"/>
        </w:rPr>
        <w:t>nghiệp</w:t>
      </w:r>
      <w:r w:rsidRPr="00AC2741">
        <w:rPr>
          <w:spacing w:val="-7"/>
          <w:w w:val="105"/>
          <w:sz w:val="24"/>
          <w:szCs w:val="24"/>
        </w:rPr>
        <w:t xml:space="preserve"> </w:t>
      </w:r>
      <w:r w:rsidRPr="00AC2741">
        <w:rPr>
          <w:w w:val="105"/>
          <w:sz w:val="24"/>
          <w:szCs w:val="24"/>
        </w:rPr>
        <w:t>vụ</w:t>
      </w:r>
      <w:r w:rsidR="00F11A79" w:rsidRPr="00AC2741">
        <w:rPr>
          <w:w w:val="105"/>
          <w:sz w:val="24"/>
          <w:szCs w:val="24"/>
        </w:rPr>
        <w:t xml:space="preserve"> và chức năng nhiệm vụ, qui trình hoạt động của một số bộ phận như: </w:t>
      </w:r>
    </w:p>
    <w:p w:rsidR="006F79F1" w:rsidRPr="00682E35" w:rsidRDefault="00682E35" w:rsidP="00A77BD4">
      <w:pPr>
        <w:pStyle w:val="ListParagraph"/>
        <w:numPr>
          <w:ilvl w:val="1"/>
          <w:numId w:val="4"/>
        </w:numPr>
        <w:tabs>
          <w:tab w:val="left" w:pos="450"/>
        </w:tabs>
        <w:spacing w:before="60" w:line="264" w:lineRule="auto"/>
        <w:ind w:right="-12"/>
        <w:rPr>
          <w:sz w:val="24"/>
          <w:szCs w:val="24"/>
        </w:rPr>
      </w:pPr>
      <w:r>
        <w:rPr>
          <w:w w:val="105"/>
          <w:sz w:val="24"/>
          <w:szCs w:val="24"/>
        </w:rPr>
        <w:t>Xây dựng cơ cấu tổ chức chung của Công ty và một số phòng ban cụ thể như: Khách hàng cao cấp, Nhân sự;</w:t>
      </w:r>
    </w:p>
    <w:p w:rsidR="00682E35" w:rsidRPr="00AC2741" w:rsidRDefault="00682E35" w:rsidP="00A77BD4">
      <w:pPr>
        <w:pStyle w:val="ListParagraph"/>
        <w:numPr>
          <w:ilvl w:val="1"/>
          <w:numId w:val="4"/>
        </w:numPr>
        <w:tabs>
          <w:tab w:val="left" w:pos="450"/>
        </w:tabs>
        <w:spacing w:before="60" w:line="264" w:lineRule="auto"/>
        <w:ind w:right="-12"/>
        <w:rPr>
          <w:sz w:val="24"/>
          <w:szCs w:val="24"/>
        </w:rPr>
      </w:pPr>
      <w:r>
        <w:rPr>
          <w:w w:val="105"/>
          <w:sz w:val="24"/>
          <w:szCs w:val="24"/>
        </w:rPr>
        <w:t>Bộ phận phát triển công nghệ và sản phẩm.</w:t>
      </w:r>
    </w:p>
    <w:p w:rsidR="006F79F1" w:rsidRPr="00AC2741" w:rsidRDefault="003652C5" w:rsidP="00A77BD4">
      <w:pPr>
        <w:pStyle w:val="Heading1"/>
        <w:numPr>
          <w:ilvl w:val="0"/>
          <w:numId w:val="10"/>
        </w:numPr>
        <w:spacing w:before="60" w:line="264" w:lineRule="auto"/>
        <w:ind w:right="-12"/>
        <w:jc w:val="left"/>
        <w:rPr>
          <w:w w:val="105"/>
          <w:sz w:val="24"/>
          <w:szCs w:val="24"/>
        </w:rPr>
      </w:pPr>
      <w:r w:rsidRPr="00AC2741">
        <w:rPr>
          <w:w w:val="105"/>
          <w:sz w:val="24"/>
          <w:szCs w:val="24"/>
        </w:rPr>
        <w:t>KẾT QUẢ HOẠT ĐỘNG CHÍNH CỦA BAN KIỂM SOÁT</w:t>
      </w:r>
    </w:p>
    <w:p w:rsidR="006F79F1" w:rsidRPr="00AC2741" w:rsidRDefault="003652C5" w:rsidP="00A77BD4">
      <w:pPr>
        <w:pStyle w:val="Heading2"/>
        <w:numPr>
          <w:ilvl w:val="0"/>
          <w:numId w:val="11"/>
        </w:numPr>
        <w:spacing w:before="60" w:line="264" w:lineRule="auto"/>
        <w:ind w:right="-12"/>
        <w:jc w:val="both"/>
        <w:rPr>
          <w:w w:val="105"/>
          <w:sz w:val="24"/>
          <w:szCs w:val="24"/>
        </w:rPr>
      </w:pPr>
      <w:r w:rsidRPr="00AC2741">
        <w:rPr>
          <w:w w:val="105"/>
          <w:sz w:val="24"/>
          <w:szCs w:val="24"/>
        </w:rPr>
        <w:t xml:space="preserve">Đánh giá hoạt động kinh </w:t>
      </w:r>
      <w:r w:rsidR="00FD4A4B" w:rsidRPr="00AC2741">
        <w:rPr>
          <w:w w:val="105"/>
          <w:sz w:val="24"/>
          <w:szCs w:val="24"/>
        </w:rPr>
        <w:t>doanh</w:t>
      </w:r>
    </w:p>
    <w:p w:rsidR="006F79F1" w:rsidRPr="00AC2741" w:rsidRDefault="003652C5" w:rsidP="00A77BD4">
      <w:pPr>
        <w:pStyle w:val="Heading3"/>
        <w:numPr>
          <w:ilvl w:val="0"/>
          <w:numId w:val="13"/>
        </w:numPr>
        <w:spacing w:before="60" w:line="264" w:lineRule="auto"/>
        <w:ind w:left="907"/>
        <w:rPr>
          <w:b/>
          <w:w w:val="105"/>
          <w:sz w:val="24"/>
          <w:szCs w:val="24"/>
        </w:rPr>
      </w:pPr>
      <w:r w:rsidRPr="00AC2741">
        <w:rPr>
          <w:b/>
          <w:w w:val="105"/>
          <w:sz w:val="24"/>
          <w:szCs w:val="24"/>
        </w:rPr>
        <w:t xml:space="preserve">Kết quả thực hiện kế hoạch kinh doanh </w:t>
      </w:r>
      <w:r w:rsidR="00AB1C3D" w:rsidRPr="00AC2741">
        <w:rPr>
          <w:b/>
          <w:w w:val="105"/>
          <w:sz w:val="24"/>
          <w:szCs w:val="24"/>
        </w:rPr>
        <w:t>201</w:t>
      </w:r>
      <w:r w:rsidR="00E364AF">
        <w:rPr>
          <w:b/>
          <w:w w:val="105"/>
          <w:sz w:val="24"/>
          <w:szCs w:val="24"/>
        </w:rPr>
        <w:t>8</w:t>
      </w:r>
    </w:p>
    <w:p w:rsidR="006F79F1" w:rsidRPr="00AC2741" w:rsidRDefault="003652C5" w:rsidP="00A77BD4">
      <w:pPr>
        <w:spacing w:before="60" w:line="264" w:lineRule="auto"/>
        <w:ind w:left="180" w:right="-12"/>
        <w:jc w:val="right"/>
        <w:rPr>
          <w:sz w:val="24"/>
          <w:szCs w:val="24"/>
        </w:rPr>
      </w:pPr>
      <w:r w:rsidRPr="00AC2741">
        <w:rPr>
          <w:sz w:val="24"/>
          <w:szCs w:val="24"/>
        </w:rPr>
        <w:lastRenderedPageBreak/>
        <w:t>(Đơn vị: tỷ đồng)</w:t>
      </w:r>
    </w:p>
    <w:tbl>
      <w:tblPr>
        <w:tblW w:w="9273" w:type="dxa"/>
        <w:tblInd w:w="103" w:type="dxa"/>
        <w:tblLook w:val="04A0" w:firstRow="1" w:lastRow="0" w:firstColumn="1" w:lastColumn="0" w:noHBand="0" w:noVBand="1"/>
      </w:tblPr>
      <w:tblGrid>
        <w:gridCol w:w="3598"/>
        <w:gridCol w:w="1135"/>
        <w:gridCol w:w="1135"/>
        <w:gridCol w:w="1135"/>
        <w:gridCol w:w="1135"/>
        <w:gridCol w:w="1135"/>
      </w:tblGrid>
      <w:tr w:rsidR="00B901E3" w:rsidRPr="00B901E3" w:rsidTr="00B901E3">
        <w:trPr>
          <w:trHeight w:val="848"/>
        </w:trPr>
        <w:tc>
          <w:tcPr>
            <w:tcW w:w="3598" w:type="dxa"/>
            <w:tcBorders>
              <w:top w:val="single" w:sz="8" w:space="0" w:color="auto"/>
              <w:left w:val="single" w:sz="4" w:space="0" w:color="auto"/>
              <w:bottom w:val="single" w:sz="8" w:space="0" w:color="auto"/>
              <w:right w:val="nil"/>
            </w:tcBorders>
            <w:shd w:val="clear" w:color="auto" w:fill="auto"/>
            <w:vAlign w:val="center"/>
            <w:hideMark/>
          </w:tcPr>
          <w:p w:rsidR="00B901E3" w:rsidRPr="00B901E3" w:rsidRDefault="00B901E3" w:rsidP="00A77BD4">
            <w:pPr>
              <w:widowControl/>
              <w:spacing w:before="60" w:line="264" w:lineRule="auto"/>
              <w:rPr>
                <w:b/>
                <w:bCs/>
                <w:color w:val="000000"/>
              </w:rPr>
            </w:pPr>
            <w:r w:rsidRPr="00B901E3">
              <w:rPr>
                <w:b/>
                <w:bCs/>
                <w:color w:val="000000"/>
              </w:rPr>
              <w:t>Chỉ tiêu</w:t>
            </w:r>
          </w:p>
        </w:tc>
        <w:tc>
          <w:tcPr>
            <w:tcW w:w="1135" w:type="dxa"/>
            <w:tcBorders>
              <w:top w:val="single" w:sz="8" w:space="0" w:color="auto"/>
              <w:left w:val="nil"/>
              <w:bottom w:val="single" w:sz="8" w:space="0" w:color="auto"/>
              <w:right w:val="nil"/>
            </w:tcBorders>
            <w:shd w:val="clear" w:color="auto" w:fill="auto"/>
            <w:vAlign w:val="center"/>
            <w:hideMark/>
          </w:tcPr>
          <w:p w:rsidR="00B901E3" w:rsidRPr="00B901E3" w:rsidRDefault="00B901E3" w:rsidP="00A77BD4">
            <w:pPr>
              <w:widowControl/>
              <w:spacing w:before="60" w:line="264" w:lineRule="auto"/>
              <w:jc w:val="right"/>
              <w:rPr>
                <w:b/>
                <w:bCs/>
                <w:color w:val="000000"/>
              </w:rPr>
            </w:pPr>
            <w:r w:rsidRPr="00B901E3">
              <w:rPr>
                <w:b/>
                <w:bCs/>
                <w:color w:val="000000"/>
              </w:rPr>
              <w:t xml:space="preserve"> Kế hoạch </w:t>
            </w:r>
            <w:r w:rsidRPr="00B901E3">
              <w:rPr>
                <w:b/>
                <w:bCs/>
                <w:color w:val="000000"/>
              </w:rPr>
              <w:br/>
              <w:t xml:space="preserve">2018 </w:t>
            </w:r>
          </w:p>
        </w:tc>
        <w:tc>
          <w:tcPr>
            <w:tcW w:w="1135" w:type="dxa"/>
            <w:tcBorders>
              <w:top w:val="single" w:sz="8" w:space="0" w:color="auto"/>
              <w:left w:val="nil"/>
              <w:bottom w:val="single" w:sz="8" w:space="0" w:color="auto"/>
              <w:right w:val="nil"/>
            </w:tcBorders>
            <w:shd w:val="clear" w:color="auto" w:fill="auto"/>
            <w:vAlign w:val="center"/>
            <w:hideMark/>
          </w:tcPr>
          <w:p w:rsidR="00B901E3" w:rsidRPr="00B901E3" w:rsidRDefault="00B901E3" w:rsidP="00A77BD4">
            <w:pPr>
              <w:widowControl/>
              <w:spacing w:before="60" w:line="264" w:lineRule="auto"/>
              <w:jc w:val="right"/>
              <w:rPr>
                <w:b/>
                <w:bCs/>
                <w:color w:val="000000"/>
              </w:rPr>
            </w:pPr>
            <w:r w:rsidRPr="00B901E3">
              <w:rPr>
                <w:b/>
                <w:bCs/>
                <w:color w:val="000000"/>
              </w:rPr>
              <w:t>Thực hiện</w:t>
            </w:r>
            <w:r w:rsidRPr="00B901E3">
              <w:rPr>
                <w:b/>
                <w:bCs/>
                <w:color w:val="000000"/>
              </w:rPr>
              <w:br/>
              <w:t xml:space="preserve">  2018</w:t>
            </w:r>
          </w:p>
        </w:tc>
        <w:tc>
          <w:tcPr>
            <w:tcW w:w="1135" w:type="dxa"/>
            <w:tcBorders>
              <w:top w:val="single" w:sz="8" w:space="0" w:color="auto"/>
              <w:left w:val="nil"/>
              <w:bottom w:val="single" w:sz="8" w:space="0" w:color="auto"/>
              <w:right w:val="nil"/>
            </w:tcBorders>
            <w:shd w:val="clear" w:color="auto" w:fill="auto"/>
            <w:vAlign w:val="center"/>
            <w:hideMark/>
          </w:tcPr>
          <w:p w:rsidR="00B901E3" w:rsidRPr="00B901E3" w:rsidRDefault="00B901E3" w:rsidP="00A77BD4">
            <w:pPr>
              <w:widowControl/>
              <w:spacing w:before="60" w:line="264" w:lineRule="auto"/>
              <w:jc w:val="right"/>
              <w:rPr>
                <w:b/>
                <w:bCs/>
                <w:color w:val="000000"/>
              </w:rPr>
            </w:pPr>
            <w:r w:rsidRPr="00B901E3">
              <w:rPr>
                <w:b/>
                <w:bCs/>
                <w:color w:val="000000"/>
              </w:rPr>
              <w:t>Thực hiện</w:t>
            </w:r>
            <w:r w:rsidRPr="00B901E3">
              <w:rPr>
                <w:b/>
                <w:bCs/>
                <w:color w:val="000000"/>
              </w:rPr>
              <w:br/>
              <w:t xml:space="preserve">  2017</w:t>
            </w:r>
          </w:p>
        </w:tc>
        <w:tc>
          <w:tcPr>
            <w:tcW w:w="1135" w:type="dxa"/>
            <w:tcBorders>
              <w:top w:val="single" w:sz="8" w:space="0" w:color="auto"/>
              <w:left w:val="nil"/>
              <w:bottom w:val="single" w:sz="8" w:space="0" w:color="auto"/>
              <w:right w:val="nil"/>
            </w:tcBorders>
            <w:shd w:val="clear" w:color="auto" w:fill="auto"/>
            <w:vAlign w:val="center"/>
            <w:hideMark/>
          </w:tcPr>
          <w:p w:rsidR="00B901E3" w:rsidRPr="00B901E3" w:rsidRDefault="00B901E3" w:rsidP="00A77BD4">
            <w:pPr>
              <w:widowControl/>
              <w:spacing w:before="60" w:line="264" w:lineRule="auto"/>
              <w:jc w:val="right"/>
              <w:rPr>
                <w:b/>
                <w:bCs/>
                <w:color w:val="000000"/>
              </w:rPr>
            </w:pPr>
            <w:r w:rsidRPr="00B901E3">
              <w:rPr>
                <w:b/>
                <w:bCs/>
                <w:color w:val="000000"/>
              </w:rPr>
              <w:t>% Hoàn thành KH 2018</w:t>
            </w:r>
          </w:p>
        </w:tc>
        <w:tc>
          <w:tcPr>
            <w:tcW w:w="1135" w:type="dxa"/>
            <w:tcBorders>
              <w:top w:val="single" w:sz="8" w:space="0" w:color="auto"/>
              <w:left w:val="nil"/>
              <w:bottom w:val="single" w:sz="8" w:space="0" w:color="auto"/>
              <w:right w:val="single" w:sz="4" w:space="0" w:color="auto"/>
            </w:tcBorders>
            <w:shd w:val="clear" w:color="auto" w:fill="auto"/>
            <w:vAlign w:val="center"/>
            <w:hideMark/>
          </w:tcPr>
          <w:p w:rsidR="00B901E3" w:rsidRPr="00B901E3" w:rsidRDefault="00B901E3" w:rsidP="00A77BD4">
            <w:pPr>
              <w:widowControl/>
              <w:spacing w:before="60" w:line="264" w:lineRule="auto"/>
              <w:jc w:val="right"/>
              <w:rPr>
                <w:b/>
                <w:bCs/>
                <w:color w:val="000000"/>
              </w:rPr>
            </w:pPr>
            <w:r w:rsidRPr="00B901E3">
              <w:rPr>
                <w:b/>
                <w:bCs/>
                <w:color w:val="000000"/>
              </w:rPr>
              <w:t>Tăng trưởng 2018</w:t>
            </w:r>
          </w:p>
        </w:tc>
      </w:tr>
      <w:tr w:rsidR="004D52BF" w:rsidRPr="00B901E3" w:rsidTr="00287A5C">
        <w:trPr>
          <w:trHeight w:val="682"/>
        </w:trPr>
        <w:tc>
          <w:tcPr>
            <w:tcW w:w="3598" w:type="dxa"/>
            <w:tcBorders>
              <w:top w:val="nil"/>
              <w:left w:val="single" w:sz="4" w:space="0" w:color="auto"/>
              <w:bottom w:val="dotted" w:sz="4" w:space="0" w:color="auto"/>
              <w:right w:val="nil"/>
            </w:tcBorders>
            <w:shd w:val="clear" w:color="auto" w:fill="auto"/>
            <w:vAlign w:val="center"/>
            <w:hideMark/>
          </w:tcPr>
          <w:p w:rsidR="004D52BF" w:rsidRPr="00B901E3" w:rsidRDefault="004D52BF" w:rsidP="00A77BD4">
            <w:pPr>
              <w:widowControl/>
              <w:spacing w:before="60" w:line="264" w:lineRule="auto"/>
              <w:rPr>
                <w:color w:val="000000"/>
              </w:rPr>
            </w:pPr>
            <w:r w:rsidRPr="00B901E3">
              <w:rPr>
                <w:color w:val="000000"/>
              </w:rPr>
              <w:t>Doanh thu (tỷ đồng)</w:t>
            </w:r>
          </w:p>
        </w:tc>
        <w:tc>
          <w:tcPr>
            <w:tcW w:w="1135" w:type="dxa"/>
            <w:tcBorders>
              <w:top w:val="nil"/>
              <w:left w:val="nil"/>
              <w:bottom w:val="dotted" w:sz="4" w:space="0" w:color="auto"/>
              <w:right w:val="nil"/>
            </w:tcBorders>
            <w:shd w:val="clear" w:color="auto" w:fill="auto"/>
            <w:vAlign w:val="center"/>
            <w:hideMark/>
          </w:tcPr>
          <w:p w:rsidR="004D52BF" w:rsidRDefault="004D52BF" w:rsidP="00A77BD4">
            <w:pPr>
              <w:spacing w:before="60" w:line="264" w:lineRule="auto"/>
              <w:jc w:val="right"/>
              <w:rPr>
                <w:color w:val="000000"/>
              </w:rPr>
            </w:pPr>
            <w:r>
              <w:rPr>
                <w:color w:val="000000"/>
              </w:rPr>
              <w:t xml:space="preserve">    1,849.7 </w:t>
            </w:r>
          </w:p>
        </w:tc>
        <w:tc>
          <w:tcPr>
            <w:tcW w:w="1135" w:type="dxa"/>
            <w:tcBorders>
              <w:top w:val="nil"/>
              <w:left w:val="nil"/>
              <w:bottom w:val="dotted" w:sz="4" w:space="0" w:color="auto"/>
              <w:right w:val="nil"/>
            </w:tcBorders>
            <w:shd w:val="clear" w:color="auto" w:fill="auto"/>
            <w:vAlign w:val="center"/>
            <w:hideMark/>
          </w:tcPr>
          <w:p w:rsidR="004D52BF" w:rsidRDefault="004D52BF" w:rsidP="00A77BD4">
            <w:pPr>
              <w:spacing w:before="60" w:line="264" w:lineRule="auto"/>
              <w:jc w:val="right"/>
              <w:rPr>
                <w:color w:val="000000"/>
              </w:rPr>
            </w:pPr>
            <w:r>
              <w:rPr>
                <w:color w:val="000000"/>
              </w:rPr>
              <w:t xml:space="preserve">    1,634.6 </w:t>
            </w:r>
          </w:p>
        </w:tc>
        <w:tc>
          <w:tcPr>
            <w:tcW w:w="1135" w:type="dxa"/>
            <w:tcBorders>
              <w:top w:val="nil"/>
              <w:left w:val="nil"/>
              <w:bottom w:val="dotted" w:sz="4" w:space="0" w:color="auto"/>
              <w:right w:val="nil"/>
            </w:tcBorders>
            <w:shd w:val="clear" w:color="auto" w:fill="auto"/>
            <w:vAlign w:val="center"/>
            <w:hideMark/>
          </w:tcPr>
          <w:p w:rsidR="004D52BF" w:rsidRDefault="004D52BF" w:rsidP="00A77BD4">
            <w:pPr>
              <w:spacing w:before="60" w:line="264" w:lineRule="auto"/>
              <w:jc w:val="right"/>
              <w:rPr>
                <w:color w:val="000000"/>
              </w:rPr>
            </w:pPr>
            <w:r>
              <w:rPr>
                <w:color w:val="000000"/>
              </w:rPr>
              <w:t xml:space="preserve">    1,258.8 </w:t>
            </w:r>
          </w:p>
        </w:tc>
        <w:tc>
          <w:tcPr>
            <w:tcW w:w="1135" w:type="dxa"/>
            <w:tcBorders>
              <w:top w:val="nil"/>
              <w:left w:val="nil"/>
              <w:bottom w:val="dotted" w:sz="4" w:space="0" w:color="auto"/>
              <w:right w:val="nil"/>
            </w:tcBorders>
            <w:shd w:val="clear" w:color="auto" w:fill="auto"/>
            <w:vAlign w:val="center"/>
            <w:hideMark/>
          </w:tcPr>
          <w:p w:rsidR="004D52BF" w:rsidRDefault="004D52BF" w:rsidP="00A77BD4">
            <w:pPr>
              <w:spacing w:before="60" w:line="264" w:lineRule="auto"/>
              <w:jc w:val="right"/>
              <w:rPr>
                <w:color w:val="000000"/>
              </w:rPr>
            </w:pPr>
            <w:r>
              <w:rPr>
                <w:color w:val="000000"/>
              </w:rPr>
              <w:t>88%</w:t>
            </w:r>
          </w:p>
        </w:tc>
        <w:tc>
          <w:tcPr>
            <w:tcW w:w="1135" w:type="dxa"/>
            <w:tcBorders>
              <w:top w:val="nil"/>
              <w:left w:val="nil"/>
              <w:bottom w:val="dotted" w:sz="4" w:space="0" w:color="auto"/>
              <w:right w:val="single" w:sz="4" w:space="0" w:color="auto"/>
            </w:tcBorders>
            <w:shd w:val="clear" w:color="auto" w:fill="FDE9D9" w:themeFill="accent6" w:themeFillTint="33"/>
            <w:vAlign w:val="center"/>
            <w:hideMark/>
          </w:tcPr>
          <w:p w:rsidR="004D52BF" w:rsidRDefault="004D52BF" w:rsidP="00A77BD4">
            <w:pPr>
              <w:spacing w:before="60" w:line="264" w:lineRule="auto"/>
              <w:jc w:val="right"/>
              <w:rPr>
                <w:color w:val="000000"/>
              </w:rPr>
            </w:pPr>
            <w:r>
              <w:rPr>
                <w:color w:val="000000"/>
              </w:rPr>
              <w:t>30%</w:t>
            </w:r>
          </w:p>
        </w:tc>
      </w:tr>
      <w:tr w:rsidR="004D52BF" w:rsidRPr="00B901E3" w:rsidTr="00287A5C">
        <w:trPr>
          <w:trHeight w:val="682"/>
        </w:trPr>
        <w:tc>
          <w:tcPr>
            <w:tcW w:w="3598" w:type="dxa"/>
            <w:tcBorders>
              <w:top w:val="nil"/>
              <w:left w:val="single" w:sz="4" w:space="0" w:color="auto"/>
              <w:bottom w:val="dotted" w:sz="4" w:space="0" w:color="auto"/>
              <w:right w:val="nil"/>
            </w:tcBorders>
            <w:shd w:val="clear" w:color="auto" w:fill="auto"/>
            <w:vAlign w:val="center"/>
            <w:hideMark/>
          </w:tcPr>
          <w:p w:rsidR="004D52BF" w:rsidRPr="00B901E3" w:rsidRDefault="004D52BF" w:rsidP="00A77BD4">
            <w:pPr>
              <w:widowControl/>
              <w:spacing w:before="60" w:line="264" w:lineRule="auto"/>
              <w:rPr>
                <w:color w:val="000000"/>
              </w:rPr>
            </w:pPr>
            <w:r w:rsidRPr="00B901E3">
              <w:rPr>
                <w:color w:val="000000"/>
              </w:rPr>
              <w:t>Chi phí (tỷ đồng)</w:t>
            </w:r>
          </w:p>
        </w:tc>
        <w:tc>
          <w:tcPr>
            <w:tcW w:w="1135" w:type="dxa"/>
            <w:tcBorders>
              <w:top w:val="nil"/>
              <w:left w:val="nil"/>
              <w:bottom w:val="dotted" w:sz="4" w:space="0" w:color="auto"/>
              <w:right w:val="nil"/>
            </w:tcBorders>
            <w:shd w:val="clear" w:color="auto" w:fill="auto"/>
            <w:vAlign w:val="center"/>
            <w:hideMark/>
          </w:tcPr>
          <w:p w:rsidR="004D52BF" w:rsidRDefault="004D52BF" w:rsidP="00A77BD4">
            <w:pPr>
              <w:spacing w:before="60" w:line="264" w:lineRule="auto"/>
              <w:jc w:val="right"/>
              <w:rPr>
                <w:color w:val="000000"/>
              </w:rPr>
            </w:pPr>
            <w:r>
              <w:rPr>
                <w:color w:val="000000"/>
              </w:rPr>
              <w:t xml:space="preserve">    1,003.9 </w:t>
            </w:r>
          </w:p>
        </w:tc>
        <w:tc>
          <w:tcPr>
            <w:tcW w:w="1135" w:type="dxa"/>
            <w:tcBorders>
              <w:top w:val="nil"/>
              <w:left w:val="nil"/>
              <w:bottom w:val="dotted" w:sz="4" w:space="0" w:color="auto"/>
              <w:right w:val="nil"/>
            </w:tcBorders>
            <w:shd w:val="clear" w:color="auto" w:fill="auto"/>
            <w:vAlign w:val="center"/>
            <w:hideMark/>
          </w:tcPr>
          <w:p w:rsidR="004D52BF" w:rsidRDefault="004D52BF" w:rsidP="00A77BD4">
            <w:pPr>
              <w:spacing w:before="60" w:line="264" w:lineRule="auto"/>
              <w:jc w:val="right"/>
              <w:rPr>
                <w:color w:val="000000"/>
              </w:rPr>
            </w:pPr>
            <w:r>
              <w:rPr>
                <w:color w:val="000000"/>
              </w:rPr>
              <w:t xml:space="preserve">    1,196.6 </w:t>
            </w:r>
          </w:p>
        </w:tc>
        <w:tc>
          <w:tcPr>
            <w:tcW w:w="1135" w:type="dxa"/>
            <w:tcBorders>
              <w:top w:val="nil"/>
              <w:left w:val="nil"/>
              <w:bottom w:val="dotted" w:sz="4" w:space="0" w:color="auto"/>
              <w:right w:val="nil"/>
            </w:tcBorders>
            <w:shd w:val="clear" w:color="auto" w:fill="auto"/>
            <w:vAlign w:val="center"/>
            <w:hideMark/>
          </w:tcPr>
          <w:p w:rsidR="004D52BF" w:rsidRDefault="004D52BF" w:rsidP="00A77BD4">
            <w:pPr>
              <w:spacing w:before="60" w:line="264" w:lineRule="auto"/>
              <w:jc w:val="right"/>
              <w:rPr>
                <w:color w:val="000000"/>
              </w:rPr>
            </w:pPr>
            <w:r>
              <w:rPr>
                <w:color w:val="000000"/>
              </w:rPr>
              <w:t xml:space="preserve">       678.4 </w:t>
            </w:r>
          </w:p>
        </w:tc>
        <w:tc>
          <w:tcPr>
            <w:tcW w:w="1135" w:type="dxa"/>
            <w:tcBorders>
              <w:top w:val="nil"/>
              <w:left w:val="nil"/>
              <w:bottom w:val="dotted" w:sz="4" w:space="0" w:color="auto"/>
              <w:right w:val="nil"/>
            </w:tcBorders>
            <w:shd w:val="clear" w:color="auto" w:fill="auto"/>
            <w:vAlign w:val="center"/>
            <w:hideMark/>
          </w:tcPr>
          <w:p w:rsidR="004D52BF" w:rsidRDefault="004D52BF" w:rsidP="00A77BD4">
            <w:pPr>
              <w:spacing w:before="60" w:line="264" w:lineRule="auto"/>
              <w:jc w:val="right"/>
              <w:rPr>
                <w:color w:val="000000"/>
              </w:rPr>
            </w:pPr>
            <w:r>
              <w:rPr>
                <w:color w:val="000000"/>
              </w:rPr>
              <w:t>119%</w:t>
            </w:r>
          </w:p>
        </w:tc>
        <w:tc>
          <w:tcPr>
            <w:tcW w:w="1135" w:type="dxa"/>
            <w:tcBorders>
              <w:top w:val="nil"/>
              <w:left w:val="nil"/>
              <w:bottom w:val="dotted" w:sz="4" w:space="0" w:color="auto"/>
              <w:right w:val="single" w:sz="4" w:space="0" w:color="auto"/>
            </w:tcBorders>
            <w:shd w:val="clear" w:color="auto" w:fill="FDE9D9" w:themeFill="accent6" w:themeFillTint="33"/>
            <w:vAlign w:val="center"/>
            <w:hideMark/>
          </w:tcPr>
          <w:p w:rsidR="004D52BF" w:rsidRDefault="004D52BF" w:rsidP="00A77BD4">
            <w:pPr>
              <w:spacing w:before="60" w:line="264" w:lineRule="auto"/>
              <w:jc w:val="right"/>
              <w:rPr>
                <w:color w:val="000000"/>
              </w:rPr>
            </w:pPr>
            <w:r>
              <w:rPr>
                <w:color w:val="000000"/>
              </w:rPr>
              <w:t>76%</w:t>
            </w:r>
          </w:p>
        </w:tc>
      </w:tr>
      <w:tr w:rsidR="004D52BF" w:rsidRPr="00B901E3" w:rsidTr="00B901E3">
        <w:trPr>
          <w:trHeight w:val="682"/>
        </w:trPr>
        <w:tc>
          <w:tcPr>
            <w:tcW w:w="3598" w:type="dxa"/>
            <w:tcBorders>
              <w:top w:val="nil"/>
              <w:left w:val="single" w:sz="4" w:space="0" w:color="auto"/>
              <w:bottom w:val="dotted" w:sz="4" w:space="0" w:color="auto"/>
              <w:right w:val="nil"/>
            </w:tcBorders>
            <w:shd w:val="clear" w:color="auto" w:fill="auto"/>
            <w:vAlign w:val="center"/>
            <w:hideMark/>
          </w:tcPr>
          <w:p w:rsidR="004D52BF" w:rsidRPr="00B901E3" w:rsidRDefault="004D52BF" w:rsidP="00A77BD4">
            <w:pPr>
              <w:widowControl/>
              <w:spacing w:before="60" w:line="264" w:lineRule="auto"/>
              <w:rPr>
                <w:color w:val="000000"/>
              </w:rPr>
            </w:pPr>
            <w:r w:rsidRPr="00B901E3">
              <w:rPr>
                <w:color w:val="000000"/>
              </w:rPr>
              <w:t>Lợi nhuận trước thuế (tỷ đồng)</w:t>
            </w:r>
          </w:p>
        </w:tc>
        <w:tc>
          <w:tcPr>
            <w:tcW w:w="1135" w:type="dxa"/>
            <w:tcBorders>
              <w:top w:val="nil"/>
              <w:left w:val="nil"/>
              <w:bottom w:val="dotted" w:sz="4" w:space="0" w:color="auto"/>
              <w:right w:val="nil"/>
            </w:tcBorders>
            <w:shd w:val="clear" w:color="auto" w:fill="auto"/>
            <w:vAlign w:val="center"/>
            <w:hideMark/>
          </w:tcPr>
          <w:p w:rsidR="004D52BF" w:rsidRDefault="004D52BF" w:rsidP="00A77BD4">
            <w:pPr>
              <w:spacing w:before="60" w:line="264" w:lineRule="auto"/>
              <w:jc w:val="right"/>
              <w:rPr>
                <w:color w:val="000000"/>
              </w:rPr>
            </w:pPr>
            <w:r>
              <w:rPr>
                <w:color w:val="000000"/>
              </w:rPr>
              <w:t xml:space="preserve">       845.8 </w:t>
            </w:r>
          </w:p>
        </w:tc>
        <w:tc>
          <w:tcPr>
            <w:tcW w:w="1135" w:type="dxa"/>
            <w:tcBorders>
              <w:top w:val="nil"/>
              <w:left w:val="nil"/>
              <w:bottom w:val="dotted" w:sz="4" w:space="0" w:color="auto"/>
              <w:right w:val="nil"/>
            </w:tcBorders>
            <w:shd w:val="clear" w:color="auto" w:fill="auto"/>
            <w:vAlign w:val="center"/>
            <w:hideMark/>
          </w:tcPr>
          <w:p w:rsidR="004D52BF" w:rsidRDefault="004D52BF" w:rsidP="00A77BD4">
            <w:pPr>
              <w:spacing w:before="60" w:line="264" w:lineRule="auto"/>
              <w:jc w:val="right"/>
              <w:rPr>
                <w:color w:val="000000"/>
              </w:rPr>
            </w:pPr>
            <w:r>
              <w:rPr>
                <w:color w:val="000000"/>
              </w:rPr>
              <w:t xml:space="preserve">       438.0 </w:t>
            </w:r>
          </w:p>
        </w:tc>
        <w:tc>
          <w:tcPr>
            <w:tcW w:w="1135" w:type="dxa"/>
            <w:tcBorders>
              <w:top w:val="nil"/>
              <w:left w:val="nil"/>
              <w:bottom w:val="dotted" w:sz="4" w:space="0" w:color="auto"/>
              <w:right w:val="nil"/>
            </w:tcBorders>
            <w:shd w:val="clear" w:color="auto" w:fill="auto"/>
            <w:vAlign w:val="center"/>
            <w:hideMark/>
          </w:tcPr>
          <w:p w:rsidR="004D52BF" w:rsidRDefault="004D52BF" w:rsidP="00A77BD4">
            <w:pPr>
              <w:spacing w:before="60" w:line="264" w:lineRule="auto"/>
              <w:jc w:val="right"/>
              <w:rPr>
                <w:color w:val="000000"/>
              </w:rPr>
            </w:pPr>
            <w:r>
              <w:rPr>
                <w:color w:val="000000"/>
              </w:rPr>
              <w:t xml:space="preserve">       580.4 </w:t>
            </w:r>
          </w:p>
        </w:tc>
        <w:tc>
          <w:tcPr>
            <w:tcW w:w="1135" w:type="dxa"/>
            <w:tcBorders>
              <w:top w:val="nil"/>
              <w:left w:val="nil"/>
              <w:bottom w:val="dotted" w:sz="4" w:space="0" w:color="auto"/>
              <w:right w:val="nil"/>
            </w:tcBorders>
            <w:shd w:val="clear" w:color="auto" w:fill="auto"/>
            <w:vAlign w:val="center"/>
            <w:hideMark/>
          </w:tcPr>
          <w:p w:rsidR="004D52BF" w:rsidRDefault="004D52BF" w:rsidP="00A77BD4">
            <w:pPr>
              <w:spacing w:before="60" w:line="264" w:lineRule="auto"/>
              <w:jc w:val="right"/>
              <w:rPr>
                <w:color w:val="000000"/>
              </w:rPr>
            </w:pPr>
            <w:r>
              <w:rPr>
                <w:color w:val="000000"/>
              </w:rPr>
              <w:t>52%</w:t>
            </w:r>
          </w:p>
        </w:tc>
        <w:tc>
          <w:tcPr>
            <w:tcW w:w="1135" w:type="dxa"/>
            <w:tcBorders>
              <w:top w:val="nil"/>
              <w:left w:val="nil"/>
              <w:bottom w:val="dotted" w:sz="4" w:space="0" w:color="auto"/>
              <w:right w:val="single" w:sz="4" w:space="0" w:color="auto"/>
            </w:tcBorders>
            <w:shd w:val="clear" w:color="auto" w:fill="auto"/>
            <w:vAlign w:val="center"/>
            <w:hideMark/>
          </w:tcPr>
          <w:p w:rsidR="004D52BF" w:rsidRDefault="004D52BF" w:rsidP="00A77BD4">
            <w:pPr>
              <w:spacing w:before="60" w:line="264" w:lineRule="auto"/>
              <w:jc w:val="right"/>
              <w:rPr>
                <w:color w:val="000000"/>
              </w:rPr>
            </w:pPr>
            <w:r>
              <w:rPr>
                <w:color w:val="000000"/>
              </w:rPr>
              <w:t>-25%</w:t>
            </w:r>
          </w:p>
        </w:tc>
      </w:tr>
      <w:tr w:rsidR="004D52BF" w:rsidRPr="00B901E3" w:rsidTr="00287A5C">
        <w:trPr>
          <w:trHeight w:val="682"/>
        </w:trPr>
        <w:tc>
          <w:tcPr>
            <w:tcW w:w="3598" w:type="dxa"/>
            <w:tcBorders>
              <w:top w:val="nil"/>
              <w:left w:val="single" w:sz="4" w:space="0" w:color="auto"/>
              <w:bottom w:val="single" w:sz="4" w:space="0" w:color="auto"/>
              <w:right w:val="nil"/>
            </w:tcBorders>
            <w:shd w:val="clear" w:color="auto" w:fill="auto"/>
            <w:vAlign w:val="center"/>
            <w:hideMark/>
          </w:tcPr>
          <w:p w:rsidR="004D52BF" w:rsidRPr="00B901E3" w:rsidRDefault="004D52BF" w:rsidP="00A77BD4">
            <w:pPr>
              <w:widowControl/>
              <w:spacing w:before="60" w:line="264" w:lineRule="auto"/>
              <w:rPr>
                <w:color w:val="000000"/>
              </w:rPr>
            </w:pPr>
            <w:r w:rsidRPr="00B901E3">
              <w:rPr>
                <w:color w:val="000000"/>
              </w:rPr>
              <w:t>Lợi nhuận sau thuế (tỷ đồng)</w:t>
            </w:r>
          </w:p>
        </w:tc>
        <w:tc>
          <w:tcPr>
            <w:tcW w:w="1135" w:type="dxa"/>
            <w:tcBorders>
              <w:top w:val="nil"/>
              <w:left w:val="nil"/>
              <w:bottom w:val="single" w:sz="4" w:space="0" w:color="auto"/>
              <w:right w:val="nil"/>
            </w:tcBorders>
            <w:shd w:val="clear" w:color="auto" w:fill="auto"/>
            <w:vAlign w:val="center"/>
            <w:hideMark/>
          </w:tcPr>
          <w:p w:rsidR="004D52BF" w:rsidRDefault="004D52BF" w:rsidP="00A77BD4">
            <w:pPr>
              <w:spacing w:before="60" w:line="264" w:lineRule="auto"/>
              <w:jc w:val="right"/>
              <w:rPr>
                <w:color w:val="000000"/>
              </w:rPr>
            </w:pPr>
            <w:r>
              <w:rPr>
                <w:color w:val="000000"/>
              </w:rPr>
              <w:t xml:space="preserve">       680.2 </w:t>
            </w:r>
          </w:p>
        </w:tc>
        <w:tc>
          <w:tcPr>
            <w:tcW w:w="1135" w:type="dxa"/>
            <w:tcBorders>
              <w:top w:val="nil"/>
              <w:left w:val="nil"/>
              <w:bottom w:val="single" w:sz="4" w:space="0" w:color="auto"/>
              <w:right w:val="nil"/>
            </w:tcBorders>
            <w:shd w:val="clear" w:color="auto" w:fill="auto"/>
            <w:vAlign w:val="center"/>
            <w:hideMark/>
          </w:tcPr>
          <w:p w:rsidR="004D52BF" w:rsidRDefault="004D52BF" w:rsidP="00A77BD4">
            <w:pPr>
              <w:spacing w:before="60" w:line="264" w:lineRule="auto"/>
              <w:jc w:val="right"/>
              <w:rPr>
                <w:color w:val="000000"/>
              </w:rPr>
            </w:pPr>
            <w:r>
              <w:rPr>
                <w:color w:val="000000"/>
              </w:rPr>
              <w:t xml:space="preserve">       373.1 </w:t>
            </w:r>
          </w:p>
        </w:tc>
        <w:tc>
          <w:tcPr>
            <w:tcW w:w="1135" w:type="dxa"/>
            <w:tcBorders>
              <w:top w:val="nil"/>
              <w:left w:val="nil"/>
              <w:bottom w:val="single" w:sz="4" w:space="0" w:color="auto"/>
              <w:right w:val="nil"/>
            </w:tcBorders>
            <w:shd w:val="clear" w:color="auto" w:fill="auto"/>
            <w:vAlign w:val="center"/>
            <w:hideMark/>
          </w:tcPr>
          <w:p w:rsidR="004D52BF" w:rsidRDefault="004D52BF" w:rsidP="00A77BD4">
            <w:pPr>
              <w:spacing w:before="60" w:line="264" w:lineRule="auto"/>
              <w:jc w:val="right"/>
              <w:rPr>
                <w:color w:val="000000"/>
              </w:rPr>
            </w:pPr>
            <w:r>
              <w:rPr>
                <w:color w:val="000000"/>
              </w:rPr>
              <w:t xml:space="preserve">       481.0 </w:t>
            </w:r>
          </w:p>
        </w:tc>
        <w:tc>
          <w:tcPr>
            <w:tcW w:w="1135" w:type="dxa"/>
            <w:tcBorders>
              <w:top w:val="nil"/>
              <w:left w:val="nil"/>
              <w:bottom w:val="single" w:sz="4" w:space="0" w:color="auto"/>
              <w:right w:val="nil"/>
            </w:tcBorders>
            <w:shd w:val="clear" w:color="auto" w:fill="FDE9D9" w:themeFill="accent6" w:themeFillTint="33"/>
            <w:vAlign w:val="center"/>
            <w:hideMark/>
          </w:tcPr>
          <w:p w:rsidR="004D52BF" w:rsidRDefault="004D52BF" w:rsidP="00A77BD4">
            <w:pPr>
              <w:spacing w:before="60" w:line="264" w:lineRule="auto"/>
              <w:jc w:val="right"/>
              <w:rPr>
                <w:color w:val="000000"/>
              </w:rPr>
            </w:pPr>
            <w:r>
              <w:rPr>
                <w:color w:val="000000"/>
              </w:rPr>
              <w:t>55%</w:t>
            </w:r>
          </w:p>
        </w:tc>
        <w:tc>
          <w:tcPr>
            <w:tcW w:w="1135" w:type="dxa"/>
            <w:tcBorders>
              <w:top w:val="nil"/>
              <w:left w:val="nil"/>
              <w:bottom w:val="single" w:sz="4" w:space="0" w:color="auto"/>
              <w:right w:val="single" w:sz="4" w:space="0" w:color="auto"/>
            </w:tcBorders>
            <w:shd w:val="clear" w:color="auto" w:fill="auto"/>
            <w:vAlign w:val="center"/>
            <w:hideMark/>
          </w:tcPr>
          <w:p w:rsidR="004D52BF" w:rsidRDefault="004D52BF" w:rsidP="00A77BD4">
            <w:pPr>
              <w:spacing w:before="60" w:line="264" w:lineRule="auto"/>
              <w:jc w:val="right"/>
              <w:rPr>
                <w:color w:val="000000"/>
              </w:rPr>
            </w:pPr>
            <w:r>
              <w:rPr>
                <w:color w:val="000000"/>
              </w:rPr>
              <w:t>-22%</w:t>
            </w:r>
          </w:p>
        </w:tc>
      </w:tr>
    </w:tbl>
    <w:p w:rsidR="00192745" w:rsidRPr="00AC2741" w:rsidRDefault="00083B3F" w:rsidP="00A77BD4">
      <w:pPr>
        <w:pStyle w:val="BodyText"/>
        <w:spacing w:before="60" w:line="264" w:lineRule="auto"/>
        <w:ind w:right="-12"/>
        <w:jc w:val="both"/>
        <w:rPr>
          <w:i/>
          <w:w w:val="105"/>
          <w:sz w:val="24"/>
          <w:szCs w:val="24"/>
        </w:rPr>
      </w:pPr>
      <w:r w:rsidRPr="00AC2741">
        <w:rPr>
          <w:i/>
          <w:w w:val="105"/>
          <w:sz w:val="24"/>
          <w:szCs w:val="24"/>
        </w:rPr>
        <w:t xml:space="preserve">(Nguồn: Báo cáo tài chính </w:t>
      </w:r>
      <w:r w:rsidR="004D52BF">
        <w:rPr>
          <w:i/>
          <w:w w:val="105"/>
          <w:sz w:val="24"/>
          <w:szCs w:val="24"/>
        </w:rPr>
        <w:t>hợp nhất</w:t>
      </w:r>
      <w:r w:rsidR="001B5CFC">
        <w:rPr>
          <w:i/>
          <w:w w:val="105"/>
          <w:sz w:val="24"/>
          <w:szCs w:val="24"/>
        </w:rPr>
        <w:t xml:space="preserve"> </w:t>
      </w:r>
      <w:r w:rsidRPr="00AC2741">
        <w:rPr>
          <w:i/>
          <w:w w:val="105"/>
          <w:sz w:val="24"/>
          <w:szCs w:val="24"/>
        </w:rPr>
        <w:t>năm 201</w:t>
      </w:r>
      <w:r w:rsidR="00B901E3">
        <w:rPr>
          <w:i/>
          <w:w w:val="105"/>
          <w:sz w:val="24"/>
          <w:szCs w:val="24"/>
        </w:rPr>
        <w:t>8</w:t>
      </w:r>
      <w:r w:rsidRPr="00AC2741">
        <w:rPr>
          <w:i/>
          <w:w w:val="105"/>
          <w:sz w:val="24"/>
          <w:szCs w:val="24"/>
        </w:rPr>
        <w:t>)</w:t>
      </w:r>
    </w:p>
    <w:p w:rsidR="002D0603" w:rsidRPr="00AC2741" w:rsidRDefault="003652C5" w:rsidP="00A77BD4">
      <w:pPr>
        <w:pStyle w:val="BodyText"/>
        <w:spacing w:before="60" w:line="264" w:lineRule="auto"/>
        <w:ind w:right="-12"/>
        <w:jc w:val="both"/>
        <w:rPr>
          <w:w w:val="105"/>
          <w:sz w:val="24"/>
          <w:szCs w:val="24"/>
        </w:rPr>
      </w:pPr>
      <w:r w:rsidRPr="00AC2741">
        <w:rPr>
          <w:w w:val="105"/>
          <w:sz w:val="24"/>
          <w:szCs w:val="24"/>
        </w:rPr>
        <w:t>BKS có một số ý kiến đánh giá kết quả hoạt động kinh doanh</w:t>
      </w:r>
      <w:r w:rsidR="000A53F1" w:rsidRPr="00AC2741">
        <w:rPr>
          <w:w w:val="105"/>
          <w:sz w:val="24"/>
          <w:szCs w:val="24"/>
        </w:rPr>
        <w:t xml:space="preserve"> năm </w:t>
      </w:r>
      <w:r w:rsidR="00AB1C3D" w:rsidRPr="00AC2741">
        <w:rPr>
          <w:w w:val="105"/>
          <w:sz w:val="24"/>
          <w:szCs w:val="24"/>
        </w:rPr>
        <w:t>201</w:t>
      </w:r>
      <w:r w:rsidR="00B901E3">
        <w:rPr>
          <w:w w:val="105"/>
          <w:sz w:val="24"/>
          <w:szCs w:val="24"/>
        </w:rPr>
        <w:t>8</w:t>
      </w:r>
      <w:r w:rsidRPr="00AC2741">
        <w:rPr>
          <w:w w:val="105"/>
          <w:sz w:val="24"/>
          <w:szCs w:val="24"/>
        </w:rPr>
        <w:t xml:space="preserve"> của Công ty như sau:</w:t>
      </w:r>
    </w:p>
    <w:tbl>
      <w:tblPr>
        <w:tblStyle w:val="LightGrid-Accent6"/>
        <w:tblW w:w="5000" w:type="pct"/>
        <w:tblLook w:val="04A0" w:firstRow="1" w:lastRow="0" w:firstColumn="1" w:lastColumn="0" w:noHBand="0" w:noVBand="1"/>
      </w:tblPr>
      <w:tblGrid>
        <w:gridCol w:w="775"/>
        <w:gridCol w:w="3203"/>
        <w:gridCol w:w="5538"/>
      </w:tblGrid>
      <w:tr w:rsidR="00287A5C" w:rsidRPr="00AC2741" w:rsidTr="007D679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07" w:type="pct"/>
          </w:tcPr>
          <w:p w:rsidR="00287A5C" w:rsidRPr="00AC2741" w:rsidRDefault="00287A5C" w:rsidP="00A77BD4">
            <w:pPr>
              <w:tabs>
                <w:tab w:val="left" w:pos="450"/>
              </w:tabs>
              <w:spacing w:before="60" w:line="264" w:lineRule="auto"/>
              <w:ind w:right="-12"/>
              <w:rPr>
                <w:rFonts w:cs="Times New Roman"/>
                <w:w w:val="105"/>
                <w:sz w:val="24"/>
                <w:szCs w:val="24"/>
              </w:rPr>
            </w:pPr>
            <w:r w:rsidRPr="00AC2741">
              <w:rPr>
                <w:rFonts w:cs="Times New Roman"/>
                <w:b w:val="0"/>
                <w:w w:val="105"/>
                <w:sz w:val="24"/>
                <w:szCs w:val="24"/>
              </w:rPr>
              <w:t>Stt</w:t>
            </w:r>
          </w:p>
        </w:tc>
        <w:tc>
          <w:tcPr>
            <w:tcW w:w="1683" w:type="pct"/>
          </w:tcPr>
          <w:p w:rsidR="00287A5C" w:rsidRPr="00AC2741" w:rsidRDefault="00287A5C" w:rsidP="00A77BD4">
            <w:pPr>
              <w:tabs>
                <w:tab w:val="left" w:pos="450"/>
              </w:tabs>
              <w:spacing w:before="60" w:line="264" w:lineRule="auto"/>
              <w:ind w:right="-12"/>
              <w:cnfStyle w:val="100000000000" w:firstRow="1" w:lastRow="0" w:firstColumn="0" w:lastColumn="0" w:oddVBand="0" w:evenVBand="0" w:oddHBand="0" w:evenHBand="0" w:firstRowFirstColumn="0" w:firstRowLastColumn="0" w:lastRowFirstColumn="0" w:lastRowLastColumn="0"/>
              <w:rPr>
                <w:rFonts w:cs="Times New Roman"/>
                <w:w w:val="105"/>
                <w:sz w:val="24"/>
                <w:szCs w:val="24"/>
              </w:rPr>
            </w:pPr>
            <w:r w:rsidRPr="00AC2741">
              <w:rPr>
                <w:rFonts w:cs="Times New Roman"/>
                <w:b w:val="0"/>
                <w:w w:val="105"/>
                <w:sz w:val="24"/>
                <w:szCs w:val="24"/>
              </w:rPr>
              <w:t xml:space="preserve">Mục tiêu </w:t>
            </w:r>
          </w:p>
        </w:tc>
        <w:tc>
          <w:tcPr>
            <w:tcW w:w="2910" w:type="pct"/>
          </w:tcPr>
          <w:p w:rsidR="00287A5C" w:rsidRPr="00AC2741" w:rsidRDefault="00287A5C" w:rsidP="00A77BD4">
            <w:pPr>
              <w:tabs>
                <w:tab w:val="left" w:pos="450"/>
              </w:tabs>
              <w:spacing w:before="60" w:line="264" w:lineRule="auto"/>
              <w:ind w:right="-12"/>
              <w:cnfStyle w:val="100000000000" w:firstRow="1" w:lastRow="0" w:firstColumn="0" w:lastColumn="0" w:oddVBand="0" w:evenVBand="0" w:oddHBand="0" w:evenHBand="0" w:firstRowFirstColumn="0" w:firstRowLastColumn="0" w:lastRowFirstColumn="0" w:lastRowLastColumn="0"/>
              <w:rPr>
                <w:rFonts w:cs="Times New Roman"/>
                <w:w w:val="105"/>
                <w:sz w:val="24"/>
                <w:szCs w:val="24"/>
              </w:rPr>
            </w:pPr>
            <w:r w:rsidRPr="00AC2741">
              <w:rPr>
                <w:rFonts w:cs="Times New Roman"/>
                <w:b w:val="0"/>
                <w:w w:val="105"/>
                <w:sz w:val="24"/>
                <w:szCs w:val="24"/>
              </w:rPr>
              <w:t>Đánh giá kết quả thực hiện</w:t>
            </w:r>
          </w:p>
        </w:tc>
      </w:tr>
      <w:tr w:rsidR="007D679A" w:rsidRPr="00AC2741" w:rsidTr="007D6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 w:type="pct"/>
            <w:vAlign w:val="center"/>
          </w:tcPr>
          <w:p w:rsidR="007D679A" w:rsidRPr="00690512" w:rsidRDefault="007D679A" w:rsidP="00A77BD4">
            <w:pPr>
              <w:tabs>
                <w:tab w:val="left" w:pos="450"/>
              </w:tabs>
              <w:spacing w:before="60" w:line="264" w:lineRule="auto"/>
              <w:ind w:right="-12"/>
              <w:rPr>
                <w:b w:val="0"/>
                <w:w w:val="105"/>
                <w:sz w:val="24"/>
                <w:szCs w:val="24"/>
              </w:rPr>
            </w:pPr>
            <w:r>
              <w:rPr>
                <w:b w:val="0"/>
                <w:w w:val="105"/>
                <w:sz w:val="24"/>
                <w:szCs w:val="24"/>
              </w:rPr>
              <w:t>1</w:t>
            </w:r>
          </w:p>
        </w:tc>
        <w:tc>
          <w:tcPr>
            <w:tcW w:w="1683" w:type="pct"/>
          </w:tcPr>
          <w:p w:rsidR="007D679A" w:rsidRDefault="007D679A" w:rsidP="00A77BD4">
            <w:pPr>
              <w:tabs>
                <w:tab w:val="left" w:pos="450"/>
              </w:tabs>
              <w:spacing w:before="60" w:line="264" w:lineRule="auto"/>
              <w:ind w:right="-12"/>
              <w:cnfStyle w:val="000000100000" w:firstRow="0" w:lastRow="0" w:firstColumn="0" w:lastColumn="0" w:oddVBand="0" w:evenVBand="0" w:oddHBand="1" w:evenHBand="0" w:firstRowFirstColumn="0" w:firstRowLastColumn="0" w:lastRowFirstColumn="0" w:lastRowLastColumn="0"/>
              <w:rPr>
                <w:w w:val="105"/>
                <w:sz w:val="24"/>
                <w:szCs w:val="24"/>
              </w:rPr>
            </w:pPr>
            <w:r w:rsidRPr="00690512">
              <w:rPr>
                <w:w w:val="105"/>
                <w:sz w:val="24"/>
                <w:szCs w:val="24"/>
              </w:rPr>
              <w:t>Tiếp tục tăng thị phần MG</w:t>
            </w:r>
            <w:r w:rsidR="005C4C4F">
              <w:rPr>
                <w:w w:val="105"/>
                <w:sz w:val="24"/>
                <w:szCs w:val="24"/>
              </w:rPr>
              <w:t>.</w:t>
            </w:r>
          </w:p>
        </w:tc>
        <w:tc>
          <w:tcPr>
            <w:tcW w:w="2910" w:type="pct"/>
          </w:tcPr>
          <w:p w:rsidR="007D679A" w:rsidRDefault="007D679A" w:rsidP="00A77BD4">
            <w:pPr>
              <w:tabs>
                <w:tab w:val="left" w:pos="450"/>
              </w:tabs>
              <w:spacing w:before="60" w:line="264" w:lineRule="auto"/>
              <w:ind w:right="-12"/>
              <w:jc w:val="both"/>
              <w:cnfStyle w:val="000000100000" w:firstRow="0" w:lastRow="0" w:firstColumn="0" w:lastColumn="0" w:oddVBand="0" w:evenVBand="0" w:oddHBand="1" w:evenHBand="0" w:firstRowFirstColumn="0" w:firstRowLastColumn="0" w:lastRowFirstColumn="0" w:lastRowLastColumn="0"/>
              <w:rPr>
                <w:w w:val="105"/>
                <w:sz w:val="24"/>
                <w:szCs w:val="24"/>
              </w:rPr>
            </w:pPr>
            <w:r>
              <w:rPr>
                <w:w w:val="105"/>
                <w:sz w:val="24"/>
                <w:szCs w:val="24"/>
              </w:rPr>
              <w:t>Duy trì được tăng trưởng giá trị giao dịch và tài khoản active trên các thị trường. (Từ 30% ~ 40%)</w:t>
            </w:r>
            <w:r w:rsidR="005C4C4F">
              <w:rPr>
                <w:w w:val="105"/>
                <w:sz w:val="24"/>
                <w:szCs w:val="24"/>
              </w:rPr>
              <w:t>.</w:t>
            </w:r>
          </w:p>
          <w:p w:rsidR="007D679A" w:rsidRDefault="007D679A" w:rsidP="00A77BD4">
            <w:pPr>
              <w:tabs>
                <w:tab w:val="left" w:pos="450"/>
              </w:tabs>
              <w:spacing w:before="60" w:line="264" w:lineRule="auto"/>
              <w:ind w:right="-12"/>
              <w:jc w:val="both"/>
              <w:cnfStyle w:val="000000100000" w:firstRow="0" w:lastRow="0" w:firstColumn="0" w:lastColumn="0" w:oddVBand="0" w:evenVBand="0" w:oddHBand="1" w:evenHBand="0" w:firstRowFirstColumn="0" w:firstRowLastColumn="0" w:lastRowFirstColumn="0" w:lastRowLastColumn="0"/>
              <w:rPr>
                <w:w w:val="105"/>
                <w:sz w:val="24"/>
                <w:szCs w:val="24"/>
              </w:rPr>
            </w:pPr>
            <w:r>
              <w:rPr>
                <w:w w:val="105"/>
                <w:sz w:val="24"/>
                <w:szCs w:val="24"/>
              </w:rPr>
              <w:t>Duy trì được vị thế số 1 TT phái sinh, Số 2 HNX, Số 2 Upcom và số 4 HSX.</w:t>
            </w:r>
          </w:p>
        </w:tc>
      </w:tr>
      <w:tr w:rsidR="007D679A" w:rsidRPr="00AC2741" w:rsidTr="007D67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 w:type="pct"/>
            <w:vAlign w:val="center"/>
          </w:tcPr>
          <w:p w:rsidR="007D679A" w:rsidRPr="00690512" w:rsidRDefault="007D679A" w:rsidP="00A77BD4">
            <w:pPr>
              <w:tabs>
                <w:tab w:val="left" w:pos="450"/>
              </w:tabs>
              <w:spacing w:before="60" w:line="264" w:lineRule="auto"/>
              <w:ind w:right="-12"/>
              <w:rPr>
                <w:b w:val="0"/>
                <w:w w:val="105"/>
                <w:sz w:val="24"/>
                <w:szCs w:val="24"/>
              </w:rPr>
            </w:pPr>
            <w:r>
              <w:rPr>
                <w:b w:val="0"/>
                <w:w w:val="105"/>
                <w:sz w:val="24"/>
                <w:szCs w:val="24"/>
              </w:rPr>
              <w:t>2</w:t>
            </w:r>
          </w:p>
        </w:tc>
        <w:tc>
          <w:tcPr>
            <w:tcW w:w="1683" w:type="pct"/>
          </w:tcPr>
          <w:p w:rsidR="007D679A" w:rsidRDefault="007D679A" w:rsidP="00A77BD4">
            <w:pPr>
              <w:tabs>
                <w:tab w:val="left" w:pos="450"/>
              </w:tabs>
              <w:spacing w:before="60" w:line="264" w:lineRule="auto"/>
              <w:ind w:right="-12"/>
              <w:cnfStyle w:val="000000010000" w:firstRow="0" w:lastRow="0" w:firstColumn="0" w:lastColumn="0" w:oddVBand="0" w:evenVBand="0" w:oddHBand="0" w:evenHBand="1" w:firstRowFirstColumn="0" w:firstRowLastColumn="0" w:lastRowFirstColumn="0" w:lastRowLastColumn="0"/>
              <w:rPr>
                <w:w w:val="105"/>
                <w:sz w:val="24"/>
                <w:szCs w:val="24"/>
              </w:rPr>
            </w:pPr>
            <w:r>
              <w:rPr>
                <w:w w:val="105"/>
                <w:sz w:val="24"/>
                <w:szCs w:val="24"/>
              </w:rPr>
              <w:t>Kỳ vọng doanh thu năm 2018 tăng trưởng tối thiểu 25% so với năm trước</w:t>
            </w:r>
            <w:r w:rsidR="000D1086">
              <w:rPr>
                <w:w w:val="105"/>
                <w:sz w:val="24"/>
                <w:szCs w:val="24"/>
              </w:rPr>
              <w:t>.</w:t>
            </w:r>
          </w:p>
          <w:p w:rsidR="000D1086" w:rsidRDefault="000D1086" w:rsidP="00A77BD4">
            <w:pPr>
              <w:tabs>
                <w:tab w:val="left" w:pos="450"/>
              </w:tabs>
              <w:spacing w:before="60" w:line="264" w:lineRule="auto"/>
              <w:ind w:right="-12"/>
              <w:cnfStyle w:val="000000010000" w:firstRow="0" w:lastRow="0" w:firstColumn="0" w:lastColumn="0" w:oddVBand="0" w:evenVBand="0" w:oddHBand="0" w:evenHBand="1" w:firstRowFirstColumn="0" w:firstRowLastColumn="0" w:lastRowFirstColumn="0" w:lastRowLastColumn="0"/>
              <w:rPr>
                <w:w w:val="105"/>
                <w:sz w:val="24"/>
                <w:szCs w:val="24"/>
              </w:rPr>
            </w:pPr>
            <w:r>
              <w:rPr>
                <w:w w:val="105"/>
                <w:sz w:val="24"/>
                <w:szCs w:val="24"/>
              </w:rPr>
              <w:t>Kế hoạch đặt ra tăng trường 50%.</w:t>
            </w:r>
          </w:p>
        </w:tc>
        <w:tc>
          <w:tcPr>
            <w:tcW w:w="2910" w:type="pct"/>
          </w:tcPr>
          <w:p w:rsidR="007D679A" w:rsidRDefault="007D679A" w:rsidP="00A77BD4">
            <w:pPr>
              <w:tabs>
                <w:tab w:val="left" w:pos="450"/>
              </w:tabs>
              <w:spacing w:before="60" w:line="264" w:lineRule="auto"/>
              <w:ind w:right="-12"/>
              <w:jc w:val="both"/>
              <w:cnfStyle w:val="000000010000" w:firstRow="0" w:lastRow="0" w:firstColumn="0" w:lastColumn="0" w:oddVBand="0" w:evenVBand="0" w:oddHBand="0" w:evenHBand="1" w:firstRowFirstColumn="0" w:firstRowLastColumn="0" w:lastRowFirstColumn="0" w:lastRowLastColumn="0"/>
              <w:rPr>
                <w:w w:val="105"/>
                <w:sz w:val="24"/>
                <w:szCs w:val="24"/>
              </w:rPr>
            </w:pPr>
            <w:r>
              <w:rPr>
                <w:w w:val="105"/>
                <w:sz w:val="24"/>
                <w:szCs w:val="24"/>
              </w:rPr>
              <w:t>Tăng trưởng doanh thu vượt kỳ vọng ~ 30% (Nếu chỉ tính DT thuần là 27%)</w:t>
            </w:r>
            <w:r w:rsidR="002D427F">
              <w:rPr>
                <w:w w:val="105"/>
                <w:sz w:val="24"/>
                <w:szCs w:val="24"/>
              </w:rPr>
              <w:t>. Trong đó:</w:t>
            </w:r>
          </w:p>
          <w:p w:rsidR="002D427F" w:rsidRDefault="002D427F" w:rsidP="00A77BD4">
            <w:pPr>
              <w:pStyle w:val="ListParagraph"/>
              <w:numPr>
                <w:ilvl w:val="0"/>
                <w:numId w:val="4"/>
              </w:numPr>
              <w:tabs>
                <w:tab w:val="left" w:pos="522"/>
              </w:tabs>
              <w:spacing w:before="60" w:line="264" w:lineRule="auto"/>
              <w:ind w:left="522" w:right="-12" w:hanging="252"/>
              <w:cnfStyle w:val="000000010000" w:firstRow="0" w:lastRow="0" w:firstColumn="0" w:lastColumn="0" w:oddVBand="0" w:evenVBand="0" w:oddHBand="0" w:evenHBand="1" w:firstRowFirstColumn="0" w:firstRowLastColumn="0" w:lastRowFirstColumn="0" w:lastRowLastColumn="0"/>
              <w:rPr>
                <w:w w:val="105"/>
                <w:sz w:val="24"/>
                <w:szCs w:val="24"/>
              </w:rPr>
            </w:pPr>
            <w:r>
              <w:rPr>
                <w:w w:val="105"/>
                <w:sz w:val="24"/>
                <w:szCs w:val="24"/>
              </w:rPr>
              <w:t>DT hoạt động môi giới tăng 50%</w:t>
            </w:r>
            <w:r w:rsidR="005C4C4F">
              <w:rPr>
                <w:w w:val="105"/>
                <w:sz w:val="24"/>
                <w:szCs w:val="24"/>
              </w:rPr>
              <w:t>.</w:t>
            </w:r>
          </w:p>
          <w:p w:rsidR="002D427F" w:rsidRDefault="002D427F" w:rsidP="00A77BD4">
            <w:pPr>
              <w:pStyle w:val="ListParagraph"/>
              <w:numPr>
                <w:ilvl w:val="0"/>
                <w:numId w:val="4"/>
              </w:numPr>
              <w:tabs>
                <w:tab w:val="left" w:pos="522"/>
              </w:tabs>
              <w:spacing w:before="60" w:line="264" w:lineRule="auto"/>
              <w:ind w:left="522" w:right="-12" w:hanging="252"/>
              <w:cnfStyle w:val="000000010000" w:firstRow="0" w:lastRow="0" w:firstColumn="0" w:lastColumn="0" w:oddVBand="0" w:evenVBand="0" w:oddHBand="0" w:evenHBand="1" w:firstRowFirstColumn="0" w:firstRowLastColumn="0" w:lastRowFirstColumn="0" w:lastRowLastColumn="0"/>
              <w:rPr>
                <w:w w:val="105"/>
                <w:sz w:val="24"/>
                <w:szCs w:val="24"/>
              </w:rPr>
            </w:pPr>
            <w:r>
              <w:rPr>
                <w:w w:val="105"/>
                <w:sz w:val="24"/>
                <w:szCs w:val="24"/>
              </w:rPr>
              <w:t>DT hoạt động tài chính tăng 26%</w:t>
            </w:r>
            <w:r w:rsidR="000D1086">
              <w:rPr>
                <w:w w:val="105"/>
                <w:sz w:val="24"/>
                <w:szCs w:val="24"/>
              </w:rPr>
              <w:t xml:space="preserve"> nhưng có xu hướng giảm</w:t>
            </w:r>
            <w:r w:rsidR="005C4C4F">
              <w:rPr>
                <w:w w:val="105"/>
                <w:sz w:val="24"/>
                <w:szCs w:val="24"/>
              </w:rPr>
              <w:t>.</w:t>
            </w:r>
          </w:p>
          <w:p w:rsidR="00006553" w:rsidRPr="002D427F" w:rsidRDefault="00006553" w:rsidP="00A77BD4">
            <w:pPr>
              <w:pStyle w:val="ListParagraph"/>
              <w:numPr>
                <w:ilvl w:val="0"/>
                <w:numId w:val="4"/>
              </w:numPr>
              <w:tabs>
                <w:tab w:val="left" w:pos="522"/>
              </w:tabs>
              <w:spacing w:before="60" w:line="264" w:lineRule="auto"/>
              <w:ind w:left="522" w:right="-12" w:hanging="252"/>
              <w:cnfStyle w:val="000000010000" w:firstRow="0" w:lastRow="0" w:firstColumn="0" w:lastColumn="0" w:oddVBand="0" w:evenVBand="0" w:oddHBand="0" w:evenHBand="1" w:firstRowFirstColumn="0" w:firstRowLastColumn="0" w:lastRowFirstColumn="0" w:lastRowLastColumn="0"/>
              <w:rPr>
                <w:w w:val="105"/>
                <w:sz w:val="24"/>
                <w:szCs w:val="24"/>
              </w:rPr>
            </w:pPr>
            <w:r>
              <w:rPr>
                <w:w w:val="105"/>
                <w:sz w:val="24"/>
                <w:szCs w:val="24"/>
              </w:rPr>
              <w:t xml:space="preserve">Các hoạt động tự doanh, </w:t>
            </w:r>
            <w:r w:rsidR="000D1086">
              <w:rPr>
                <w:w w:val="105"/>
                <w:sz w:val="24"/>
                <w:szCs w:val="24"/>
              </w:rPr>
              <w:t xml:space="preserve">KHTC + </w:t>
            </w:r>
            <w:r>
              <w:rPr>
                <w:w w:val="105"/>
                <w:sz w:val="24"/>
                <w:szCs w:val="24"/>
              </w:rPr>
              <w:t>IB không đạt kế hoạch</w:t>
            </w:r>
            <w:r w:rsidR="005C4C4F">
              <w:rPr>
                <w:w w:val="105"/>
                <w:sz w:val="24"/>
                <w:szCs w:val="24"/>
              </w:rPr>
              <w:t>.</w:t>
            </w:r>
          </w:p>
          <w:p w:rsidR="007D679A" w:rsidRDefault="007D679A" w:rsidP="00A77BD4">
            <w:pPr>
              <w:tabs>
                <w:tab w:val="left" w:pos="450"/>
              </w:tabs>
              <w:spacing w:before="60" w:line="264" w:lineRule="auto"/>
              <w:ind w:right="-12"/>
              <w:jc w:val="both"/>
              <w:cnfStyle w:val="000000010000" w:firstRow="0" w:lastRow="0" w:firstColumn="0" w:lastColumn="0" w:oddVBand="0" w:evenVBand="0" w:oddHBand="0" w:evenHBand="1" w:firstRowFirstColumn="0" w:firstRowLastColumn="0" w:lastRowFirstColumn="0" w:lastRowLastColumn="0"/>
              <w:rPr>
                <w:w w:val="105"/>
                <w:sz w:val="24"/>
                <w:szCs w:val="24"/>
              </w:rPr>
            </w:pPr>
            <w:r>
              <w:rPr>
                <w:w w:val="105"/>
                <w:sz w:val="24"/>
                <w:szCs w:val="24"/>
              </w:rPr>
              <w:t xml:space="preserve">Nhưng </w:t>
            </w:r>
            <w:r w:rsidR="00006553">
              <w:rPr>
                <w:w w:val="105"/>
                <w:sz w:val="24"/>
                <w:szCs w:val="24"/>
              </w:rPr>
              <w:t>so với kế hoạch gia</w:t>
            </w:r>
            <w:r w:rsidR="002D427F">
              <w:rPr>
                <w:w w:val="105"/>
                <w:sz w:val="24"/>
                <w:szCs w:val="24"/>
              </w:rPr>
              <w:t xml:space="preserve">o thì </w:t>
            </w:r>
            <w:r>
              <w:rPr>
                <w:w w:val="105"/>
                <w:sz w:val="24"/>
                <w:szCs w:val="24"/>
              </w:rPr>
              <w:t>chỉ đạt 88%</w:t>
            </w:r>
            <w:r w:rsidR="005C4C4F">
              <w:rPr>
                <w:w w:val="105"/>
                <w:sz w:val="24"/>
                <w:szCs w:val="24"/>
              </w:rPr>
              <w:t>.</w:t>
            </w:r>
          </w:p>
        </w:tc>
      </w:tr>
      <w:tr w:rsidR="007D679A" w:rsidRPr="00AC2741" w:rsidTr="007D6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 w:type="pct"/>
            <w:vAlign w:val="center"/>
          </w:tcPr>
          <w:p w:rsidR="007D679A" w:rsidRPr="00690512" w:rsidRDefault="007D679A" w:rsidP="00A77BD4">
            <w:pPr>
              <w:tabs>
                <w:tab w:val="left" w:pos="450"/>
              </w:tabs>
              <w:spacing w:before="60" w:line="264" w:lineRule="auto"/>
              <w:ind w:right="-12"/>
              <w:rPr>
                <w:b w:val="0"/>
                <w:w w:val="105"/>
                <w:sz w:val="24"/>
                <w:szCs w:val="24"/>
              </w:rPr>
            </w:pPr>
            <w:r>
              <w:rPr>
                <w:b w:val="0"/>
                <w:w w:val="105"/>
                <w:sz w:val="24"/>
                <w:szCs w:val="24"/>
              </w:rPr>
              <w:t>3</w:t>
            </w:r>
          </w:p>
        </w:tc>
        <w:tc>
          <w:tcPr>
            <w:tcW w:w="1683" w:type="pct"/>
          </w:tcPr>
          <w:p w:rsidR="007D679A" w:rsidRDefault="007D679A" w:rsidP="00A77BD4">
            <w:pPr>
              <w:tabs>
                <w:tab w:val="left" w:pos="450"/>
              </w:tabs>
              <w:spacing w:before="60" w:line="264" w:lineRule="auto"/>
              <w:ind w:right="-12"/>
              <w:cnfStyle w:val="000000100000" w:firstRow="0" w:lastRow="0" w:firstColumn="0" w:lastColumn="0" w:oddVBand="0" w:evenVBand="0" w:oddHBand="1" w:evenHBand="0" w:firstRowFirstColumn="0" w:firstRowLastColumn="0" w:lastRowFirstColumn="0" w:lastRowLastColumn="0"/>
              <w:rPr>
                <w:w w:val="105"/>
                <w:sz w:val="24"/>
                <w:szCs w:val="24"/>
              </w:rPr>
            </w:pPr>
            <w:r>
              <w:rPr>
                <w:w w:val="105"/>
                <w:sz w:val="24"/>
                <w:szCs w:val="24"/>
              </w:rPr>
              <w:t>Chi phí</w:t>
            </w:r>
            <w:r w:rsidR="005C4C4F">
              <w:rPr>
                <w:w w:val="105"/>
                <w:sz w:val="24"/>
                <w:szCs w:val="24"/>
              </w:rPr>
              <w:t xml:space="preserve"> mục tiêu tăng 150% chi phí vào tăng qui mô nhân sự, đầu tư hạ tầng.</w:t>
            </w:r>
          </w:p>
        </w:tc>
        <w:tc>
          <w:tcPr>
            <w:tcW w:w="2910" w:type="pct"/>
          </w:tcPr>
          <w:p w:rsidR="002D427F" w:rsidRDefault="002D427F" w:rsidP="00A77BD4">
            <w:pPr>
              <w:pStyle w:val="BodyText"/>
              <w:numPr>
                <w:ilvl w:val="0"/>
                <w:numId w:val="4"/>
              </w:numPr>
              <w:spacing w:before="60" w:line="264" w:lineRule="auto"/>
              <w:ind w:left="450" w:right="-12" w:hanging="270"/>
              <w:jc w:val="both"/>
              <w:cnfStyle w:val="000000100000" w:firstRow="0" w:lastRow="0" w:firstColumn="0" w:lastColumn="0" w:oddVBand="0" w:evenVBand="0" w:oddHBand="1" w:evenHBand="0" w:firstRowFirstColumn="0" w:firstRowLastColumn="0" w:lastRowFirstColumn="0" w:lastRowLastColumn="0"/>
              <w:rPr>
                <w:w w:val="105"/>
                <w:sz w:val="24"/>
                <w:szCs w:val="24"/>
              </w:rPr>
            </w:pPr>
            <w:r w:rsidRPr="00AC2741">
              <w:rPr>
                <w:w w:val="105"/>
                <w:sz w:val="24"/>
                <w:szCs w:val="24"/>
              </w:rPr>
              <w:t xml:space="preserve">Chi phí </w:t>
            </w:r>
            <w:r>
              <w:rPr>
                <w:w w:val="105"/>
                <w:sz w:val="24"/>
                <w:szCs w:val="24"/>
              </w:rPr>
              <w:t xml:space="preserve">tăng so với </w:t>
            </w:r>
            <w:r w:rsidRPr="00AC2741">
              <w:rPr>
                <w:w w:val="105"/>
                <w:sz w:val="24"/>
                <w:szCs w:val="24"/>
              </w:rPr>
              <w:t xml:space="preserve">kế hoạch </w:t>
            </w:r>
            <w:r w:rsidR="009733A1">
              <w:rPr>
                <w:w w:val="105"/>
                <w:sz w:val="24"/>
                <w:szCs w:val="24"/>
              </w:rPr>
              <w:t>19</w:t>
            </w:r>
            <w:r w:rsidRPr="00AC2741">
              <w:rPr>
                <w:w w:val="105"/>
                <w:sz w:val="24"/>
                <w:szCs w:val="24"/>
              </w:rPr>
              <w:t>%</w:t>
            </w:r>
            <w:r>
              <w:rPr>
                <w:w w:val="105"/>
                <w:sz w:val="24"/>
                <w:szCs w:val="24"/>
              </w:rPr>
              <w:t xml:space="preserve"> và tăng </w:t>
            </w:r>
            <w:r w:rsidR="009733A1">
              <w:rPr>
                <w:w w:val="105"/>
                <w:sz w:val="24"/>
                <w:szCs w:val="24"/>
              </w:rPr>
              <w:t>76</w:t>
            </w:r>
            <w:r w:rsidRPr="00AC2741">
              <w:rPr>
                <w:w w:val="105"/>
                <w:sz w:val="24"/>
                <w:szCs w:val="24"/>
              </w:rPr>
              <w:t>% so với năm 201</w:t>
            </w:r>
            <w:r>
              <w:rPr>
                <w:w w:val="105"/>
                <w:sz w:val="24"/>
                <w:szCs w:val="24"/>
              </w:rPr>
              <w:t>7</w:t>
            </w:r>
            <w:r w:rsidR="0094362E">
              <w:rPr>
                <w:w w:val="105"/>
                <w:sz w:val="24"/>
                <w:szCs w:val="24"/>
              </w:rPr>
              <w:t>.</w:t>
            </w:r>
          </w:p>
          <w:p w:rsidR="009733A1" w:rsidRDefault="009733A1" w:rsidP="00A77BD4">
            <w:pPr>
              <w:pStyle w:val="BodyText"/>
              <w:numPr>
                <w:ilvl w:val="0"/>
                <w:numId w:val="4"/>
              </w:numPr>
              <w:spacing w:before="60" w:line="264" w:lineRule="auto"/>
              <w:ind w:left="450" w:right="-12" w:hanging="270"/>
              <w:jc w:val="both"/>
              <w:cnfStyle w:val="000000100000" w:firstRow="0" w:lastRow="0" w:firstColumn="0" w:lastColumn="0" w:oddVBand="0" w:evenVBand="0" w:oddHBand="1" w:evenHBand="0" w:firstRowFirstColumn="0" w:firstRowLastColumn="0" w:lastRowFirstColumn="0" w:lastRowLastColumn="0"/>
              <w:rPr>
                <w:w w:val="105"/>
                <w:sz w:val="24"/>
                <w:szCs w:val="24"/>
              </w:rPr>
            </w:pPr>
            <w:r>
              <w:rPr>
                <w:w w:val="105"/>
                <w:sz w:val="24"/>
                <w:szCs w:val="24"/>
              </w:rPr>
              <w:t>Các nguyên nhân tăng phí: Ngoài các loại phí liên quan tới doanh thu (hoa hồng, phí trả sở, do chính sách đánh giá lại danh mục đầu tư …) thì việc tăng phí so với 2017 ở các nguyên nhân:</w:t>
            </w:r>
          </w:p>
          <w:p w:rsidR="009733A1" w:rsidRDefault="009733A1" w:rsidP="00A77BD4">
            <w:pPr>
              <w:pStyle w:val="BodyText"/>
              <w:numPr>
                <w:ilvl w:val="1"/>
                <w:numId w:val="4"/>
              </w:numPr>
              <w:spacing w:before="60" w:line="264" w:lineRule="auto"/>
              <w:ind w:right="-12"/>
              <w:jc w:val="both"/>
              <w:cnfStyle w:val="000000100000" w:firstRow="0" w:lastRow="0" w:firstColumn="0" w:lastColumn="0" w:oddVBand="0" w:evenVBand="0" w:oddHBand="1" w:evenHBand="0" w:firstRowFirstColumn="0" w:firstRowLastColumn="0" w:lastRowFirstColumn="0" w:lastRowLastColumn="0"/>
              <w:rPr>
                <w:w w:val="105"/>
                <w:sz w:val="24"/>
                <w:szCs w:val="24"/>
              </w:rPr>
            </w:pPr>
            <w:r>
              <w:rPr>
                <w:w w:val="105"/>
                <w:sz w:val="24"/>
                <w:szCs w:val="24"/>
              </w:rPr>
              <w:t xml:space="preserve">Chi phí </w:t>
            </w:r>
            <w:r w:rsidR="00006553">
              <w:rPr>
                <w:w w:val="105"/>
                <w:sz w:val="24"/>
                <w:szCs w:val="24"/>
              </w:rPr>
              <w:t>theo nhân sự</w:t>
            </w:r>
            <w:r>
              <w:rPr>
                <w:w w:val="105"/>
                <w:sz w:val="24"/>
                <w:szCs w:val="24"/>
              </w:rPr>
              <w:t xml:space="preserve">: </w:t>
            </w:r>
            <w:r w:rsidR="00006553">
              <w:rPr>
                <w:w w:val="105"/>
                <w:sz w:val="24"/>
                <w:szCs w:val="24"/>
              </w:rPr>
              <w:t xml:space="preserve">tăng theo </w:t>
            </w:r>
            <w:r>
              <w:rPr>
                <w:w w:val="105"/>
                <w:sz w:val="24"/>
                <w:szCs w:val="24"/>
              </w:rPr>
              <w:t>số lượng nhân sự tăng, tăng phần đóng BHXH theo lộ trình của luật;</w:t>
            </w:r>
          </w:p>
          <w:p w:rsidR="009733A1" w:rsidRDefault="009733A1" w:rsidP="00A77BD4">
            <w:pPr>
              <w:pStyle w:val="BodyText"/>
              <w:numPr>
                <w:ilvl w:val="1"/>
                <w:numId w:val="4"/>
              </w:numPr>
              <w:spacing w:before="60" w:line="264" w:lineRule="auto"/>
              <w:ind w:right="-12"/>
              <w:jc w:val="both"/>
              <w:cnfStyle w:val="000000100000" w:firstRow="0" w:lastRow="0" w:firstColumn="0" w:lastColumn="0" w:oddVBand="0" w:evenVBand="0" w:oddHBand="1" w:evenHBand="0" w:firstRowFirstColumn="0" w:firstRowLastColumn="0" w:lastRowFirstColumn="0" w:lastRowLastColumn="0"/>
              <w:rPr>
                <w:w w:val="105"/>
                <w:sz w:val="24"/>
                <w:szCs w:val="24"/>
              </w:rPr>
            </w:pPr>
            <w:r>
              <w:rPr>
                <w:w w:val="105"/>
                <w:sz w:val="24"/>
                <w:szCs w:val="24"/>
              </w:rPr>
              <w:t>Tăng phí khấu hao TSCĐ</w:t>
            </w:r>
            <w:r w:rsidR="0094362E">
              <w:rPr>
                <w:w w:val="105"/>
                <w:sz w:val="24"/>
                <w:szCs w:val="24"/>
              </w:rPr>
              <w:t>;</w:t>
            </w:r>
          </w:p>
          <w:p w:rsidR="007D679A" w:rsidRDefault="009733A1" w:rsidP="00A77BD4">
            <w:pPr>
              <w:pStyle w:val="BodyText"/>
              <w:numPr>
                <w:ilvl w:val="1"/>
                <w:numId w:val="4"/>
              </w:numPr>
              <w:spacing w:before="60" w:line="264" w:lineRule="auto"/>
              <w:ind w:right="-12"/>
              <w:jc w:val="both"/>
              <w:cnfStyle w:val="000000100000" w:firstRow="0" w:lastRow="0" w:firstColumn="0" w:lastColumn="0" w:oddVBand="0" w:evenVBand="0" w:oddHBand="1" w:evenHBand="0" w:firstRowFirstColumn="0" w:firstRowLastColumn="0" w:lastRowFirstColumn="0" w:lastRowLastColumn="0"/>
              <w:rPr>
                <w:w w:val="105"/>
                <w:sz w:val="24"/>
                <w:szCs w:val="24"/>
              </w:rPr>
            </w:pPr>
            <w:r>
              <w:rPr>
                <w:w w:val="105"/>
                <w:sz w:val="24"/>
                <w:szCs w:val="24"/>
              </w:rPr>
              <w:t>Tăng chi phí văn phòng (do tăng người)</w:t>
            </w:r>
            <w:r w:rsidR="0094362E">
              <w:rPr>
                <w:w w:val="105"/>
                <w:sz w:val="24"/>
                <w:szCs w:val="24"/>
              </w:rPr>
              <w:t>.</w:t>
            </w:r>
          </w:p>
          <w:p w:rsidR="000D1086" w:rsidRDefault="000D1086" w:rsidP="00A77BD4">
            <w:pPr>
              <w:pStyle w:val="BodyText"/>
              <w:numPr>
                <w:ilvl w:val="0"/>
                <w:numId w:val="14"/>
              </w:numPr>
              <w:spacing w:before="60" w:line="264" w:lineRule="auto"/>
              <w:ind w:right="-12"/>
              <w:jc w:val="both"/>
              <w:cnfStyle w:val="000000100000" w:firstRow="0" w:lastRow="0" w:firstColumn="0" w:lastColumn="0" w:oddVBand="0" w:evenVBand="0" w:oddHBand="1" w:evenHBand="0" w:firstRowFirstColumn="0" w:firstRowLastColumn="0" w:lastRowFirstColumn="0" w:lastRowLastColumn="0"/>
              <w:rPr>
                <w:i/>
                <w:w w:val="105"/>
                <w:sz w:val="24"/>
                <w:szCs w:val="24"/>
              </w:rPr>
            </w:pPr>
            <w:r>
              <w:rPr>
                <w:i/>
                <w:w w:val="105"/>
                <w:sz w:val="24"/>
                <w:szCs w:val="24"/>
              </w:rPr>
              <w:t xml:space="preserve">Các chi phí quản lý không tăng so với kế </w:t>
            </w:r>
            <w:r>
              <w:rPr>
                <w:i/>
                <w:w w:val="105"/>
                <w:sz w:val="24"/>
                <w:szCs w:val="24"/>
              </w:rPr>
              <w:lastRenderedPageBreak/>
              <w:t>hoạch.</w:t>
            </w:r>
          </w:p>
          <w:p w:rsidR="00006553" w:rsidRPr="00006553" w:rsidRDefault="00006553" w:rsidP="00A77BD4">
            <w:pPr>
              <w:pStyle w:val="BodyText"/>
              <w:numPr>
                <w:ilvl w:val="0"/>
                <w:numId w:val="14"/>
              </w:numPr>
              <w:spacing w:before="60" w:line="264" w:lineRule="auto"/>
              <w:ind w:right="-12"/>
              <w:jc w:val="both"/>
              <w:cnfStyle w:val="000000100000" w:firstRow="0" w:lastRow="0" w:firstColumn="0" w:lastColumn="0" w:oddVBand="0" w:evenVBand="0" w:oddHBand="1" w:evenHBand="0" w:firstRowFirstColumn="0" w:firstRowLastColumn="0" w:lastRowFirstColumn="0" w:lastRowLastColumn="0"/>
              <w:rPr>
                <w:i/>
                <w:w w:val="105"/>
                <w:sz w:val="24"/>
                <w:szCs w:val="24"/>
              </w:rPr>
            </w:pPr>
            <w:r w:rsidRPr="00006553">
              <w:rPr>
                <w:i/>
                <w:w w:val="105"/>
                <w:sz w:val="24"/>
                <w:szCs w:val="24"/>
              </w:rPr>
              <w:t xml:space="preserve">Hiệu quả </w:t>
            </w:r>
            <w:r>
              <w:rPr>
                <w:i/>
                <w:w w:val="105"/>
                <w:sz w:val="24"/>
                <w:szCs w:val="24"/>
              </w:rPr>
              <w:t xml:space="preserve">trung bình </w:t>
            </w:r>
            <w:r w:rsidRPr="00006553">
              <w:rPr>
                <w:i/>
                <w:w w:val="105"/>
                <w:sz w:val="24"/>
                <w:szCs w:val="24"/>
              </w:rPr>
              <w:t>của nhân sự</w:t>
            </w:r>
            <w:r>
              <w:rPr>
                <w:i/>
                <w:w w:val="105"/>
                <w:sz w:val="24"/>
                <w:szCs w:val="24"/>
              </w:rPr>
              <w:t xml:space="preserve"> giảm</w:t>
            </w:r>
            <w:r w:rsidRPr="00006553">
              <w:rPr>
                <w:i/>
                <w:w w:val="105"/>
                <w:sz w:val="24"/>
                <w:szCs w:val="24"/>
              </w:rPr>
              <w:t>?</w:t>
            </w:r>
          </w:p>
        </w:tc>
      </w:tr>
      <w:tr w:rsidR="00690512" w:rsidRPr="00AC2741" w:rsidTr="007D67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 w:type="pct"/>
            <w:vAlign w:val="center"/>
          </w:tcPr>
          <w:p w:rsidR="00690512" w:rsidRPr="00690512" w:rsidRDefault="007D679A" w:rsidP="00A77BD4">
            <w:pPr>
              <w:tabs>
                <w:tab w:val="left" w:pos="450"/>
              </w:tabs>
              <w:spacing w:before="60" w:line="264" w:lineRule="auto"/>
              <w:ind w:right="-12"/>
              <w:rPr>
                <w:b w:val="0"/>
                <w:w w:val="105"/>
                <w:sz w:val="24"/>
                <w:szCs w:val="24"/>
              </w:rPr>
            </w:pPr>
            <w:r>
              <w:rPr>
                <w:b w:val="0"/>
                <w:w w:val="105"/>
                <w:sz w:val="24"/>
                <w:szCs w:val="24"/>
              </w:rPr>
              <w:lastRenderedPageBreak/>
              <w:t>4</w:t>
            </w:r>
          </w:p>
        </w:tc>
        <w:tc>
          <w:tcPr>
            <w:tcW w:w="1683" w:type="pct"/>
          </w:tcPr>
          <w:p w:rsidR="00690512" w:rsidRDefault="00690512" w:rsidP="00A77BD4">
            <w:pPr>
              <w:tabs>
                <w:tab w:val="left" w:pos="450"/>
              </w:tabs>
              <w:spacing w:before="60" w:line="264" w:lineRule="auto"/>
              <w:ind w:right="-12"/>
              <w:cnfStyle w:val="000000010000" w:firstRow="0" w:lastRow="0" w:firstColumn="0" w:lastColumn="0" w:oddVBand="0" w:evenVBand="0" w:oddHBand="0" w:evenHBand="1" w:firstRowFirstColumn="0" w:firstRowLastColumn="0" w:lastRowFirstColumn="0" w:lastRowLastColumn="0"/>
              <w:rPr>
                <w:w w:val="105"/>
                <w:sz w:val="24"/>
                <w:szCs w:val="24"/>
              </w:rPr>
            </w:pPr>
            <w:r>
              <w:rPr>
                <w:w w:val="105"/>
                <w:sz w:val="24"/>
                <w:szCs w:val="24"/>
              </w:rPr>
              <w:t>Lợi nhận sau thuế 680 tỷ</w:t>
            </w:r>
          </w:p>
        </w:tc>
        <w:tc>
          <w:tcPr>
            <w:tcW w:w="2910" w:type="pct"/>
          </w:tcPr>
          <w:p w:rsidR="00690512" w:rsidRDefault="00690512" w:rsidP="00A77BD4">
            <w:pPr>
              <w:tabs>
                <w:tab w:val="left" w:pos="450"/>
              </w:tabs>
              <w:spacing w:before="60" w:line="264" w:lineRule="auto"/>
              <w:ind w:right="-12"/>
              <w:jc w:val="both"/>
              <w:cnfStyle w:val="000000010000" w:firstRow="0" w:lastRow="0" w:firstColumn="0" w:lastColumn="0" w:oddVBand="0" w:evenVBand="0" w:oddHBand="0" w:evenHBand="1" w:firstRowFirstColumn="0" w:firstRowLastColumn="0" w:lastRowFirstColumn="0" w:lastRowLastColumn="0"/>
              <w:rPr>
                <w:w w:val="105"/>
                <w:sz w:val="24"/>
                <w:szCs w:val="24"/>
              </w:rPr>
            </w:pPr>
            <w:r>
              <w:rPr>
                <w:w w:val="105"/>
                <w:sz w:val="24"/>
                <w:szCs w:val="24"/>
              </w:rPr>
              <w:t>Không đạt kế hoạch đề ra</w:t>
            </w:r>
            <w:r w:rsidR="00422EB6">
              <w:rPr>
                <w:w w:val="105"/>
                <w:sz w:val="24"/>
                <w:szCs w:val="24"/>
              </w:rPr>
              <w:t xml:space="preserve"> (VNdirect đặt kế hoạch quá cao)</w:t>
            </w:r>
            <w:r w:rsidR="0094362E">
              <w:rPr>
                <w:w w:val="105"/>
                <w:sz w:val="24"/>
                <w:szCs w:val="24"/>
              </w:rPr>
              <w:t>.</w:t>
            </w:r>
          </w:p>
          <w:p w:rsidR="00690512" w:rsidRDefault="00690512" w:rsidP="00A77BD4">
            <w:pPr>
              <w:tabs>
                <w:tab w:val="left" w:pos="450"/>
              </w:tabs>
              <w:spacing w:before="60" w:line="264" w:lineRule="auto"/>
              <w:ind w:right="-12"/>
              <w:jc w:val="both"/>
              <w:cnfStyle w:val="000000010000" w:firstRow="0" w:lastRow="0" w:firstColumn="0" w:lastColumn="0" w:oddVBand="0" w:evenVBand="0" w:oddHBand="0" w:evenHBand="1" w:firstRowFirstColumn="0" w:firstRowLastColumn="0" w:lastRowFirstColumn="0" w:lastRowLastColumn="0"/>
              <w:rPr>
                <w:w w:val="105"/>
                <w:sz w:val="24"/>
                <w:szCs w:val="24"/>
              </w:rPr>
            </w:pPr>
            <w:r w:rsidRPr="00AC2741">
              <w:rPr>
                <w:w w:val="105"/>
                <w:sz w:val="24"/>
                <w:szCs w:val="24"/>
              </w:rPr>
              <w:t>Lợi nhuận sau thuế đạt</w:t>
            </w:r>
            <w:r>
              <w:rPr>
                <w:w w:val="105"/>
                <w:sz w:val="24"/>
                <w:szCs w:val="24"/>
              </w:rPr>
              <w:t xml:space="preserve"> 55</w:t>
            </w:r>
            <w:r w:rsidRPr="00AC2741">
              <w:rPr>
                <w:w w:val="105"/>
                <w:sz w:val="24"/>
                <w:szCs w:val="24"/>
              </w:rPr>
              <w:t xml:space="preserve">% </w:t>
            </w:r>
            <w:r>
              <w:rPr>
                <w:w w:val="105"/>
                <w:sz w:val="24"/>
                <w:szCs w:val="24"/>
              </w:rPr>
              <w:t>so với kế hoạch và giảm 22% so với năm 2017</w:t>
            </w:r>
            <w:r w:rsidR="0094362E">
              <w:rPr>
                <w:w w:val="105"/>
                <w:sz w:val="24"/>
                <w:szCs w:val="24"/>
              </w:rPr>
              <w:t>.</w:t>
            </w:r>
          </w:p>
        </w:tc>
      </w:tr>
      <w:tr w:rsidR="00287A5C" w:rsidRPr="00AC2741" w:rsidTr="007D6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 w:type="pct"/>
            <w:vAlign w:val="center"/>
          </w:tcPr>
          <w:p w:rsidR="00287A5C" w:rsidRPr="00690512" w:rsidRDefault="007D679A" w:rsidP="00A77BD4">
            <w:pPr>
              <w:tabs>
                <w:tab w:val="left" w:pos="450"/>
              </w:tabs>
              <w:spacing w:before="60" w:line="264" w:lineRule="auto"/>
              <w:ind w:right="-12"/>
              <w:rPr>
                <w:rFonts w:cs="Times New Roman"/>
                <w:b w:val="0"/>
                <w:w w:val="105"/>
                <w:sz w:val="24"/>
                <w:szCs w:val="24"/>
              </w:rPr>
            </w:pPr>
            <w:r>
              <w:rPr>
                <w:rFonts w:cs="Times New Roman"/>
                <w:b w:val="0"/>
                <w:w w:val="105"/>
                <w:sz w:val="24"/>
                <w:szCs w:val="24"/>
              </w:rPr>
              <w:t>5</w:t>
            </w:r>
          </w:p>
        </w:tc>
        <w:tc>
          <w:tcPr>
            <w:tcW w:w="1683" w:type="pct"/>
          </w:tcPr>
          <w:p w:rsidR="00287A5C" w:rsidRPr="00AC2741" w:rsidRDefault="00287A5C" w:rsidP="00A77BD4">
            <w:pPr>
              <w:tabs>
                <w:tab w:val="left" w:pos="450"/>
              </w:tabs>
              <w:spacing w:before="60" w:line="264" w:lineRule="auto"/>
              <w:ind w:right="-12"/>
              <w:cnfStyle w:val="000000100000" w:firstRow="0" w:lastRow="0" w:firstColumn="0" w:lastColumn="0" w:oddVBand="0" w:evenVBand="0" w:oddHBand="1" w:evenHBand="0" w:firstRowFirstColumn="0" w:firstRowLastColumn="0" w:lastRowFirstColumn="0" w:lastRowLastColumn="0"/>
              <w:rPr>
                <w:w w:val="105"/>
                <w:sz w:val="24"/>
                <w:szCs w:val="24"/>
              </w:rPr>
            </w:pPr>
            <w:r>
              <w:rPr>
                <w:w w:val="105"/>
                <w:sz w:val="24"/>
                <w:szCs w:val="24"/>
              </w:rPr>
              <w:t>Duy trì ROE, ROA tương đương năm 2017</w:t>
            </w:r>
            <w:r w:rsidR="00690512">
              <w:rPr>
                <w:w w:val="105"/>
                <w:sz w:val="24"/>
                <w:szCs w:val="24"/>
              </w:rPr>
              <w:t>.</w:t>
            </w:r>
          </w:p>
        </w:tc>
        <w:tc>
          <w:tcPr>
            <w:tcW w:w="2910" w:type="pct"/>
          </w:tcPr>
          <w:p w:rsidR="00287A5C" w:rsidRDefault="00287A5C" w:rsidP="00A77BD4">
            <w:pPr>
              <w:tabs>
                <w:tab w:val="left" w:pos="450"/>
              </w:tabs>
              <w:spacing w:before="60" w:line="264" w:lineRule="auto"/>
              <w:ind w:right="-12"/>
              <w:jc w:val="both"/>
              <w:cnfStyle w:val="000000100000" w:firstRow="0" w:lastRow="0" w:firstColumn="0" w:lastColumn="0" w:oddVBand="0" w:evenVBand="0" w:oddHBand="1" w:evenHBand="0" w:firstRowFirstColumn="0" w:firstRowLastColumn="0" w:lastRowFirstColumn="0" w:lastRowLastColumn="0"/>
              <w:rPr>
                <w:w w:val="105"/>
                <w:sz w:val="24"/>
                <w:szCs w:val="24"/>
              </w:rPr>
            </w:pPr>
            <w:r>
              <w:rPr>
                <w:w w:val="105"/>
                <w:sz w:val="24"/>
                <w:szCs w:val="24"/>
              </w:rPr>
              <w:t>Không đạt kế hoạch đề ra</w:t>
            </w:r>
            <w:r w:rsidR="00690512">
              <w:rPr>
                <w:w w:val="105"/>
                <w:sz w:val="24"/>
                <w:szCs w:val="24"/>
              </w:rPr>
              <w:t xml:space="preserve"> về tỷ suất sinh lời</w:t>
            </w:r>
          </w:p>
          <w:p w:rsidR="00690512" w:rsidRDefault="00690512" w:rsidP="00A77BD4">
            <w:pPr>
              <w:pStyle w:val="ListParagraph"/>
              <w:numPr>
                <w:ilvl w:val="0"/>
                <w:numId w:val="4"/>
              </w:numPr>
              <w:tabs>
                <w:tab w:val="left" w:pos="450"/>
              </w:tabs>
              <w:spacing w:before="60" w:line="264" w:lineRule="auto"/>
              <w:ind w:right="-12"/>
              <w:cnfStyle w:val="000000100000" w:firstRow="0" w:lastRow="0" w:firstColumn="0" w:lastColumn="0" w:oddVBand="0" w:evenVBand="0" w:oddHBand="1" w:evenHBand="0" w:firstRowFirstColumn="0" w:firstRowLastColumn="0" w:lastRowFirstColumn="0" w:lastRowLastColumn="0"/>
              <w:rPr>
                <w:w w:val="105"/>
                <w:sz w:val="24"/>
                <w:szCs w:val="24"/>
              </w:rPr>
            </w:pPr>
            <w:r>
              <w:rPr>
                <w:w w:val="105"/>
                <w:sz w:val="24"/>
                <w:szCs w:val="24"/>
              </w:rPr>
              <w:t xml:space="preserve">ROA giảm từ 6% </w:t>
            </w:r>
            <w:r w:rsidRPr="00690512">
              <w:rPr>
                <w:w w:val="105"/>
                <w:sz w:val="24"/>
                <w:szCs w:val="24"/>
              </w:rPr>
              <w:sym w:font="Wingdings" w:char="F0E0"/>
            </w:r>
            <w:r>
              <w:rPr>
                <w:w w:val="105"/>
                <w:sz w:val="24"/>
                <w:szCs w:val="24"/>
              </w:rPr>
              <w:t xml:space="preserve"> 4%</w:t>
            </w:r>
          </w:p>
          <w:p w:rsidR="00690512" w:rsidRPr="00690512" w:rsidRDefault="00690512" w:rsidP="00A77BD4">
            <w:pPr>
              <w:pStyle w:val="ListParagraph"/>
              <w:numPr>
                <w:ilvl w:val="0"/>
                <w:numId w:val="4"/>
              </w:numPr>
              <w:tabs>
                <w:tab w:val="left" w:pos="450"/>
              </w:tabs>
              <w:spacing w:before="60" w:line="264" w:lineRule="auto"/>
              <w:ind w:right="-12"/>
              <w:cnfStyle w:val="000000100000" w:firstRow="0" w:lastRow="0" w:firstColumn="0" w:lastColumn="0" w:oddVBand="0" w:evenVBand="0" w:oddHBand="1" w:evenHBand="0" w:firstRowFirstColumn="0" w:firstRowLastColumn="0" w:lastRowFirstColumn="0" w:lastRowLastColumn="0"/>
              <w:rPr>
                <w:w w:val="105"/>
                <w:sz w:val="24"/>
                <w:szCs w:val="24"/>
              </w:rPr>
            </w:pPr>
            <w:r>
              <w:rPr>
                <w:w w:val="105"/>
                <w:sz w:val="24"/>
                <w:szCs w:val="24"/>
              </w:rPr>
              <w:t xml:space="preserve">ROE giảm từ 19% </w:t>
            </w:r>
            <w:r w:rsidRPr="00690512">
              <w:rPr>
                <w:w w:val="105"/>
                <w:sz w:val="24"/>
                <w:szCs w:val="24"/>
              </w:rPr>
              <w:sym w:font="Wingdings" w:char="F0E0"/>
            </w:r>
            <w:r>
              <w:rPr>
                <w:w w:val="105"/>
                <w:sz w:val="24"/>
                <w:szCs w:val="24"/>
              </w:rPr>
              <w:t xml:space="preserve"> 14%</w:t>
            </w:r>
          </w:p>
        </w:tc>
      </w:tr>
    </w:tbl>
    <w:p w:rsidR="0080780F" w:rsidRPr="0080780F" w:rsidRDefault="00D74694" w:rsidP="00A77BD4">
      <w:pPr>
        <w:tabs>
          <w:tab w:val="left" w:pos="450"/>
        </w:tabs>
        <w:spacing w:before="60" w:line="264" w:lineRule="auto"/>
        <w:ind w:right="-12"/>
        <w:jc w:val="both"/>
        <w:rPr>
          <w:w w:val="105"/>
          <w:sz w:val="24"/>
          <w:szCs w:val="24"/>
        </w:rPr>
      </w:pPr>
      <w:r w:rsidRPr="00D74694">
        <w:rPr>
          <w:b/>
          <w:w w:val="105"/>
          <w:sz w:val="24"/>
          <w:szCs w:val="24"/>
          <w:u w:val="single"/>
        </w:rPr>
        <w:t>Đánh giá:</w:t>
      </w:r>
      <w:r>
        <w:rPr>
          <w:w w:val="105"/>
          <w:sz w:val="24"/>
          <w:szCs w:val="24"/>
        </w:rPr>
        <w:t xml:space="preserve"> Cần đẩy mạnh hoạt động tự doanh, IB, khối KHTC và hoạt động của chi nhánh HCM</w:t>
      </w:r>
      <w:r w:rsidR="00422EB6">
        <w:rPr>
          <w:w w:val="105"/>
          <w:sz w:val="24"/>
          <w:szCs w:val="24"/>
        </w:rPr>
        <w:t>.</w:t>
      </w:r>
    </w:p>
    <w:p w:rsidR="005D1B19" w:rsidRDefault="005D1B19" w:rsidP="00A77BD4">
      <w:pPr>
        <w:pStyle w:val="Heading3"/>
        <w:numPr>
          <w:ilvl w:val="0"/>
          <w:numId w:val="13"/>
        </w:numPr>
        <w:spacing w:before="60" w:line="264" w:lineRule="auto"/>
        <w:ind w:left="907"/>
        <w:rPr>
          <w:b/>
          <w:w w:val="105"/>
          <w:sz w:val="24"/>
          <w:szCs w:val="24"/>
        </w:rPr>
      </w:pPr>
      <w:r w:rsidRPr="00AC2741">
        <w:rPr>
          <w:b/>
          <w:w w:val="105"/>
          <w:sz w:val="24"/>
          <w:szCs w:val="24"/>
        </w:rPr>
        <w:t>So sánh với các công ty cùng ngành</w:t>
      </w:r>
    </w:p>
    <w:tbl>
      <w:tblPr>
        <w:tblW w:w="5000" w:type="pct"/>
        <w:tblLook w:val="04A0" w:firstRow="1" w:lastRow="0" w:firstColumn="1" w:lastColumn="0" w:noHBand="0" w:noVBand="1"/>
      </w:tblPr>
      <w:tblGrid>
        <w:gridCol w:w="2824"/>
        <w:gridCol w:w="1107"/>
        <w:gridCol w:w="1107"/>
        <w:gridCol w:w="1107"/>
        <w:gridCol w:w="1107"/>
        <w:gridCol w:w="1107"/>
        <w:gridCol w:w="1157"/>
      </w:tblGrid>
      <w:tr w:rsidR="00213771" w:rsidRPr="00213771" w:rsidTr="00D74694">
        <w:trPr>
          <w:trHeight w:val="288"/>
          <w:tblHeader/>
        </w:trPr>
        <w:tc>
          <w:tcPr>
            <w:tcW w:w="147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center"/>
              <w:rPr>
                <w:b/>
                <w:bCs/>
                <w:color w:val="000000"/>
                <w:sz w:val="20"/>
                <w:szCs w:val="20"/>
              </w:rPr>
            </w:pPr>
            <w:r w:rsidRPr="00213771">
              <w:rPr>
                <w:b/>
                <w:bCs/>
                <w:color w:val="000000"/>
                <w:sz w:val="20"/>
                <w:szCs w:val="20"/>
              </w:rPr>
              <w:t>Chỉ tiêu</w:t>
            </w:r>
          </w:p>
        </w:tc>
        <w:tc>
          <w:tcPr>
            <w:tcW w:w="578" w:type="pct"/>
            <w:tcBorders>
              <w:top w:val="single" w:sz="4" w:space="0" w:color="auto"/>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b/>
                <w:bCs/>
                <w:color w:val="000000"/>
                <w:sz w:val="20"/>
                <w:szCs w:val="20"/>
              </w:rPr>
            </w:pPr>
            <w:r w:rsidRPr="00213771">
              <w:rPr>
                <w:b/>
                <w:bCs/>
                <w:color w:val="000000"/>
                <w:sz w:val="20"/>
                <w:szCs w:val="20"/>
              </w:rPr>
              <w:t xml:space="preserve"> VND </w:t>
            </w:r>
          </w:p>
        </w:tc>
        <w:tc>
          <w:tcPr>
            <w:tcW w:w="579" w:type="pct"/>
            <w:tcBorders>
              <w:top w:val="single" w:sz="4" w:space="0" w:color="auto"/>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b/>
                <w:bCs/>
                <w:color w:val="000000"/>
                <w:sz w:val="20"/>
                <w:szCs w:val="20"/>
              </w:rPr>
            </w:pPr>
            <w:r w:rsidRPr="00213771">
              <w:rPr>
                <w:b/>
                <w:bCs/>
                <w:color w:val="000000"/>
                <w:sz w:val="20"/>
                <w:szCs w:val="20"/>
              </w:rPr>
              <w:t xml:space="preserve"> SSI </w:t>
            </w:r>
          </w:p>
        </w:tc>
        <w:tc>
          <w:tcPr>
            <w:tcW w:w="579" w:type="pct"/>
            <w:tcBorders>
              <w:top w:val="single" w:sz="4" w:space="0" w:color="auto"/>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b/>
                <w:bCs/>
                <w:color w:val="000000"/>
                <w:sz w:val="20"/>
                <w:szCs w:val="20"/>
              </w:rPr>
            </w:pPr>
            <w:r w:rsidRPr="00213771">
              <w:rPr>
                <w:b/>
                <w:bCs/>
                <w:color w:val="000000"/>
                <w:sz w:val="20"/>
                <w:szCs w:val="20"/>
              </w:rPr>
              <w:t xml:space="preserve"> VCSC </w:t>
            </w:r>
          </w:p>
        </w:tc>
        <w:tc>
          <w:tcPr>
            <w:tcW w:w="579" w:type="pct"/>
            <w:tcBorders>
              <w:top w:val="single" w:sz="4" w:space="0" w:color="auto"/>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b/>
                <w:bCs/>
                <w:color w:val="000000"/>
                <w:sz w:val="20"/>
                <w:szCs w:val="20"/>
              </w:rPr>
            </w:pPr>
            <w:r w:rsidRPr="00213771">
              <w:rPr>
                <w:b/>
                <w:bCs/>
                <w:color w:val="000000"/>
                <w:sz w:val="20"/>
                <w:szCs w:val="20"/>
              </w:rPr>
              <w:t xml:space="preserve"> HSC </w:t>
            </w:r>
          </w:p>
        </w:tc>
        <w:tc>
          <w:tcPr>
            <w:tcW w:w="605" w:type="pct"/>
            <w:tcBorders>
              <w:top w:val="single" w:sz="4" w:space="0" w:color="auto"/>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b/>
                <w:bCs/>
                <w:color w:val="000000"/>
                <w:sz w:val="20"/>
                <w:szCs w:val="20"/>
              </w:rPr>
            </w:pPr>
            <w:r w:rsidRPr="00213771">
              <w:rPr>
                <w:b/>
                <w:bCs/>
                <w:color w:val="000000"/>
                <w:sz w:val="20"/>
                <w:szCs w:val="20"/>
              </w:rPr>
              <w:t xml:space="preserve"> FPTS </w:t>
            </w:r>
          </w:p>
        </w:tc>
        <w:tc>
          <w:tcPr>
            <w:tcW w:w="605" w:type="pct"/>
            <w:tcBorders>
              <w:top w:val="single" w:sz="4" w:space="0" w:color="auto"/>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b/>
                <w:bCs/>
                <w:color w:val="000000"/>
                <w:sz w:val="20"/>
                <w:szCs w:val="20"/>
              </w:rPr>
            </w:pPr>
            <w:r w:rsidRPr="00213771">
              <w:rPr>
                <w:b/>
                <w:bCs/>
                <w:color w:val="000000"/>
                <w:sz w:val="20"/>
                <w:szCs w:val="20"/>
              </w:rPr>
              <w:t xml:space="preserve"> SHS </w:t>
            </w:r>
          </w:p>
        </w:tc>
      </w:tr>
      <w:tr w:rsidR="00213771" w:rsidRPr="00213771" w:rsidTr="00D74694">
        <w:trPr>
          <w:trHeight w:val="409"/>
        </w:trPr>
        <w:tc>
          <w:tcPr>
            <w:tcW w:w="147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rPr>
                <w:b/>
                <w:bCs/>
                <w:color w:val="000000"/>
                <w:sz w:val="20"/>
                <w:szCs w:val="20"/>
              </w:rPr>
            </w:pPr>
            <w:r w:rsidRPr="00213771">
              <w:rPr>
                <w:b/>
                <w:bCs/>
                <w:color w:val="000000"/>
                <w:sz w:val="20"/>
                <w:szCs w:val="20"/>
              </w:rPr>
              <w:t>Kết quả hoạt động kinh doanh</w:t>
            </w:r>
          </w:p>
        </w:tc>
        <w:tc>
          <w:tcPr>
            <w:tcW w:w="578" w:type="pct"/>
            <w:tcBorders>
              <w:top w:val="single" w:sz="4" w:space="0" w:color="auto"/>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b/>
                <w:bCs/>
                <w:color w:val="000000"/>
                <w:sz w:val="20"/>
                <w:szCs w:val="20"/>
              </w:rPr>
            </w:pPr>
            <w:r w:rsidRPr="00213771">
              <w:rPr>
                <w:b/>
                <w:bCs/>
                <w:color w:val="000000"/>
                <w:sz w:val="20"/>
                <w:szCs w:val="20"/>
              </w:rPr>
              <w:t> </w:t>
            </w:r>
          </w:p>
        </w:tc>
        <w:tc>
          <w:tcPr>
            <w:tcW w:w="579" w:type="pct"/>
            <w:tcBorders>
              <w:top w:val="single" w:sz="4" w:space="0" w:color="auto"/>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b/>
                <w:bCs/>
                <w:color w:val="000000"/>
                <w:sz w:val="20"/>
                <w:szCs w:val="20"/>
              </w:rPr>
            </w:pPr>
            <w:r w:rsidRPr="00213771">
              <w:rPr>
                <w:b/>
                <w:bCs/>
                <w:color w:val="000000"/>
                <w:sz w:val="20"/>
                <w:szCs w:val="20"/>
              </w:rPr>
              <w:t> </w:t>
            </w:r>
          </w:p>
        </w:tc>
        <w:tc>
          <w:tcPr>
            <w:tcW w:w="579" w:type="pct"/>
            <w:tcBorders>
              <w:top w:val="single" w:sz="4" w:space="0" w:color="auto"/>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b/>
                <w:bCs/>
                <w:color w:val="000000"/>
                <w:sz w:val="20"/>
                <w:szCs w:val="20"/>
              </w:rPr>
            </w:pPr>
            <w:r w:rsidRPr="00213771">
              <w:rPr>
                <w:b/>
                <w:bCs/>
                <w:color w:val="000000"/>
                <w:sz w:val="20"/>
                <w:szCs w:val="20"/>
              </w:rPr>
              <w:t> </w:t>
            </w:r>
          </w:p>
        </w:tc>
        <w:tc>
          <w:tcPr>
            <w:tcW w:w="579" w:type="pct"/>
            <w:tcBorders>
              <w:top w:val="single" w:sz="4" w:space="0" w:color="auto"/>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b/>
                <w:bCs/>
                <w:color w:val="000000"/>
                <w:sz w:val="20"/>
                <w:szCs w:val="20"/>
              </w:rPr>
            </w:pPr>
            <w:r w:rsidRPr="00213771">
              <w:rPr>
                <w:b/>
                <w:bCs/>
                <w:color w:val="000000"/>
                <w:sz w:val="20"/>
                <w:szCs w:val="20"/>
              </w:rPr>
              <w:t> </w:t>
            </w:r>
          </w:p>
        </w:tc>
        <w:tc>
          <w:tcPr>
            <w:tcW w:w="605" w:type="pct"/>
            <w:tcBorders>
              <w:top w:val="single" w:sz="4" w:space="0" w:color="auto"/>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b/>
                <w:bCs/>
                <w:color w:val="000000"/>
                <w:sz w:val="20"/>
                <w:szCs w:val="20"/>
              </w:rPr>
            </w:pPr>
            <w:r w:rsidRPr="00213771">
              <w:rPr>
                <w:b/>
                <w:bCs/>
                <w:color w:val="000000"/>
                <w:sz w:val="20"/>
                <w:szCs w:val="20"/>
              </w:rPr>
              <w:t> </w:t>
            </w:r>
          </w:p>
        </w:tc>
        <w:tc>
          <w:tcPr>
            <w:tcW w:w="605" w:type="pct"/>
            <w:tcBorders>
              <w:top w:val="single" w:sz="4" w:space="0" w:color="auto"/>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b/>
                <w:bCs/>
                <w:color w:val="000000"/>
                <w:sz w:val="20"/>
                <w:szCs w:val="20"/>
              </w:rPr>
            </w:pPr>
            <w:r w:rsidRPr="00213771">
              <w:rPr>
                <w:b/>
                <w:bCs/>
                <w:color w:val="000000"/>
                <w:sz w:val="20"/>
                <w:szCs w:val="20"/>
              </w:rPr>
              <w:t> </w:t>
            </w:r>
          </w:p>
        </w:tc>
      </w:tr>
      <w:tr w:rsidR="00213771" w:rsidRPr="00213771" w:rsidTr="0094362E">
        <w:trPr>
          <w:trHeight w:val="319"/>
        </w:trPr>
        <w:tc>
          <w:tcPr>
            <w:tcW w:w="1475" w:type="pct"/>
            <w:tcBorders>
              <w:top w:val="nil"/>
              <w:left w:val="single" w:sz="4" w:space="0" w:color="auto"/>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rPr>
                <w:i/>
                <w:iCs/>
                <w:color w:val="000000"/>
                <w:sz w:val="20"/>
                <w:szCs w:val="20"/>
              </w:rPr>
            </w:pPr>
            <w:r w:rsidRPr="00213771">
              <w:rPr>
                <w:i/>
                <w:iCs/>
                <w:color w:val="000000"/>
                <w:sz w:val="20"/>
                <w:szCs w:val="20"/>
              </w:rPr>
              <w:t>Doanh thu thuần</w:t>
            </w:r>
          </w:p>
        </w:tc>
        <w:tc>
          <w:tcPr>
            <w:tcW w:w="578"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color w:val="000000"/>
                <w:sz w:val="20"/>
                <w:szCs w:val="20"/>
              </w:rPr>
            </w:pPr>
            <w:r w:rsidRPr="00213771">
              <w:rPr>
                <w:color w:val="000000"/>
                <w:sz w:val="20"/>
                <w:szCs w:val="20"/>
              </w:rPr>
              <w:t xml:space="preserve">1,546 </w:t>
            </w:r>
          </w:p>
        </w:tc>
        <w:tc>
          <w:tcPr>
            <w:tcW w:w="579"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color w:val="000000"/>
                <w:sz w:val="20"/>
                <w:szCs w:val="20"/>
              </w:rPr>
            </w:pPr>
            <w:r w:rsidRPr="00213771">
              <w:rPr>
                <w:color w:val="000000"/>
                <w:sz w:val="20"/>
                <w:szCs w:val="20"/>
              </w:rPr>
              <w:t xml:space="preserve">3,598 </w:t>
            </w:r>
          </w:p>
        </w:tc>
        <w:tc>
          <w:tcPr>
            <w:tcW w:w="579"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color w:val="000000"/>
                <w:sz w:val="20"/>
                <w:szCs w:val="20"/>
              </w:rPr>
            </w:pPr>
            <w:r w:rsidRPr="00213771">
              <w:rPr>
                <w:color w:val="000000"/>
                <w:sz w:val="20"/>
                <w:szCs w:val="20"/>
              </w:rPr>
              <w:t xml:space="preserve">1,821 </w:t>
            </w:r>
          </w:p>
        </w:tc>
        <w:tc>
          <w:tcPr>
            <w:tcW w:w="579"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color w:val="000000"/>
                <w:sz w:val="20"/>
                <w:szCs w:val="20"/>
              </w:rPr>
            </w:pPr>
            <w:r w:rsidRPr="00213771">
              <w:rPr>
                <w:color w:val="000000"/>
                <w:sz w:val="20"/>
                <w:szCs w:val="20"/>
              </w:rPr>
              <w:t xml:space="preserve">2,350 </w:t>
            </w:r>
          </w:p>
        </w:tc>
        <w:tc>
          <w:tcPr>
            <w:tcW w:w="605"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color w:val="000000"/>
                <w:sz w:val="20"/>
                <w:szCs w:val="20"/>
              </w:rPr>
            </w:pPr>
            <w:r w:rsidRPr="00213771">
              <w:rPr>
                <w:color w:val="000000"/>
                <w:sz w:val="20"/>
                <w:szCs w:val="20"/>
              </w:rPr>
              <w:t xml:space="preserve">            695 </w:t>
            </w:r>
          </w:p>
        </w:tc>
        <w:tc>
          <w:tcPr>
            <w:tcW w:w="605"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color w:val="000000"/>
                <w:sz w:val="20"/>
                <w:szCs w:val="20"/>
              </w:rPr>
            </w:pPr>
            <w:r w:rsidRPr="00213771">
              <w:rPr>
                <w:color w:val="000000"/>
                <w:sz w:val="20"/>
                <w:szCs w:val="20"/>
              </w:rPr>
              <w:t xml:space="preserve">         1,274 </w:t>
            </w:r>
          </w:p>
        </w:tc>
      </w:tr>
      <w:tr w:rsidR="00213771" w:rsidRPr="00213771" w:rsidTr="00D74694">
        <w:trPr>
          <w:trHeight w:val="288"/>
        </w:trPr>
        <w:tc>
          <w:tcPr>
            <w:tcW w:w="1475" w:type="pct"/>
            <w:tcBorders>
              <w:top w:val="nil"/>
              <w:left w:val="single" w:sz="4" w:space="0" w:color="auto"/>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rPr>
                <w:i/>
                <w:iCs/>
                <w:color w:val="000000"/>
                <w:sz w:val="20"/>
                <w:szCs w:val="20"/>
              </w:rPr>
            </w:pPr>
            <w:r w:rsidRPr="00213771">
              <w:rPr>
                <w:i/>
                <w:iCs/>
                <w:color w:val="000000"/>
                <w:sz w:val="20"/>
                <w:szCs w:val="20"/>
              </w:rPr>
              <w:t>Chi phí HĐKD</w:t>
            </w:r>
          </w:p>
        </w:tc>
        <w:tc>
          <w:tcPr>
            <w:tcW w:w="578"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color w:val="000000"/>
                <w:sz w:val="20"/>
                <w:szCs w:val="20"/>
              </w:rPr>
            </w:pPr>
            <w:r w:rsidRPr="00213771">
              <w:rPr>
                <w:color w:val="000000"/>
                <w:sz w:val="20"/>
                <w:szCs w:val="20"/>
              </w:rPr>
              <w:t xml:space="preserve">488 </w:t>
            </w:r>
          </w:p>
        </w:tc>
        <w:tc>
          <w:tcPr>
            <w:tcW w:w="579"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color w:val="000000"/>
                <w:sz w:val="20"/>
                <w:szCs w:val="20"/>
              </w:rPr>
            </w:pPr>
            <w:r w:rsidRPr="00213771">
              <w:rPr>
                <w:color w:val="000000"/>
                <w:sz w:val="20"/>
                <w:szCs w:val="20"/>
              </w:rPr>
              <w:t xml:space="preserve">1,616 </w:t>
            </w:r>
          </w:p>
        </w:tc>
        <w:tc>
          <w:tcPr>
            <w:tcW w:w="579"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color w:val="000000"/>
                <w:sz w:val="20"/>
                <w:szCs w:val="20"/>
              </w:rPr>
            </w:pPr>
            <w:r w:rsidRPr="00213771">
              <w:rPr>
                <w:color w:val="000000"/>
                <w:sz w:val="20"/>
                <w:szCs w:val="20"/>
              </w:rPr>
              <w:t xml:space="preserve">470 </w:t>
            </w:r>
          </w:p>
        </w:tc>
        <w:tc>
          <w:tcPr>
            <w:tcW w:w="579"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color w:val="000000"/>
                <w:sz w:val="20"/>
                <w:szCs w:val="20"/>
              </w:rPr>
            </w:pPr>
            <w:r w:rsidRPr="00213771">
              <w:rPr>
                <w:color w:val="000000"/>
                <w:sz w:val="20"/>
                <w:szCs w:val="20"/>
              </w:rPr>
              <w:t xml:space="preserve">1,329 </w:t>
            </w:r>
          </w:p>
        </w:tc>
        <w:tc>
          <w:tcPr>
            <w:tcW w:w="605"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color w:val="000000"/>
                <w:sz w:val="20"/>
                <w:szCs w:val="20"/>
              </w:rPr>
            </w:pPr>
            <w:r w:rsidRPr="00213771">
              <w:rPr>
                <w:color w:val="000000"/>
                <w:sz w:val="20"/>
                <w:szCs w:val="20"/>
              </w:rPr>
              <w:t xml:space="preserve">            136 </w:t>
            </w:r>
          </w:p>
        </w:tc>
        <w:tc>
          <w:tcPr>
            <w:tcW w:w="605"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color w:val="000000"/>
                <w:sz w:val="20"/>
                <w:szCs w:val="20"/>
              </w:rPr>
            </w:pPr>
            <w:r w:rsidRPr="00213771">
              <w:rPr>
                <w:color w:val="000000"/>
                <w:sz w:val="20"/>
                <w:szCs w:val="20"/>
              </w:rPr>
              <w:t xml:space="preserve">            612 </w:t>
            </w:r>
          </w:p>
        </w:tc>
      </w:tr>
      <w:tr w:rsidR="00213771" w:rsidRPr="00213771" w:rsidTr="00D74694">
        <w:trPr>
          <w:trHeight w:val="288"/>
        </w:trPr>
        <w:tc>
          <w:tcPr>
            <w:tcW w:w="1475" w:type="pct"/>
            <w:tcBorders>
              <w:top w:val="nil"/>
              <w:left w:val="single" w:sz="4" w:space="0" w:color="auto"/>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rPr>
                <w:i/>
                <w:iCs/>
                <w:color w:val="000000"/>
                <w:sz w:val="20"/>
                <w:szCs w:val="20"/>
              </w:rPr>
            </w:pPr>
            <w:r w:rsidRPr="00213771">
              <w:rPr>
                <w:i/>
                <w:iCs/>
                <w:color w:val="000000"/>
                <w:sz w:val="20"/>
                <w:szCs w:val="20"/>
              </w:rPr>
              <w:t>Chi phí QLDN</w:t>
            </w:r>
          </w:p>
        </w:tc>
        <w:tc>
          <w:tcPr>
            <w:tcW w:w="578"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color w:val="000000"/>
                <w:sz w:val="20"/>
                <w:szCs w:val="20"/>
              </w:rPr>
            </w:pPr>
            <w:r w:rsidRPr="00213771">
              <w:rPr>
                <w:color w:val="000000"/>
                <w:sz w:val="20"/>
                <w:szCs w:val="20"/>
              </w:rPr>
              <w:t xml:space="preserve">296 </w:t>
            </w:r>
          </w:p>
        </w:tc>
        <w:tc>
          <w:tcPr>
            <w:tcW w:w="579"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color w:val="000000"/>
                <w:sz w:val="20"/>
                <w:szCs w:val="20"/>
              </w:rPr>
            </w:pPr>
            <w:r w:rsidRPr="00213771">
              <w:rPr>
                <w:color w:val="000000"/>
                <w:sz w:val="20"/>
                <w:szCs w:val="20"/>
              </w:rPr>
              <w:t xml:space="preserve">158 </w:t>
            </w:r>
          </w:p>
        </w:tc>
        <w:tc>
          <w:tcPr>
            <w:tcW w:w="579"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color w:val="000000"/>
                <w:sz w:val="20"/>
                <w:szCs w:val="20"/>
              </w:rPr>
            </w:pPr>
            <w:r w:rsidRPr="00213771">
              <w:rPr>
                <w:color w:val="000000"/>
                <w:sz w:val="20"/>
                <w:szCs w:val="20"/>
              </w:rPr>
              <w:t xml:space="preserve">106 </w:t>
            </w:r>
          </w:p>
        </w:tc>
        <w:tc>
          <w:tcPr>
            <w:tcW w:w="579"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color w:val="000000"/>
                <w:sz w:val="20"/>
                <w:szCs w:val="20"/>
              </w:rPr>
            </w:pPr>
            <w:r w:rsidRPr="00213771">
              <w:rPr>
                <w:color w:val="000000"/>
                <w:sz w:val="20"/>
                <w:szCs w:val="20"/>
              </w:rPr>
              <w:t xml:space="preserve">181 </w:t>
            </w:r>
          </w:p>
        </w:tc>
        <w:tc>
          <w:tcPr>
            <w:tcW w:w="605"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color w:val="000000"/>
                <w:sz w:val="20"/>
                <w:szCs w:val="20"/>
              </w:rPr>
            </w:pPr>
            <w:r w:rsidRPr="00213771">
              <w:rPr>
                <w:color w:val="000000"/>
                <w:sz w:val="20"/>
                <w:szCs w:val="20"/>
              </w:rPr>
              <w:t xml:space="preserve">51 </w:t>
            </w:r>
          </w:p>
        </w:tc>
        <w:tc>
          <w:tcPr>
            <w:tcW w:w="605"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color w:val="000000"/>
                <w:sz w:val="20"/>
                <w:szCs w:val="20"/>
              </w:rPr>
            </w:pPr>
            <w:r w:rsidRPr="00213771">
              <w:rPr>
                <w:color w:val="000000"/>
                <w:sz w:val="20"/>
                <w:szCs w:val="20"/>
              </w:rPr>
              <w:t xml:space="preserve">               53 </w:t>
            </w:r>
          </w:p>
        </w:tc>
      </w:tr>
      <w:tr w:rsidR="00213771" w:rsidRPr="00213771" w:rsidTr="00D74694">
        <w:trPr>
          <w:trHeight w:val="288"/>
        </w:trPr>
        <w:tc>
          <w:tcPr>
            <w:tcW w:w="1475" w:type="pct"/>
            <w:tcBorders>
              <w:top w:val="nil"/>
              <w:left w:val="single" w:sz="4" w:space="0" w:color="auto"/>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rPr>
                <w:i/>
                <w:iCs/>
                <w:sz w:val="20"/>
                <w:szCs w:val="20"/>
              </w:rPr>
            </w:pPr>
            <w:r w:rsidRPr="00213771">
              <w:rPr>
                <w:i/>
                <w:iCs/>
                <w:sz w:val="20"/>
                <w:szCs w:val="20"/>
              </w:rPr>
              <w:t>Lợi nhuận HĐKD</w:t>
            </w:r>
          </w:p>
        </w:tc>
        <w:tc>
          <w:tcPr>
            <w:tcW w:w="578"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color w:val="000000"/>
                <w:sz w:val="20"/>
                <w:szCs w:val="20"/>
              </w:rPr>
            </w:pPr>
            <w:r w:rsidRPr="00213771">
              <w:rPr>
                <w:color w:val="000000"/>
                <w:sz w:val="20"/>
                <w:szCs w:val="20"/>
              </w:rPr>
              <w:t xml:space="preserve">            762 </w:t>
            </w:r>
          </w:p>
        </w:tc>
        <w:tc>
          <w:tcPr>
            <w:tcW w:w="579"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color w:val="000000"/>
                <w:sz w:val="20"/>
                <w:szCs w:val="20"/>
              </w:rPr>
            </w:pPr>
            <w:r w:rsidRPr="00213771">
              <w:rPr>
                <w:color w:val="000000"/>
                <w:sz w:val="20"/>
                <w:szCs w:val="20"/>
              </w:rPr>
              <w:t xml:space="preserve">         1,824 </w:t>
            </w:r>
          </w:p>
        </w:tc>
        <w:tc>
          <w:tcPr>
            <w:tcW w:w="579"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color w:val="000000"/>
                <w:sz w:val="20"/>
                <w:szCs w:val="20"/>
              </w:rPr>
            </w:pPr>
            <w:r w:rsidRPr="00213771">
              <w:rPr>
                <w:color w:val="000000"/>
                <w:sz w:val="20"/>
                <w:szCs w:val="20"/>
              </w:rPr>
              <w:t xml:space="preserve">         1,246 </w:t>
            </w:r>
          </w:p>
        </w:tc>
        <w:tc>
          <w:tcPr>
            <w:tcW w:w="579"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color w:val="000000"/>
                <w:sz w:val="20"/>
                <w:szCs w:val="20"/>
              </w:rPr>
            </w:pPr>
            <w:r w:rsidRPr="00213771">
              <w:rPr>
                <w:color w:val="000000"/>
                <w:sz w:val="20"/>
                <w:szCs w:val="20"/>
              </w:rPr>
              <w:t xml:space="preserve">            840 </w:t>
            </w:r>
          </w:p>
        </w:tc>
        <w:tc>
          <w:tcPr>
            <w:tcW w:w="605"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color w:val="000000"/>
                <w:sz w:val="20"/>
                <w:szCs w:val="20"/>
              </w:rPr>
            </w:pPr>
            <w:r w:rsidRPr="00213771">
              <w:rPr>
                <w:color w:val="000000"/>
                <w:sz w:val="20"/>
                <w:szCs w:val="20"/>
              </w:rPr>
              <w:t xml:space="preserve">            509 </w:t>
            </w:r>
          </w:p>
        </w:tc>
        <w:tc>
          <w:tcPr>
            <w:tcW w:w="605"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color w:val="000000"/>
                <w:sz w:val="20"/>
                <w:szCs w:val="20"/>
              </w:rPr>
            </w:pPr>
            <w:r w:rsidRPr="00213771">
              <w:rPr>
                <w:color w:val="000000"/>
                <w:sz w:val="20"/>
                <w:szCs w:val="20"/>
              </w:rPr>
              <w:t xml:space="preserve">            609 </w:t>
            </w:r>
          </w:p>
        </w:tc>
      </w:tr>
      <w:tr w:rsidR="00213771" w:rsidRPr="00213771" w:rsidTr="00D74694">
        <w:trPr>
          <w:trHeight w:val="288"/>
        </w:trPr>
        <w:tc>
          <w:tcPr>
            <w:tcW w:w="1475" w:type="pct"/>
            <w:tcBorders>
              <w:top w:val="nil"/>
              <w:left w:val="single" w:sz="4" w:space="0" w:color="auto"/>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rPr>
                <w:i/>
                <w:iCs/>
                <w:color w:val="171717"/>
                <w:sz w:val="20"/>
                <w:szCs w:val="20"/>
              </w:rPr>
            </w:pPr>
            <w:r w:rsidRPr="00213771">
              <w:rPr>
                <w:i/>
                <w:iCs/>
                <w:color w:val="171717"/>
                <w:sz w:val="20"/>
                <w:szCs w:val="20"/>
              </w:rPr>
              <w:t>Lợi nhuận sau thuế</w:t>
            </w:r>
          </w:p>
        </w:tc>
        <w:tc>
          <w:tcPr>
            <w:tcW w:w="578"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color w:val="000000"/>
                <w:sz w:val="20"/>
                <w:szCs w:val="20"/>
              </w:rPr>
            </w:pPr>
            <w:r w:rsidRPr="00213771">
              <w:rPr>
                <w:color w:val="000000"/>
                <w:sz w:val="20"/>
                <w:szCs w:val="20"/>
              </w:rPr>
              <w:t xml:space="preserve">            409 </w:t>
            </w:r>
          </w:p>
        </w:tc>
        <w:tc>
          <w:tcPr>
            <w:tcW w:w="579"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color w:val="000000"/>
                <w:sz w:val="20"/>
                <w:szCs w:val="20"/>
              </w:rPr>
            </w:pPr>
            <w:r w:rsidRPr="00213771">
              <w:rPr>
                <w:color w:val="000000"/>
                <w:sz w:val="20"/>
                <w:szCs w:val="20"/>
              </w:rPr>
              <w:t xml:space="preserve">         1,421 </w:t>
            </w:r>
          </w:p>
        </w:tc>
        <w:tc>
          <w:tcPr>
            <w:tcW w:w="579"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color w:val="000000"/>
                <w:sz w:val="20"/>
                <w:szCs w:val="20"/>
              </w:rPr>
            </w:pPr>
            <w:r w:rsidRPr="00213771">
              <w:rPr>
                <w:color w:val="000000"/>
                <w:sz w:val="20"/>
                <w:szCs w:val="20"/>
              </w:rPr>
              <w:t xml:space="preserve">            823 </w:t>
            </w:r>
          </w:p>
        </w:tc>
        <w:tc>
          <w:tcPr>
            <w:tcW w:w="579"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color w:val="000000"/>
                <w:sz w:val="20"/>
                <w:szCs w:val="20"/>
              </w:rPr>
            </w:pPr>
            <w:r w:rsidRPr="00213771">
              <w:rPr>
                <w:color w:val="000000"/>
                <w:sz w:val="20"/>
                <w:szCs w:val="20"/>
              </w:rPr>
              <w:t xml:space="preserve">            675 </w:t>
            </w:r>
          </w:p>
        </w:tc>
        <w:tc>
          <w:tcPr>
            <w:tcW w:w="605" w:type="pct"/>
            <w:tcBorders>
              <w:top w:val="nil"/>
              <w:left w:val="nil"/>
              <w:bottom w:val="single" w:sz="4" w:space="0" w:color="auto"/>
              <w:right w:val="single" w:sz="4" w:space="0" w:color="auto"/>
            </w:tcBorders>
            <w:shd w:val="clear" w:color="auto" w:fill="auto"/>
            <w:noWrap/>
            <w:vAlign w:val="bottom"/>
            <w:hideMark/>
          </w:tcPr>
          <w:p w:rsidR="00213771" w:rsidRPr="00213771" w:rsidRDefault="00422EB6" w:rsidP="00A77BD4">
            <w:pPr>
              <w:widowControl/>
              <w:spacing w:before="60" w:line="264" w:lineRule="auto"/>
              <w:jc w:val="right"/>
              <w:rPr>
                <w:color w:val="000000"/>
                <w:sz w:val="20"/>
                <w:szCs w:val="20"/>
              </w:rPr>
            </w:pPr>
            <w:r>
              <w:rPr>
                <w:color w:val="000000"/>
                <w:sz w:val="20"/>
                <w:szCs w:val="20"/>
              </w:rPr>
              <w:t xml:space="preserve">       </w:t>
            </w:r>
            <w:r w:rsidR="00213771" w:rsidRPr="00213771">
              <w:rPr>
                <w:color w:val="000000"/>
                <w:sz w:val="20"/>
                <w:szCs w:val="20"/>
              </w:rPr>
              <w:t xml:space="preserve"> 490 </w:t>
            </w:r>
          </w:p>
        </w:tc>
        <w:tc>
          <w:tcPr>
            <w:tcW w:w="605"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color w:val="000000"/>
                <w:sz w:val="20"/>
                <w:szCs w:val="20"/>
              </w:rPr>
            </w:pPr>
            <w:r w:rsidRPr="00213771">
              <w:rPr>
                <w:color w:val="000000"/>
                <w:sz w:val="20"/>
                <w:szCs w:val="20"/>
              </w:rPr>
              <w:t xml:space="preserve">            358 </w:t>
            </w:r>
          </w:p>
        </w:tc>
      </w:tr>
      <w:tr w:rsidR="00422EB6" w:rsidRPr="00213771" w:rsidTr="00D74694">
        <w:trPr>
          <w:trHeight w:val="288"/>
        </w:trPr>
        <w:tc>
          <w:tcPr>
            <w:tcW w:w="1475" w:type="pct"/>
            <w:tcBorders>
              <w:top w:val="nil"/>
              <w:left w:val="single" w:sz="4" w:space="0" w:color="auto"/>
              <w:bottom w:val="single" w:sz="4" w:space="0" w:color="auto"/>
              <w:right w:val="single" w:sz="4" w:space="0" w:color="auto"/>
            </w:tcBorders>
            <w:shd w:val="clear" w:color="auto" w:fill="auto"/>
            <w:noWrap/>
            <w:vAlign w:val="bottom"/>
            <w:hideMark/>
          </w:tcPr>
          <w:p w:rsidR="00422EB6" w:rsidRPr="00213771" w:rsidRDefault="00422EB6" w:rsidP="00A77BD4">
            <w:pPr>
              <w:widowControl/>
              <w:spacing w:before="60" w:line="264" w:lineRule="auto"/>
              <w:rPr>
                <w:i/>
                <w:iCs/>
                <w:color w:val="171717"/>
                <w:sz w:val="20"/>
                <w:szCs w:val="20"/>
              </w:rPr>
            </w:pPr>
            <w:r>
              <w:rPr>
                <w:i/>
                <w:iCs/>
                <w:color w:val="171717"/>
                <w:sz w:val="20"/>
                <w:szCs w:val="20"/>
              </w:rPr>
              <w:t>Số lượng nhân sự</w:t>
            </w:r>
          </w:p>
        </w:tc>
        <w:tc>
          <w:tcPr>
            <w:tcW w:w="578" w:type="pct"/>
            <w:tcBorders>
              <w:top w:val="nil"/>
              <w:left w:val="nil"/>
              <w:bottom w:val="single" w:sz="4" w:space="0" w:color="auto"/>
              <w:right w:val="single" w:sz="4" w:space="0" w:color="auto"/>
            </w:tcBorders>
            <w:shd w:val="clear" w:color="auto" w:fill="auto"/>
            <w:noWrap/>
            <w:vAlign w:val="bottom"/>
            <w:hideMark/>
          </w:tcPr>
          <w:p w:rsidR="00422EB6" w:rsidRPr="00422EB6" w:rsidRDefault="00422EB6" w:rsidP="00A77BD4">
            <w:pPr>
              <w:widowControl/>
              <w:spacing w:before="60" w:line="264" w:lineRule="auto"/>
              <w:jc w:val="right"/>
              <w:rPr>
                <w:color w:val="000000"/>
                <w:sz w:val="20"/>
                <w:szCs w:val="20"/>
              </w:rPr>
            </w:pPr>
            <w:r w:rsidRPr="00422EB6">
              <w:rPr>
                <w:color w:val="000000"/>
                <w:sz w:val="20"/>
                <w:szCs w:val="20"/>
              </w:rPr>
              <w:t>830</w:t>
            </w:r>
          </w:p>
        </w:tc>
        <w:tc>
          <w:tcPr>
            <w:tcW w:w="579" w:type="pct"/>
            <w:tcBorders>
              <w:top w:val="nil"/>
              <w:left w:val="nil"/>
              <w:bottom w:val="single" w:sz="4" w:space="0" w:color="auto"/>
              <w:right w:val="single" w:sz="4" w:space="0" w:color="auto"/>
            </w:tcBorders>
            <w:shd w:val="clear" w:color="auto" w:fill="auto"/>
            <w:noWrap/>
            <w:vAlign w:val="bottom"/>
            <w:hideMark/>
          </w:tcPr>
          <w:p w:rsidR="00422EB6" w:rsidRPr="00422EB6" w:rsidRDefault="00422EB6" w:rsidP="00A77BD4">
            <w:pPr>
              <w:widowControl/>
              <w:spacing w:before="60" w:line="264" w:lineRule="auto"/>
              <w:jc w:val="right"/>
              <w:rPr>
                <w:color w:val="000000"/>
                <w:sz w:val="20"/>
                <w:szCs w:val="20"/>
              </w:rPr>
            </w:pPr>
            <w:r w:rsidRPr="00422EB6">
              <w:rPr>
                <w:color w:val="000000"/>
                <w:sz w:val="20"/>
                <w:szCs w:val="20"/>
              </w:rPr>
              <w:t>935</w:t>
            </w:r>
          </w:p>
        </w:tc>
        <w:tc>
          <w:tcPr>
            <w:tcW w:w="579" w:type="pct"/>
            <w:tcBorders>
              <w:top w:val="nil"/>
              <w:left w:val="nil"/>
              <w:bottom w:val="single" w:sz="4" w:space="0" w:color="auto"/>
              <w:right w:val="single" w:sz="4" w:space="0" w:color="auto"/>
            </w:tcBorders>
            <w:shd w:val="clear" w:color="auto" w:fill="auto"/>
            <w:noWrap/>
            <w:vAlign w:val="bottom"/>
            <w:hideMark/>
          </w:tcPr>
          <w:p w:rsidR="00422EB6" w:rsidRPr="00422EB6" w:rsidRDefault="00422EB6" w:rsidP="00A77BD4">
            <w:pPr>
              <w:widowControl/>
              <w:spacing w:before="60" w:line="264" w:lineRule="auto"/>
              <w:jc w:val="right"/>
              <w:rPr>
                <w:color w:val="000000"/>
                <w:sz w:val="20"/>
                <w:szCs w:val="20"/>
              </w:rPr>
            </w:pPr>
            <w:r w:rsidRPr="00422EB6">
              <w:rPr>
                <w:color w:val="000000"/>
                <w:sz w:val="20"/>
                <w:szCs w:val="20"/>
              </w:rPr>
              <w:t>221</w:t>
            </w:r>
          </w:p>
        </w:tc>
        <w:tc>
          <w:tcPr>
            <w:tcW w:w="579" w:type="pct"/>
            <w:tcBorders>
              <w:top w:val="nil"/>
              <w:left w:val="nil"/>
              <w:bottom w:val="single" w:sz="4" w:space="0" w:color="auto"/>
              <w:right w:val="single" w:sz="4" w:space="0" w:color="auto"/>
            </w:tcBorders>
            <w:shd w:val="clear" w:color="auto" w:fill="auto"/>
            <w:noWrap/>
            <w:vAlign w:val="bottom"/>
            <w:hideMark/>
          </w:tcPr>
          <w:p w:rsidR="00422EB6" w:rsidRPr="00422EB6" w:rsidRDefault="00422EB6" w:rsidP="00A77BD4">
            <w:pPr>
              <w:widowControl/>
              <w:spacing w:before="60" w:line="264" w:lineRule="auto"/>
              <w:jc w:val="right"/>
              <w:rPr>
                <w:color w:val="000000"/>
                <w:sz w:val="20"/>
                <w:szCs w:val="20"/>
              </w:rPr>
            </w:pPr>
            <w:r w:rsidRPr="00422EB6">
              <w:rPr>
                <w:color w:val="000000"/>
                <w:sz w:val="20"/>
                <w:szCs w:val="20"/>
              </w:rPr>
              <w:t>588</w:t>
            </w:r>
          </w:p>
        </w:tc>
        <w:tc>
          <w:tcPr>
            <w:tcW w:w="605" w:type="pct"/>
            <w:tcBorders>
              <w:top w:val="nil"/>
              <w:left w:val="nil"/>
              <w:bottom w:val="single" w:sz="4" w:space="0" w:color="auto"/>
              <w:right w:val="single" w:sz="4" w:space="0" w:color="auto"/>
            </w:tcBorders>
            <w:shd w:val="clear" w:color="auto" w:fill="auto"/>
            <w:noWrap/>
            <w:vAlign w:val="bottom"/>
            <w:hideMark/>
          </w:tcPr>
          <w:p w:rsidR="00422EB6" w:rsidRPr="00422EB6" w:rsidRDefault="00422EB6" w:rsidP="00A77BD4">
            <w:pPr>
              <w:widowControl/>
              <w:spacing w:before="60" w:line="264" w:lineRule="auto"/>
              <w:jc w:val="right"/>
              <w:rPr>
                <w:color w:val="000000"/>
                <w:sz w:val="20"/>
                <w:szCs w:val="20"/>
              </w:rPr>
            </w:pPr>
            <w:r w:rsidRPr="00422EB6">
              <w:rPr>
                <w:color w:val="000000"/>
                <w:sz w:val="20"/>
                <w:szCs w:val="20"/>
              </w:rPr>
              <w:t>318</w:t>
            </w:r>
          </w:p>
        </w:tc>
        <w:tc>
          <w:tcPr>
            <w:tcW w:w="605" w:type="pct"/>
            <w:tcBorders>
              <w:top w:val="nil"/>
              <w:left w:val="nil"/>
              <w:bottom w:val="single" w:sz="4" w:space="0" w:color="auto"/>
              <w:right w:val="single" w:sz="4" w:space="0" w:color="auto"/>
            </w:tcBorders>
            <w:shd w:val="clear" w:color="auto" w:fill="auto"/>
            <w:noWrap/>
            <w:vAlign w:val="bottom"/>
            <w:hideMark/>
          </w:tcPr>
          <w:p w:rsidR="00422EB6" w:rsidRPr="00422EB6" w:rsidRDefault="00422EB6" w:rsidP="00A77BD4">
            <w:pPr>
              <w:widowControl/>
              <w:spacing w:before="60" w:line="264" w:lineRule="auto"/>
              <w:jc w:val="right"/>
              <w:rPr>
                <w:color w:val="000000"/>
                <w:sz w:val="20"/>
                <w:szCs w:val="20"/>
              </w:rPr>
            </w:pPr>
          </w:p>
        </w:tc>
      </w:tr>
      <w:tr w:rsidR="00213771" w:rsidRPr="00213771" w:rsidTr="0094362E">
        <w:trPr>
          <w:trHeight w:val="391"/>
        </w:trPr>
        <w:tc>
          <w:tcPr>
            <w:tcW w:w="1475" w:type="pct"/>
            <w:tcBorders>
              <w:top w:val="nil"/>
              <w:left w:val="single" w:sz="4" w:space="0" w:color="auto"/>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rPr>
                <w:b/>
                <w:bCs/>
                <w:color w:val="000000"/>
                <w:sz w:val="20"/>
                <w:szCs w:val="20"/>
              </w:rPr>
            </w:pPr>
            <w:r w:rsidRPr="00213771">
              <w:rPr>
                <w:b/>
                <w:bCs/>
                <w:color w:val="000000"/>
                <w:sz w:val="20"/>
                <w:szCs w:val="20"/>
              </w:rPr>
              <w:t>Tốc độ tăng trưởng 2018/2017</w:t>
            </w:r>
          </w:p>
        </w:tc>
        <w:tc>
          <w:tcPr>
            <w:tcW w:w="578"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rPr>
                <w:color w:val="000000"/>
                <w:sz w:val="20"/>
                <w:szCs w:val="20"/>
              </w:rPr>
            </w:pPr>
            <w:r w:rsidRPr="00213771">
              <w:rPr>
                <w:color w:val="000000"/>
                <w:sz w:val="20"/>
                <w:szCs w:val="20"/>
              </w:rPr>
              <w:t> </w:t>
            </w:r>
          </w:p>
        </w:tc>
        <w:tc>
          <w:tcPr>
            <w:tcW w:w="579"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rPr>
                <w:color w:val="000000"/>
                <w:sz w:val="20"/>
                <w:szCs w:val="20"/>
              </w:rPr>
            </w:pPr>
            <w:r w:rsidRPr="00213771">
              <w:rPr>
                <w:color w:val="000000"/>
                <w:sz w:val="20"/>
                <w:szCs w:val="20"/>
              </w:rPr>
              <w:t> </w:t>
            </w:r>
          </w:p>
        </w:tc>
        <w:tc>
          <w:tcPr>
            <w:tcW w:w="579"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rPr>
                <w:color w:val="000000"/>
                <w:sz w:val="20"/>
                <w:szCs w:val="20"/>
              </w:rPr>
            </w:pPr>
            <w:r w:rsidRPr="00213771">
              <w:rPr>
                <w:color w:val="000000"/>
                <w:sz w:val="20"/>
                <w:szCs w:val="20"/>
              </w:rPr>
              <w:t> </w:t>
            </w:r>
          </w:p>
        </w:tc>
        <w:tc>
          <w:tcPr>
            <w:tcW w:w="579"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rPr>
                <w:color w:val="000000"/>
                <w:sz w:val="20"/>
                <w:szCs w:val="20"/>
              </w:rPr>
            </w:pPr>
            <w:r w:rsidRPr="00213771">
              <w:rPr>
                <w:color w:val="000000"/>
                <w:sz w:val="20"/>
                <w:szCs w:val="20"/>
              </w:rPr>
              <w:t> </w:t>
            </w:r>
          </w:p>
        </w:tc>
        <w:tc>
          <w:tcPr>
            <w:tcW w:w="605"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rPr>
                <w:color w:val="000000"/>
                <w:sz w:val="20"/>
                <w:szCs w:val="20"/>
              </w:rPr>
            </w:pPr>
            <w:r w:rsidRPr="00213771">
              <w:rPr>
                <w:color w:val="000000"/>
                <w:sz w:val="20"/>
                <w:szCs w:val="20"/>
              </w:rPr>
              <w:t> </w:t>
            </w:r>
          </w:p>
        </w:tc>
        <w:tc>
          <w:tcPr>
            <w:tcW w:w="605"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rPr>
                <w:color w:val="000000"/>
                <w:sz w:val="20"/>
                <w:szCs w:val="20"/>
              </w:rPr>
            </w:pPr>
            <w:r w:rsidRPr="00213771">
              <w:rPr>
                <w:color w:val="000000"/>
                <w:sz w:val="20"/>
                <w:szCs w:val="20"/>
              </w:rPr>
              <w:t> </w:t>
            </w:r>
          </w:p>
        </w:tc>
      </w:tr>
      <w:tr w:rsidR="00213771" w:rsidRPr="00213771" w:rsidTr="00D74694">
        <w:trPr>
          <w:trHeight w:val="427"/>
        </w:trPr>
        <w:tc>
          <w:tcPr>
            <w:tcW w:w="1475" w:type="pct"/>
            <w:tcBorders>
              <w:top w:val="nil"/>
              <w:left w:val="single" w:sz="4" w:space="0" w:color="auto"/>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rPr>
                <w:i/>
                <w:iCs/>
                <w:sz w:val="20"/>
                <w:szCs w:val="20"/>
              </w:rPr>
            </w:pPr>
            <w:r w:rsidRPr="00213771">
              <w:rPr>
                <w:i/>
                <w:iCs/>
                <w:sz w:val="20"/>
                <w:szCs w:val="20"/>
              </w:rPr>
              <w:t>Tăng trưởng Doanh thu Thuần</w:t>
            </w:r>
          </w:p>
        </w:tc>
        <w:tc>
          <w:tcPr>
            <w:tcW w:w="578" w:type="pct"/>
            <w:tcBorders>
              <w:top w:val="nil"/>
              <w:left w:val="nil"/>
              <w:bottom w:val="single" w:sz="4" w:space="0" w:color="auto"/>
              <w:right w:val="single" w:sz="4" w:space="0" w:color="auto"/>
            </w:tcBorders>
            <w:shd w:val="clear" w:color="auto" w:fill="FDE9D9" w:themeFill="accent6" w:themeFillTint="33"/>
            <w:noWrap/>
            <w:vAlign w:val="bottom"/>
            <w:hideMark/>
          </w:tcPr>
          <w:p w:rsidR="00213771" w:rsidRPr="00213771" w:rsidRDefault="00213771" w:rsidP="00A77BD4">
            <w:pPr>
              <w:widowControl/>
              <w:spacing w:before="60" w:line="264" w:lineRule="auto"/>
              <w:jc w:val="right"/>
              <w:rPr>
                <w:sz w:val="20"/>
                <w:szCs w:val="20"/>
              </w:rPr>
            </w:pPr>
            <w:r w:rsidRPr="00213771">
              <w:rPr>
                <w:sz w:val="20"/>
                <w:szCs w:val="20"/>
              </w:rPr>
              <w:t>27%</w:t>
            </w:r>
          </w:p>
        </w:tc>
        <w:tc>
          <w:tcPr>
            <w:tcW w:w="579" w:type="pct"/>
            <w:tcBorders>
              <w:top w:val="nil"/>
              <w:left w:val="nil"/>
              <w:bottom w:val="single" w:sz="4" w:space="0" w:color="auto"/>
              <w:right w:val="single" w:sz="4" w:space="0" w:color="auto"/>
            </w:tcBorders>
            <w:shd w:val="clear" w:color="auto" w:fill="FDE9D9" w:themeFill="accent6" w:themeFillTint="33"/>
            <w:noWrap/>
            <w:vAlign w:val="bottom"/>
            <w:hideMark/>
          </w:tcPr>
          <w:p w:rsidR="00213771" w:rsidRPr="00213771" w:rsidRDefault="00213771" w:rsidP="00A77BD4">
            <w:pPr>
              <w:widowControl/>
              <w:spacing w:before="60" w:line="264" w:lineRule="auto"/>
              <w:jc w:val="right"/>
              <w:rPr>
                <w:sz w:val="20"/>
                <w:szCs w:val="20"/>
              </w:rPr>
            </w:pPr>
            <w:r w:rsidRPr="00213771">
              <w:rPr>
                <w:sz w:val="20"/>
                <w:szCs w:val="20"/>
              </w:rPr>
              <w:t>26%</w:t>
            </w:r>
          </w:p>
        </w:tc>
        <w:tc>
          <w:tcPr>
            <w:tcW w:w="579"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sz w:val="20"/>
                <w:szCs w:val="20"/>
              </w:rPr>
            </w:pPr>
            <w:r w:rsidRPr="00213771">
              <w:rPr>
                <w:sz w:val="20"/>
                <w:szCs w:val="20"/>
              </w:rPr>
              <w:t>19%</w:t>
            </w:r>
          </w:p>
        </w:tc>
        <w:tc>
          <w:tcPr>
            <w:tcW w:w="579"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sz w:val="20"/>
                <w:szCs w:val="20"/>
              </w:rPr>
            </w:pPr>
            <w:r w:rsidRPr="00213771">
              <w:rPr>
                <w:sz w:val="20"/>
                <w:szCs w:val="20"/>
              </w:rPr>
              <w:t>53%</w:t>
            </w:r>
          </w:p>
        </w:tc>
        <w:tc>
          <w:tcPr>
            <w:tcW w:w="605"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sz w:val="20"/>
                <w:szCs w:val="20"/>
              </w:rPr>
            </w:pPr>
            <w:r w:rsidRPr="00213771">
              <w:rPr>
                <w:sz w:val="20"/>
                <w:szCs w:val="20"/>
              </w:rPr>
              <w:t>120%</w:t>
            </w:r>
          </w:p>
        </w:tc>
        <w:tc>
          <w:tcPr>
            <w:tcW w:w="605"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sz w:val="20"/>
                <w:szCs w:val="20"/>
              </w:rPr>
            </w:pPr>
            <w:r w:rsidRPr="00213771">
              <w:rPr>
                <w:sz w:val="20"/>
                <w:szCs w:val="20"/>
              </w:rPr>
              <w:t>17%</w:t>
            </w:r>
          </w:p>
        </w:tc>
      </w:tr>
      <w:tr w:rsidR="00D74694" w:rsidRPr="00213771" w:rsidTr="00D74694">
        <w:trPr>
          <w:trHeight w:val="445"/>
        </w:trPr>
        <w:tc>
          <w:tcPr>
            <w:tcW w:w="1475" w:type="pct"/>
            <w:tcBorders>
              <w:top w:val="nil"/>
              <w:left w:val="single" w:sz="4" w:space="0" w:color="auto"/>
              <w:bottom w:val="single" w:sz="4" w:space="0" w:color="auto"/>
              <w:right w:val="single" w:sz="4" w:space="0" w:color="auto"/>
            </w:tcBorders>
            <w:shd w:val="clear" w:color="auto" w:fill="auto"/>
            <w:noWrap/>
            <w:vAlign w:val="bottom"/>
            <w:hideMark/>
          </w:tcPr>
          <w:p w:rsidR="00D74694" w:rsidRPr="00213771" w:rsidRDefault="00D74694" w:rsidP="00A77BD4">
            <w:pPr>
              <w:widowControl/>
              <w:spacing w:before="60" w:line="264" w:lineRule="auto"/>
              <w:rPr>
                <w:i/>
                <w:iCs/>
                <w:sz w:val="20"/>
                <w:szCs w:val="20"/>
              </w:rPr>
            </w:pPr>
            <w:r>
              <w:rPr>
                <w:i/>
                <w:iCs/>
                <w:sz w:val="20"/>
                <w:szCs w:val="20"/>
              </w:rPr>
              <w:t>Tăng trưởng chi phí</w:t>
            </w:r>
          </w:p>
        </w:tc>
        <w:tc>
          <w:tcPr>
            <w:tcW w:w="578" w:type="pct"/>
            <w:tcBorders>
              <w:top w:val="nil"/>
              <w:left w:val="nil"/>
              <w:bottom w:val="single" w:sz="4" w:space="0" w:color="auto"/>
              <w:right w:val="single" w:sz="4" w:space="0" w:color="auto"/>
            </w:tcBorders>
            <w:shd w:val="clear" w:color="auto" w:fill="FDE9D9" w:themeFill="accent6" w:themeFillTint="33"/>
            <w:noWrap/>
            <w:vAlign w:val="bottom"/>
            <w:hideMark/>
          </w:tcPr>
          <w:p w:rsidR="00D74694" w:rsidRDefault="0094362E" w:rsidP="00A77BD4">
            <w:pPr>
              <w:spacing w:before="60" w:line="264" w:lineRule="auto"/>
              <w:jc w:val="right"/>
              <w:rPr>
                <w:sz w:val="24"/>
                <w:szCs w:val="24"/>
              </w:rPr>
            </w:pPr>
            <w:r>
              <w:t>77</w:t>
            </w:r>
            <w:r w:rsidR="00D74694">
              <w:t>%</w:t>
            </w:r>
          </w:p>
        </w:tc>
        <w:tc>
          <w:tcPr>
            <w:tcW w:w="579" w:type="pct"/>
            <w:tcBorders>
              <w:top w:val="nil"/>
              <w:left w:val="nil"/>
              <w:bottom w:val="single" w:sz="4" w:space="0" w:color="auto"/>
              <w:right w:val="single" w:sz="4" w:space="0" w:color="auto"/>
            </w:tcBorders>
            <w:shd w:val="clear" w:color="auto" w:fill="auto"/>
            <w:noWrap/>
            <w:vAlign w:val="bottom"/>
            <w:hideMark/>
          </w:tcPr>
          <w:p w:rsidR="00D74694" w:rsidRDefault="00D74694" w:rsidP="00A77BD4">
            <w:pPr>
              <w:spacing w:before="60" w:line="264" w:lineRule="auto"/>
              <w:jc w:val="right"/>
              <w:rPr>
                <w:sz w:val="24"/>
                <w:szCs w:val="24"/>
              </w:rPr>
            </w:pPr>
            <w:r>
              <w:t>40%</w:t>
            </w:r>
          </w:p>
        </w:tc>
        <w:tc>
          <w:tcPr>
            <w:tcW w:w="579" w:type="pct"/>
            <w:tcBorders>
              <w:top w:val="nil"/>
              <w:left w:val="nil"/>
              <w:bottom w:val="single" w:sz="4" w:space="0" w:color="auto"/>
              <w:right w:val="single" w:sz="4" w:space="0" w:color="auto"/>
            </w:tcBorders>
            <w:shd w:val="clear" w:color="auto" w:fill="auto"/>
            <w:noWrap/>
            <w:vAlign w:val="bottom"/>
            <w:hideMark/>
          </w:tcPr>
          <w:p w:rsidR="00D74694" w:rsidRDefault="00D74694" w:rsidP="00A77BD4">
            <w:pPr>
              <w:spacing w:before="60" w:line="264" w:lineRule="auto"/>
              <w:jc w:val="right"/>
              <w:rPr>
                <w:sz w:val="24"/>
                <w:szCs w:val="24"/>
              </w:rPr>
            </w:pPr>
            <w:r>
              <w:t>1%</w:t>
            </w:r>
          </w:p>
        </w:tc>
        <w:tc>
          <w:tcPr>
            <w:tcW w:w="579" w:type="pct"/>
            <w:tcBorders>
              <w:top w:val="nil"/>
              <w:left w:val="nil"/>
              <w:bottom w:val="single" w:sz="4" w:space="0" w:color="auto"/>
              <w:right w:val="single" w:sz="4" w:space="0" w:color="auto"/>
            </w:tcBorders>
            <w:shd w:val="clear" w:color="auto" w:fill="FDE9D9" w:themeFill="accent6" w:themeFillTint="33"/>
            <w:noWrap/>
            <w:vAlign w:val="bottom"/>
            <w:hideMark/>
          </w:tcPr>
          <w:p w:rsidR="00D74694" w:rsidRDefault="00D74694" w:rsidP="00A77BD4">
            <w:pPr>
              <w:spacing w:before="60" w:line="264" w:lineRule="auto"/>
              <w:jc w:val="right"/>
              <w:rPr>
                <w:sz w:val="24"/>
                <w:szCs w:val="24"/>
              </w:rPr>
            </w:pPr>
            <w:r>
              <w:t>78%</w:t>
            </w:r>
          </w:p>
        </w:tc>
        <w:tc>
          <w:tcPr>
            <w:tcW w:w="605" w:type="pct"/>
            <w:tcBorders>
              <w:top w:val="nil"/>
              <w:left w:val="nil"/>
              <w:bottom w:val="single" w:sz="4" w:space="0" w:color="auto"/>
              <w:right w:val="single" w:sz="4" w:space="0" w:color="auto"/>
            </w:tcBorders>
            <w:shd w:val="clear" w:color="auto" w:fill="auto"/>
            <w:noWrap/>
            <w:vAlign w:val="bottom"/>
            <w:hideMark/>
          </w:tcPr>
          <w:p w:rsidR="00D74694" w:rsidRDefault="00D74694" w:rsidP="00A77BD4">
            <w:pPr>
              <w:spacing w:before="60" w:line="264" w:lineRule="auto"/>
              <w:jc w:val="right"/>
              <w:rPr>
                <w:sz w:val="24"/>
                <w:szCs w:val="24"/>
              </w:rPr>
            </w:pPr>
            <w:r>
              <w:t>52%</w:t>
            </w:r>
          </w:p>
        </w:tc>
        <w:tc>
          <w:tcPr>
            <w:tcW w:w="605" w:type="pct"/>
            <w:tcBorders>
              <w:top w:val="nil"/>
              <w:left w:val="nil"/>
              <w:bottom w:val="single" w:sz="4" w:space="0" w:color="auto"/>
              <w:right w:val="single" w:sz="4" w:space="0" w:color="auto"/>
            </w:tcBorders>
            <w:shd w:val="clear" w:color="auto" w:fill="auto"/>
            <w:noWrap/>
            <w:vAlign w:val="bottom"/>
            <w:hideMark/>
          </w:tcPr>
          <w:p w:rsidR="00D74694" w:rsidRDefault="00D74694" w:rsidP="00A77BD4">
            <w:pPr>
              <w:spacing w:before="60" w:line="264" w:lineRule="auto"/>
              <w:jc w:val="right"/>
              <w:rPr>
                <w:sz w:val="24"/>
                <w:szCs w:val="24"/>
              </w:rPr>
            </w:pPr>
            <w:r>
              <w:t>35%</w:t>
            </w:r>
          </w:p>
        </w:tc>
      </w:tr>
      <w:tr w:rsidR="00213771" w:rsidRPr="00213771" w:rsidTr="00D74694">
        <w:trPr>
          <w:trHeight w:val="445"/>
        </w:trPr>
        <w:tc>
          <w:tcPr>
            <w:tcW w:w="1475" w:type="pct"/>
            <w:tcBorders>
              <w:top w:val="nil"/>
              <w:left w:val="single" w:sz="4" w:space="0" w:color="auto"/>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rPr>
                <w:i/>
                <w:iCs/>
                <w:sz w:val="20"/>
                <w:szCs w:val="20"/>
              </w:rPr>
            </w:pPr>
            <w:r w:rsidRPr="00213771">
              <w:rPr>
                <w:i/>
                <w:iCs/>
                <w:sz w:val="20"/>
                <w:szCs w:val="20"/>
              </w:rPr>
              <w:t>Tăng trưởng LN HDKT</w:t>
            </w:r>
          </w:p>
        </w:tc>
        <w:tc>
          <w:tcPr>
            <w:tcW w:w="578"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sz w:val="20"/>
                <w:szCs w:val="20"/>
              </w:rPr>
            </w:pPr>
            <w:r w:rsidRPr="00213771">
              <w:rPr>
                <w:sz w:val="20"/>
                <w:szCs w:val="20"/>
              </w:rPr>
              <w:t>8%</w:t>
            </w:r>
          </w:p>
        </w:tc>
        <w:tc>
          <w:tcPr>
            <w:tcW w:w="579"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sz w:val="20"/>
                <w:szCs w:val="20"/>
              </w:rPr>
            </w:pPr>
            <w:r w:rsidRPr="00213771">
              <w:rPr>
                <w:sz w:val="20"/>
                <w:szCs w:val="20"/>
              </w:rPr>
              <w:t>21%</w:t>
            </w:r>
          </w:p>
        </w:tc>
        <w:tc>
          <w:tcPr>
            <w:tcW w:w="579"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sz w:val="20"/>
                <w:szCs w:val="20"/>
              </w:rPr>
            </w:pPr>
            <w:r w:rsidRPr="00213771">
              <w:rPr>
                <w:sz w:val="20"/>
                <w:szCs w:val="20"/>
              </w:rPr>
              <w:t>29%</w:t>
            </w:r>
          </w:p>
        </w:tc>
        <w:tc>
          <w:tcPr>
            <w:tcW w:w="579"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sz w:val="20"/>
                <w:szCs w:val="20"/>
              </w:rPr>
            </w:pPr>
            <w:r w:rsidRPr="00213771">
              <w:rPr>
                <w:sz w:val="20"/>
                <w:szCs w:val="20"/>
              </w:rPr>
              <w:t>22%</w:t>
            </w:r>
          </w:p>
        </w:tc>
        <w:tc>
          <w:tcPr>
            <w:tcW w:w="605"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sz w:val="20"/>
                <w:szCs w:val="20"/>
              </w:rPr>
            </w:pPr>
            <w:r w:rsidRPr="00213771">
              <w:rPr>
                <w:sz w:val="20"/>
                <w:szCs w:val="20"/>
              </w:rPr>
              <w:t>162%</w:t>
            </w:r>
          </w:p>
        </w:tc>
        <w:tc>
          <w:tcPr>
            <w:tcW w:w="605"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sz w:val="20"/>
                <w:szCs w:val="20"/>
              </w:rPr>
            </w:pPr>
            <w:r w:rsidRPr="00213771">
              <w:rPr>
                <w:sz w:val="20"/>
                <w:szCs w:val="20"/>
              </w:rPr>
              <w:t>2%</w:t>
            </w:r>
          </w:p>
        </w:tc>
      </w:tr>
      <w:tr w:rsidR="00213771" w:rsidRPr="00213771" w:rsidTr="0094362E">
        <w:trPr>
          <w:trHeight w:val="364"/>
        </w:trPr>
        <w:tc>
          <w:tcPr>
            <w:tcW w:w="1475" w:type="pct"/>
            <w:tcBorders>
              <w:top w:val="nil"/>
              <w:left w:val="single" w:sz="4" w:space="0" w:color="auto"/>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rPr>
                <w:b/>
                <w:bCs/>
                <w:sz w:val="20"/>
                <w:szCs w:val="20"/>
              </w:rPr>
            </w:pPr>
            <w:r w:rsidRPr="00213771">
              <w:rPr>
                <w:b/>
                <w:bCs/>
                <w:sz w:val="20"/>
                <w:szCs w:val="20"/>
              </w:rPr>
              <w:t>Các chỉ tiêu tài chính</w:t>
            </w:r>
          </w:p>
        </w:tc>
        <w:tc>
          <w:tcPr>
            <w:tcW w:w="578"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b/>
                <w:bCs/>
                <w:sz w:val="20"/>
                <w:szCs w:val="20"/>
              </w:rPr>
            </w:pPr>
            <w:r w:rsidRPr="00213771">
              <w:rPr>
                <w:b/>
                <w:bCs/>
                <w:sz w:val="20"/>
                <w:szCs w:val="20"/>
              </w:rPr>
              <w:t> </w:t>
            </w:r>
          </w:p>
        </w:tc>
        <w:tc>
          <w:tcPr>
            <w:tcW w:w="579"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b/>
                <w:bCs/>
                <w:sz w:val="20"/>
                <w:szCs w:val="20"/>
              </w:rPr>
            </w:pPr>
            <w:r w:rsidRPr="00213771">
              <w:rPr>
                <w:b/>
                <w:bCs/>
                <w:sz w:val="20"/>
                <w:szCs w:val="20"/>
              </w:rPr>
              <w:t> </w:t>
            </w:r>
          </w:p>
        </w:tc>
        <w:tc>
          <w:tcPr>
            <w:tcW w:w="579"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b/>
                <w:bCs/>
                <w:sz w:val="20"/>
                <w:szCs w:val="20"/>
              </w:rPr>
            </w:pPr>
            <w:r w:rsidRPr="00213771">
              <w:rPr>
                <w:b/>
                <w:bCs/>
                <w:sz w:val="20"/>
                <w:szCs w:val="20"/>
              </w:rPr>
              <w:t> </w:t>
            </w:r>
          </w:p>
        </w:tc>
        <w:tc>
          <w:tcPr>
            <w:tcW w:w="579"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b/>
                <w:bCs/>
                <w:sz w:val="20"/>
                <w:szCs w:val="20"/>
              </w:rPr>
            </w:pPr>
            <w:r w:rsidRPr="00213771">
              <w:rPr>
                <w:b/>
                <w:bCs/>
                <w:sz w:val="20"/>
                <w:szCs w:val="20"/>
              </w:rPr>
              <w:t> </w:t>
            </w:r>
          </w:p>
        </w:tc>
        <w:tc>
          <w:tcPr>
            <w:tcW w:w="605"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b/>
                <w:bCs/>
                <w:sz w:val="20"/>
                <w:szCs w:val="20"/>
              </w:rPr>
            </w:pPr>
            <w:r w:rsidRPr="00213771">
              <w:rPr>
                <w:b/>
                <w:bCs/>
                <w:sz w:val="20"/>
                <w:szCs w:val="20"/>
              </w:rPr>
              <w:t> </w:t>
            </w:r>
          </w:p>
        </w:tc>
        <w:tc>
          <w:tcPr>
            <w:tcW w:w="605"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b/>
                <w:bCs/>
                <w:sz w:val="20"/>
                <w:szCs w:val="20"/>
              </w:rPr>
            </w:pPr>
            <w:r w:rsidRPr="00213771">
              <w:rPr>
                <w:b/>
                <w:bCs/>
                <w:sz w:val="20"/>
                <w:szCs w:val="20"/>
              </w:rPr>
              <w:t> </w:t>
            </w:r>
          </w:p>
        </w:tc>
      </w:tr>
      <w:tr w:rsidR="00213771" w:rsidRPr="00213771" w:rsidTr="0094362E">
        <w:trPr>
          <w:trHeight w:val="364"/>
        </w:trPr>
        <w:tc>
          <w:tcPr>
            <w:tcW w:w="1475" w:type="pct"/>
            <w:tcBorders>
              <w:top w:val="nil"/>
              <w:left w:val="single" w:sz="4" w:space="0" w:color="auto"/>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rPr>
                <w:i/>
                <w:iCs/>
                <w:sz w:val="20"/>
                <w:szCs w:val="20"/>
              </w:rPr>
            </w:pPr>
            <w:r w:rsidRPr="00213771">
              <w:rPr>
                <w:i/>
                <w:iCs/>
                <w:sz w:val="20"/>
                <w:szCs w:val="20"/>
              </w:rPr>
              <w:t>ROE 201</w:t>
            </w:r>
            <w:r w:rsidR="007D679A">
              <w:rPr>
                <w:i/>
                <w:iCs/>
                <w:sz w:val="20"/>
                <w:szCs w:val="20"/>
              </w:rPr>
              <w:t>8</w:t>
            </w:r>
          </w:p>
        </w:tc>
        <w:tc>
          <w:tcPr>
            <w:tcW w:w="578"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sz w:val="20"/>
                <w:szCs w:val="20"/>
              </w:rPr>
            </w:pPr>
            <w:r w:rsidRPr="00213771">
              <w:rPr>
                <w:sz w:val="20"/>
                <w:szCs w:val="20"/>
              </w:rPr>
              <w:t>14%</w:t>
            </w:r>
          </w:p>
        </w:tc>
        <w:tc>
          <w:tcPr>
            <w:tcW w:w="579"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sz w:val="20"/>
                <w:szCs w:val="20"/>
              </w:rPr>
            </w:pPr>
            <w:r w:rsidRPr="00213771">
              <w:rPr>
                <w:sz w:val="20"/>
                <w:szCs w:val="20"/>
              </w:rPr>
              <w:t>16%</w:t>
            </w:r>
          </w:p>
        </w:tc>
        <w:tc>
          <w:tcPr>
            <w:tcW w:w="579"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sz w:val="20"/>
                <w:szCs w:val="20"/>
              </w:rPr>
            </w:pPr>
            <w:r w:rsidRPr="00213771">
              <w:rPr>
                <w:sz w:val="20"/>
                <w:szCs w:val="20"/>
              </w:rPr>
              <w:t>23%</w:t>
            </w:r>
          </w:p>
        </w:tc>
        <w:tc>
          <w:tcPr>
            <w:tcW w:w="579"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sz w:val="20"/>
                <w:szCs w:val="20"/>
              </w:rPr>
            </w:pPr>
            <w:r w:rsidRPr="00213771">
              <w:rPr>
                <w:sz w:val="20"/>
                <w:szCs w:val="20"/>
              </w:rPr>
              <w:t>22%</w:t>
            </w:r>
          </w:p>
        </w:tc>
        <w:tc>
          <w:tcPr>
            <w:tcW w:w="605"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sz w:val="20"/>
                <w:szCs w:val="20"/>
              </w:rPr>
            </w:pPr>
            <w:r w:rsidRPr="00213771">
              <w:rPr>
                <w:sz w:val="20"/>
                <w:szCs w:val="20"/>
              </w:rPr>
              <w:t>25%</w:t>
            </w:r>
          </w:p>
        </w:tc>
        <w:tc>
          <w:tcPr>
            <w:tcW w:w="605"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sz w:val="20"/>
                <w:szCs w:val="20"/>
              </w:rPr>
            </w:pPr>
            <w:r w:rsidRPr="00213771">
              <w:rPr>
                <w:sz w:val="20"/>
                <w:szCs w:val="20"/>
              </w:rPr>
              <w:t>19%</w:t>
            </w:r>
          </w:p>
        </w:tc>
      </w:tr>
      <w:tr w:rsidR="00213771" w:rsidRPr="00213771" w:rsidTr="0094362E">
        <w:trPr>
          <w:trHeight w:val="346"/>
        </w:trPr>
        <w:tc>
          <w:tcPr>
            <w:tcW w:w="1475" w:type="pct"/>
            <w:tcBorders>
              <w:top w:val="nil"/>
              <w:left w:val="single" w:sz="4" w:space="0" w:color="auto"/>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rPr>
                <w:i/>
                <w:iCs/>
                <w:sz w:val="20"/>
                <w:szCs w:val="20"/>
              </w:rPr>
            </w:pPr>
            <w:r w:rsidRPr="00213771">
              <w:rPr>
                <w:i/>
                <w:iCs/>
                <w:sz w:val="20"/>
                <w:szCs w:val="20"/>
              </w:rPr>
              <w:t>ROA 201</w:t>
            </w:r>
            <w:r w:rsidR="007D679A">
              <w:rPr>
                <w:i/>
                <w:iCs/>
                <w:sz w:val="20"/>
                <w:szCs w:val="20"/>
              </w:rPr>
              <w:t>8</w:t>
            </w:r>
          </w:p>
        </w:tc>
        <w:tc>
          <w:tcPr>
            <w:tcW w:w="578"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sz w:val="20"/>
                <w:szCs w:val="20"/>
              </w:rPr>
            </w:pPr>
            <w:r w:rsidRPr="00213771">
              <w:rPr>
                <w:sz w:val="20"/>
                <w:szCs w:val="20"/>
              </w:rPr>
              <w:t>4%</w:t>
            </w:r>
          </w:p>
        </w:tc>
        <w:tc>
          <w:tcPr>
            <w:tcW w:w="579"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sz w:val="20"/>
                <w:szCs w:val="20"/>
              </w:rPr>
            </w:pPr>
            <w:r w:rsidRPr="00213771">
              <w:rPr>
                <w:sz w:val="20"/>
                <w:szCs w:val="20"/>
              </w:rPr>
              <w:t>6%</w:t>
            </w:r>
          </w:p>
        </w:tc>
        <w:tc>
          <w:tcPr>
            <w:tcW w:w="579"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sz w:val="20"/>
                <w:szCs w:val="20"/>
              </w:rPr>
            </w:pPr>
            <w:r w:rsidRPr="00213771">
              <w:rPr>
                <w:sz w:val="20"/>
                <w:szCs w:val="20"/>
              </w:rPr>
              <w:t>13%</w:t>
            </w:r>
          </w:p>
        </w:tc>
        <w:tc>
          <w:tcPr>
            <w:tcW w:w="579"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sz w:val="20"/>
                <w:szCs w:val="20"/>
              </w:rPr>
            </w:pPr>
            <w:r w:rsidRPr="00213771">
              <w:rPr>
                <w:sz w:val="20"/>
                <w:szCs w:val="20"/>
              </w:rPr>
              <w:t>13%</w:t>
            </w:r>
          </w:p>
        </w:tc>
        <w:tc>
          <w:tcPr>
            <w:tcW w:w="605"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sz w:val="20"/>
                <w:szCs w:val="20"/>
              </w:rPr>
            </w:pPr>
            <w:r w:rsidRPr="00213771">
              <w:rPr>
                <w:sz w:val="20"/>
                <w:szCs w:val="20"/>
              </w:rPr>
              <w:t>20%</w:t>
            </w:r>
          </w:p>
        </w:tc>
        <w:tc>
          <w:tcPr>
            <w:tcW w:w="605"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sz w:val="20"/>
                <w:szCs w:val="20"/>
              </w:rPr>
            </w:pPr>
            <w:r w:rsidRPr="00213771">
              <w:rPr>
                <w:sz w:val="20"/>
                <w:szCs w:val="20"/>
              </w:rPr>
              <w:t>7%</w:t>
            </w:r>
          </w:p>
        </w:tc>
      </w:tr>
      <w:tr w:rsidR="00E06B8D" w:rsidRPr="00213771" w:rsidTr="0094362E">
        <w:trPr>
          <w:trHeight w:val="364"/>
        </w:trPr>
        <w:tc>
          <w:tcPr>
            <w:tcW w:w="1475" w:type="pct"/>
            <w:tcBorders>
              <w:top w:val="nil"/>
              <w:left w:val="single" w:sz="4" w:space="0" w:color="auto"/>
              <w:bottom w:val="single" w:sz="4" w:space="0" w:color="auto"/>
              <w:right w:val="single" w:sz="4" w:space="0" w:color="auto"/>
            </w:tcBorders>
            <w:shd w:val="clear" w:color="auto" w:fill="auto"/>
            <w:noWrap/>
            <w:vAlign w:val="bottom"/>
            <w:hideMark/>
          </w:tcPr>
          <w:p w:rsidR="00E06B8D" w:rsidRPr="00213771" w:rsidRDefault="00E06B8D" w:rsidP="00A77BD4">
            <w:pPr>
              <w:widowControl/>
              <w:spacing w:before="60" w:line="264" w:lineRule="auto"/>
              <w:rPr>
                <w:i/>
                <w:iCs/>
                <w:sz w:val="20"/>
                <w:szCs w:val="20"/>
              </w:rPr>
            </w:pPr>
            <w:r>
              <w:rPr>
                <w:i/>
                <w:iCs/>
                <w:sz w:val="20"/>
                <w:szCs w:val="20"/>
              </w:rPr>
              <w:t>Qui mô tổng tài sản</w:t>
            </w:r>
          </w:p>
        </w:tc>
        <w:tc>
          <w:tcPr>
            <w:tcW w:w="578" w:type="pct"/>
            <w:tcBorders>
              <w:top w:val="nil"/>
              <w:left w:val="nil"/>
              <w:bottom w:val="single" w:sz="4" w:space="0" w:color="auto"/>
              <w:right w:val="single" w:sz="4" w:space="0" w:color="auto"/>
            </w:tcBorders>
            <w:shd w:val="clear" w:color="auto" w:fill="auto"/>
            <w:noWrap/>
            <w:vAlign w:val="bottom"/>
            <w:hideMark/>
          </w:tcPr>
          <w:p w:rsidR="00E06B8D" w:rsidRPr="00E06B8D" w:rsidRDefault="00E06B8D" w:rsidP="00A77BD4">
            <w:pPr>
              <w:widowControl/>
              <w:spacing w:before="60" w:line="264" w:lineRule="auto"/>
              <w:jc w:val="right"/>
              <w:rPr>
                <w:sz w:val="20"/>
                <w:szCs w:val="20"/>
              </w:rPr>
            </w:pPr>
            <w:r w:rsidRPr="00E06B8D">
              <w:rPr>
                <w:sz w:val="20"/>
                <w:szCs w:val="20"/>
              </w:rPr>
              <w:t>31%</w:t>
            </w:r>
          </w:p>
        </w:tc>
        <w:tc>
          <w:tcPr>
            <w:tcW w:w="579" w:type="pct"/>
            <w:tcBorders>
              <w:top w:val="nil"/>
              <w:left w:val="nil"/>
              <w:bottom w:val="single" w:sz="4" w:space="0" w:color="auto"/>
              <w:right w:val="single" w:sz="4" w:space="0" w:color="auto"/>
            </w:tcBorders>
            <w:shd w:val="clear" w:color="auto" w:fill="auto"/>
            <w:noWrap/>
            <w:vAlign w:val="bottom"/>
            <w:hideMark/>
          </w:tcPr>
          <w:p w:rsidR="00E06B8D" w:rsidRPr="00E06B8D" w:rsidRDefault="00E06B8D" w:rsidP="00A77BD4">
            <w:pPr>
              <w:widowControl/>
              <w:spacing w:before="60" w:line="264" w:lineRule="auto"/>
              <w:jc w:val="right"/>
              <w:rPr>
                <w:sz w:val="20"/>
                <w:szCs w:val="20"/>
              </w:rPr>
            </w:pPr>
            <w:r w:rsidRPr="00E06B8D">
              <w:rPr>
                <w:sz w:val="20"/>
                <w:szCs w:val="20"/>
              </w:rPr>
              <w:t>27%</w:t>
            </w:r>
          </w:p>
        </w:tc>
        <w:tc>
          <w:tcPr>
            <w:tcW w:w="579" w:type="pct"/>
            <w:tcBorders>
              <w:top w:val="nil"/>
              <w:left w:val="nil"/>
              <w:bottom w:val="single" w:sz="4" w:space="0" w:color="auto"/>
              <w:right w:val="single" w:sz="4" w:space="0" w:color="auto"/>
            </w:tcBorders>
            <w:shd w:val="clear" w:color="auto" w:fill="auto"/>
            <w:noWrap/>
            <w:vAlign w:val="bottom"/>
            <w:hideMark/>
          </w:tcPr>
          <w:p w:rsidR="00E06B8D" w:rsidRPr="00E06B8D" w:rsidRDefault="00E06B8D" w:rsidP="00A77BD4">
            <w:pPr>
              <w:widowControl/>
              <w:spacing w:before="60" w:line="264" w:lineRule="auto"/>
              <w:jc w:val="right"/>
              <w:rPr>
                <w:sz w:val="20"/>
                <w:szCs w:val="20"/>
              </w:rPr>
            </w:pPr>
            <w:r w:rsidRPr="00E06B8D">
              <w:rPr>
                <w:sz w:val="20"/>
                <w:szCs w:val="20"/>
              </w:rPr>
              <w:t>2%</w:t>
            </w:r>
          </w:p>
        </w:tc>
        <w:tc>
          <w:tcPr>
            <w:tcW w:w="579" w:type="pct"/>
            <w:tcBorders>
              <w:top w:val="nil"/>
              <w:left w:val="nil"/>
              <w:bottom w:val="single" w:sz="4" w:space="0" w:color="auto"/>
              <w:right w:val="single" w:sz="4" w:space="0" w:color="auto"/>
            </w:tcBorders>
            <w:shd w:val="clear" w:color="auto" w:fill="FDE9D9" w:themeFill="accent6" w:themeFillTint="33"/>
            <w:noWrap/>
            <w:vAlign w:val="bottom"/>
            <w:hideMark/>
          </w:tcPr>
          <w:p w:rsidR="00E06B8D" w:rsidRPr="00E06B8D" w:rsidRDefault="00E06B8D" w:rsidP="00A77BD4">
            <w:pPr>
              <w:widowControl/>
              <w:spacing w:before="60" w:line="264" w:lineRule="auto"/>
              <w:jc w:val="right"/>
              <w:rPr>
                <w:sz w:val="20"/>
                <w:szCs w:val="20"/>
              </w:rPr>
            </w:pPr>
            <w:r w:rsidRPr="00E06B8D">
              <w:rPr>
                <w:sz w:val="20"/>
                <w:szCs w:val="20"/>
              </w:rPr>
              <w:t>-21%</w:t>
            </w:r>
          </w:p>
        </w:tc>
        <w:tc>
          <w:tcPr>
            <w:tcW w:w="605" w:type="pct"/>
            <w:tcBorders>
              <w:top w:val="nil"/>
              <w:left w:val="nil"/>
              <w:bottom w:val="single" w:sz="4" w:space="0" w:color="auto"/>
              <w:right w:val="single" w:sz="4" w:space="0" w:color="auto"/>
            </w:tcBorders>
            <w:shd w:val="clear" w:color="auto" w:fill="auto"/>
            <w:noWrap/>
            <w:vAlign w:val="bottom"/>
            <w:hideMark/>
          </w:tcPr>
          <w:p w:rsidR="00E06B8D" w:rsidRPr="00E06B8D" w:rsidRDefault="00E06B8D" w:rsidP="00A77BD4">
            <w:pPr>
              <w:widowControl/>
              <w:spacing w:before="60" w:line="264" w:lineRule="auto"/>
              <w:jc w:val="right"/>
              <w:rPr>
                <w:sz w:val="20"/>
                <w:szCs w:val="20"/>
              </w:rPr>
            </w:pPr>
            <w:r w:rsidRPr="00E06B8D">
              <w:rPr>
                <w:sz w:val="20"/>
                <w:szCs w:val="20"/>
              </w:rPr>
              <w:t>39%</w:t>
            </w:r>
          </w:p>
        </w:tc>
        <w:tc>
          <w:tcPr>
            <w:tcW w:w="605" w:type="pct"/>
            <w:tcBorders>
              <w:top w:val="nil"/>
              <w:left w:val="nil"/>
              <w:bottom w:val="single" w:sz="4" w:space="0" w:color="auto"/>
              <w:right w:val="single" w:sz="4" w:space="0" w:color="auto"/>
            </w:tcBorders>
            <w:shd w:val="clear" w:color="auto" w:fill="auto"/>
            <w:noWrap/>
            <w:vAlign w:val="bottom"/>
            <w:hideMark/>
          </w:tcPr>
          <w:p w:rsidR="00E06B8D" w:rsidRPr="00E06B8D" w:rsidRDefault="00E06B8D" w:rsidP="00A77BD4">
            <w:pPr>
              <w:widowControl/>
              <w:spacing w:before="60" w:line="264" w:lineRule="auto"/>
              <w:jc w:val="right"/>
              <w:rPr>
                <w:sz w:val="20"/>
                <w:szCs w:val="20"/>
              </w:rPr>
            </w:pPr>
            <w:r w:rsidRPr="00E06B8D">
              <w:rPr>
                <w:sz w:val="20"/>
                <w:szCs w:val="20"/>
              </w:rPr>
              <w:t>18%</w:t>
            </w:r>
          </w:p>
        </w:tc>
      </w:tr>
      <w:tr w:rsidR="00213771" w:rsidRPr="00213771" w:rsidTr="00D74694">
        <w:trPr>
          <w:trHeight w:val="288"/>
        </w:trPr>
        <w:tc>
          <w:tcPr>
            <w:tcW w:w="1475" w:type="pct"/>
            <w:tcBorders>
              <w:top w:val="nil"/>
              <w:left w:val="single" w:sz="4" w:space="0" w:color="auto"/>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rPr>
                <w:i/>
                <w:iCs/>
                <w:sz w:val="20"/>
                <w:szCs w:val="20"/>
              </w:rPr>
            </w:pPr>
            <w:r w:rsidRPr="00213771">
              <w:rPr>
                <w:i/>
                <w:iCs/>
                <w:sz w:val="20"/>
                <w:szCs w:val="20"/>
              </w:rPr>
              <w:t>Vòng quay tổng tài sản 201</w:t>
            </w:r>
            <w:r w:rsidR="007D679A">
              <w:rPr>
                <w:i/>
                <w:iCs/>
                <w:sz w:val="20"/>
                <w:szCs w:val="20"/>
              </w:rPr>
              <w:t>8</w:t>
            </w:r>
          </w:p>
        </w:tc>
        <w:tc>
          <w:tcPr>
            <w:tcW w:w="578"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sz w:val="20"/>
                <w:szCs w:val="20"/>
              </w:rPr>
            </w:pPr>
            <w:r w:rsidRPr="00213771">
              <w:rPr>
                <w:sz w:val="20"/>
                <w:szCs w:val="20"/>
              </w:rPr>
              <w:t xml:space="preserve">           0.15 </w:t>
            </w:r>
          </w:p>
        </w:tc>
        <w:tc>
          <w:tcPr>
            <w:tcW w:w="579"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sz w:val="20"/>
                <w:szCs w:val="20"/>
              </w:rPr>
            </w:pPr>
            <w:r w:rsidRPr="00213771">
              <w:rPr>
                <w:sz w:val="20"/>
                <w:szCs w:val="20"/>
              </w:rPr>
              <w:t xml:space="preserve">           0.15 </w:t>
            </w:r>
          </w:p>
        </w:tc>
        <w:tc>
          <w:tcPr>
            <w:tcW w:w="579"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sz w:val="20"/>
                <w:szCs w:val="20"/>
              </w:rPr>
            </w:pPr>
            <w:r w:rsidRPr="00213771">
              <w:rPr>
                <w:sz w:val="20"/>
                <w:szCs w:val="20"/>
              </w:rPr>
              <w:t xml:space="preserve">           0.28 </w:t>
            </w:r>
          </w:p>
        </w:tc>
        <w:tc>
          <w:tcPr>
            <w:tcW w:w="579"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sz w:val="20"/>
                <w:szCs w:val="20"/>
              </w:rPr>
            </w:pPr>
            <w:r w:rsidRPr="00213771">
              <w:rPr>
                <w:sz w:val="20"/>
                <w:szCs w:val="20"/>
              </w:rPr>
              <w:t xml:space="preserve">           0.45 </w:t>
            </w:r>
          </w:p>
        </w:tc>
        <w:tc>
          <w:tcPr>
            <w:tcW w:w="605"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sz w:val="20"/>
                <w:szCs w:val="20"/>
              </w:rPr>
            </w:pPr>
            <w:r w:rsidRPr="00213771">
              <w:rPr>
                <w:sz w:val="20"/>
                <w:szCs w:val="20"/>
              </w:rPr>
              <w:t xml:space="preserve">           0.28 </w:t>
            </w:r>
          </w:p>
        </w:tc>
        <w:tc>
          <w:tcPr>
            <w:tcW w:w="605"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sz w:val="20"/>
                <w:szCs w:val="20"/>
              </w:rPr>
            </w:pPr>
            <w:r w:rsidRPr="00213771">
              <w:rPr>
                <w:sz w:val="20"/>
                <w:szCs w:val="20"/>
              </w:rPr>
              <w:t xml:space="preserve">           0.26 </w:t>
            </w:r>
          </w:p>
        </w:tc>
      </w:tr>
      <w:tr w:rsidR="00213771" w:rsidRPr="00213771" w:rsidTr="00075A8B">
        <w:trPr>
          <w:trHeight w:val="288"/>
        </w:trPr>
        <w:tc>
          <w:tcPr>
            <w:tcW w:w="1475" w:type="pct"/>
            <w:tcBorders>
              <w:top w:val="nil"/>
              <w:left w:val="single" w:sz="4" w:space="0" w:color="auto"/>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rPr>
                <w:i/>
                <w:iCs/>
                <w:sz w:val="20"/>
                <w:szCs w:val="20"/>
              </w:rPr>
            </w:pPr>
            <w:r w:rsidRPr="00213771">
              <w:rPr>
                <w:i/>
                <w:iCs/>
                <w:sz w:val="20"/>
                <w:szCs w:val="20"/>
              </w:rPr>
              <w:t>Đòn bẩy nợ 201</w:t>
            </w:r>
            <w:r w:rsidR="007D679A">
              <w:rPr>
                <w:i/>
                <w:iCs/>
                <w:sz w:val="20"/>
                <w:szCs w:val="20"/>
              </w:rPr>
              <w:t>8</w:t>
            </w:r>
          </w:p>
        </w:tc>
        <w:tc>
          <w:tcPr>
            <w:tcW w:w="578"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sz w:val="20"/>
                <w:szCs w:val="20"/>
              </w:rPr>
            </w:pPr>
            <w:r w:rsidRPr="00213771">
              <w:rPr>
                <w:sz w:val="20"/>
                <w:szCs w:val="20"/>
              </w:rPr>
              <w:t xml:space="preserve">           3.54 </w:t>
            </w:r>
          </w:p>
        </w:tc>
        <w:tc>
          <w:tcPr>
            <w:tcW w:w="579"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sz w:val="20"/>
                <w:szCs w:val="20"/>
              </w:rPr>
            </w:pPr>
            <w:r w:rsidRPr="00213771">
              <w:rPr>
                <w:sz w:val="20"/>
                <w:szCs w:val="20"/>
              </w:rPr>
              <w:t xml:space="preserve">           2.65 </w:t>
            </w:r>
          </w:p>
        </w:tc>
        <w:tc>
          <w:tcPr>
            <w:tcW w:w="579"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sz w:val="20"/>
                <w:szCs w:val="20"/>
              </w:rPr>
            </w:pPr>
            <w:r w:rsidRPr="00213771">
              <w:rPr>
                <w:sz w:val="20"/>
                <w:szCs w:val="20"/>
              </w:rPr>
              <w:t xml:space="preserve">           1.79 </w:t>
            </w:r>
          </w:p>
        </w:tc>
        <w:tc>
          <w:tcPr>
            <w:tcW w:w="579"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sz w:val="20"/>
                <w:szCs w:val="20"/>
              </w:rPr>
            </w:pPr>
            <w:r w:rsidRPr="00213771">
              <w:rPr>
                <w:sz w:val="20"/>
                <w:szCs w:val="20"/>
              </w:rPr>
              <w:t xml:space="preserve">           1.72 </w:t>
            </w:r>
          </w:p>
        </w:tc>
        <w:tc>
          <w:tcPr>
            <w:tcW w:w="605"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sz w:val="20"/>
                <w:szCs w:val="20"/>
              </w:rPr>
            </w:pPr>
            <w:r w:rsidRPr="00213771">
              <w:rPr>
                <w:sz w:val="20"/>
                <w:szCs w:val="20"/>
              </w:rPr>
              <w:t xml:space="preserve">           1.27 </w:t>
            </w:r>
          </w:p>
        </w:tc>
        <w:tc>
          <w:tcPr>
            <w:tcW w:w="605" w:type="pct"/>
            <w:tcBorders>
              <w:top w:val="nil"/>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sz w:val="20"/>
                <w:szCs w:val="20"/>
              </w:rPr>
            </w:pPr>
            <w:r w:rsidRPr="00213771">
              <w:rPr>
                <w:sz w:val="20"/>
                <w:szCs w:val="20"/>
              </w:rPr>
              <w:t xml:space="preserve">           2.61 </w:t>
            </w:r>
          </w:p>
        </w:tc>
      </w:tr>
      <w:tr w:rsidR="00213771" w:rsidRPr="00213771" w:rsidTr="00075A8B">
        <w:trPr>
          <w:trHeight w:val="288"/>
        </w:trPr>
        <w:tc>
          <w:tcPr>
            <w:tcW w:w="147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rPr>
                <w:i/>
                <w:iCs/>
                <w:sz w:val="20"/>
                <w:szCs w:val="20"/>
              </w:rPr>
            </w:pPr>
            <w:r w:rsidRPr="00213771">
              <w:rPr>
                <w:i/>
                <w:iCs/>
                <w:sz w:val="20"/>
                <w:szCs w:val="20"/>
              </w:rPr>
              <w:t>Tỷ số thanh toán hiện hành 201</w:t>
            </w:r>
            <w:r w:rsidR="007D679A">
              <w:rPr>
                <w:i/>
                <w:iCs/>
                <w:sz w:val="20"/>
                <w:szCs w:val="20"/>
              </w:rPr>
              <w:t>8</w:t>
            </w:r>
          </w:p>
        </w:tc>
        <w:tc>
          <w:tcPr>
            <w:tcW w:w="578" w:type="pct"/>
            <w:tcBorders>
              <w:top w:val="single" w:sz="4" w:space="0" w:color="auto"/>
              <w:left w:val="nil"/>
              <w:bottom w:val="single" w:sz="4" w:space="0" w:color="auto"/>
              <w:right w:val="single" w:sz="4" w:space="0" w:color="auto"/>
            </w:tcBorders>
            <w:shd w:val="clear" w:color="auto" w:fill="FDE9D9" w:themeFill="accent6" w:themeFillTint="33"/>
            <w:noWrap/>
            <w:vAlign w:val="bottom"/>
            <w:hideMark/>
          </w:tcPr>
          <w:p w:rsidR="00213771" w:rsidRPr="00213771" w:rsidRDefault="00213771" w:rsidP="00A77BD4">
            <w:pPr>
              <w:widowControl/>
              <w:spacing w:before="60" w:line="264" w:lineRule="auto"/>
              <w:jc w:val="right"/>
              <w:rPr>
                <w:sz w:val="20"/>
                <w:szCs w:val="20"/>
              </w:rPr>
            </w:pPr>
            <w:r w:rsidRPr="00213771">
              <w:rPr>
                <w:sz w:val="20"/>
                <w:szCs w:val="20"/>
              </w:rPr>
              <w:t xml:space="preserve">           1.44 </w:t>
            </w:r>
          </w:p>
        </w:tc>
        <w:tc>
          <w:tcPr>
            <w:tcW w:w="579" w:type="pct"/>
            <w:tcBorders>
              <w:top w:val="single" w:sz="4" w:space="0" w:color="auto"/>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sz w:val="20"/>
                <w:szCs w:val="20"/>
              </w:rPr>
            </w:pPr>
            <w:r w:rsidRPr="00213771">
              <w:rPr>
                <w:sz w:val="20"/>
                <w:szCs w:val="20"/>
              </w:rPr>
              <w:t xml:space="preserve">           1.63 </w:t>
            </w:r>
          </w:p>
        </w:tc>
        <w:tc>
          <w:tcPr>
            <w:tcW w:w="579" w:type="pct"/>
            <w:tcBorders>
              <w:top w:val="single" w:sz="4" w:space="0" w:color="auto"/>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sz w:val="20"/>
                <w:szCs w:val="20"/>
              </w:rPr>
            </w:pPr>
            <w:r w:rsidRPr="00213771">
              <w:rPr>
                <w:sz w:val="20"/>
                <w:szCs w:val="20"/>
              </w:rPr>
              <w:t xml:space="preserve">           2.34 </w:t>
            </w:r>
          </w:p>
        </w:tc>
        <w:tc>
          <w:tcPr>
            <w:tcW w:w="579" w:type="pct"/>
            <w:tcBorders>
              <w:top w:val="single" w:sz="4" w:space="0" w:color="auto"/>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sz w:val="20"/>
                <w:szCs w:val="20"/>
              </w:rPr>
            </w:pPr>
            <w:r w:rsidRPr="00213771">
              <w:rPr>
                <w:sz w:val="20"/>
                <w:szCs w:val="20"/>
              </w:rPr>
              <w:t xml:space="preserve">           2.31 </w:t>
            </w:r>
          </w:p>
        </w:tc>
        <w:tc>
          <w:tcPr>
            <w:tcW w:w="605" w:type="pct"/>
            <w:tcBorders>
              <w:top w:val="single" w:sz="4" w:space="0" w:color="auto"/>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sz w:val="20"/>
                <w:szCs w:val="20"/>
              </w:rPr>
            </w:pPr>
            <w:r w:rsidRPr="00213771">
              <w:rPr>
                <w:sz w:val="20"/>
                <w:szCs w:val="20"/>
              </w:rPr>
              <w:t xml:space="preserve">           4.36 </w:t>
            </w:r>
          </w:p>
        </w:tc>
        <w:tc>
          <w:tcPr>
            <w:tcW w:w="605" w:type="pct"/>
            <w:tcBorders>
              <w:top w:val="single" w:sz="4" w:space="0" w:color="auto"/>
              <w:left w:val="nil"/>
              <w:bottom w:val="single" w:sz="4" w:space="0" w:color="auto"/>
              <w:right w:val="single" w:sz="4" w:space="0" w:color="auto"/>
            </w:tcBorders>
            <w:shd w:val="clear" w:color="auto" w:fill="auto"/>
            <w:noWrap/>
            <w:vAlign w:val="bottom"/>
            <w:hideMark/>
          </w:tcPr>
          <w:p w:rsidR="00213771" w:rsidRPr="00213771" w:rsidRDefault="00213771" w:rsidP="00A77BD4">
            <w:pPr>
              <w:widowControl/>
              <w:spacing w:before="60" w:line="264" w:lineRule="auto"/>
              <w:jc w:val="right"/>
              <w:rPr>
                <w:sz w:val="20"/>
                <w:szCs w:val="20"/>
              </w:rPr>
            </w:pPr>
            <w:r w:rsidRPr="00213771">
              <w:rPr>
                <w:sz w:val="20"/>
                <w:szCs w:val="20"/>
              </w:rPr>
              <w:t xml:space="preserve">           3.72 </w:t>
            </w:r>
          </w:p>
        </w:tc>
      </w:tr>
      <w:tr w:rsidR="00075A8B" w:rsidRPr="00075A8B" w:rsidTr="00075A8B">
        <w:trPr>
          <w:trHeight w:val="288"/>
        </w:trPr>
        <w:tc>
          <w:tcPr>
            <w:tcW w:w="147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5A8B" w:rsidRPr="00075A8B" w:rsidRDefault="00075A8B" w:rsidP="00A77BD4">
            <w:pPr>
              <w:widowControl/>
              <w:spacing w:before="60" w:line="264" w:lineRule="auto"/>
              <w:rPr>
                <w:b/>
                <w:bCs/>
                <w:sz w:val="20"/>
                <w:szCs w:val="20"/>
              </w:rPr>
            </w:pPr>
            <w:r w:rsidRPr="00075A8B">
              <w:rPr>
                <w:b/>
                <w:bCs/>
                <w:sz w:val="20"/>
                <w:szCs w:val="20"/>
              </w:rPr>
              <w:t>Chỉ tiêu hiệu quả nhận sự</w:t>
            </w:r>
          </w:p>
        </w:tc>
        <w:tc>
          <w:tcPr>
            <w:tcW w:w="578" w:type="pct"/>
            <w:tcBorders>
              <w:top w:val="single" w:sz="4" w:space="0" w:color="auto"/>
              <w:left w:val="nil"/>
              <w:bottom w:val="single" w:sz="4" w:space="0" w:color="auto"/>
              <w:right w:val="single" w:sz="4" w:space="0" w:color="auto"/>
            </w:tcBorders>
            <w:shd w:val="clear" w:color="auto" w:fill="auto"/>
            <w:noWrap/>
            <w:vAlign w:val="bottom"/>
            <w:hideMark/>
          </w:tcPr>
          <w:p w:rsidR="00075A8B" w:rsidRPr="00075A8B" w:rsidRDefault="00075A8B" w:rsidP="00A77BD4">
            <w:pPr>
              <w:widowControl/>
              <w:spacing w:before="60" w:line="264" w:lineRule="auto"/>
              <w:rPr>
                <w:b/>
                <w:bCs/>
                <w:sz w:val="20"/>
                <w:szCs w:val="20"/>
              </w:rPr>
            </w:pPr>
          </w:p>
        </w:tc>
        <w:tc>
          <w:tcPr>
            <w:tcW w:w="579" w:type="pct"/>
            <w:tcBorders>
              <w:top w:val="single" w:sz="4" w:space="0" w:color="auto"/>
              <w:left w:val="nil"/>
              <w:bottom w:val="single" w:sz="4" w:space="0" w:color="auto"/>
              <w:right w:val="single" w:sz="4" w:space="0" w:color="auto"/>
            </w:tcBorders>
            <w:shd w:val="clear" w:color="auto" w:fill="auto"/>
            <w:noWrap/>
            <w:vAlign w:val="bottom"/>
            <w:hideMark/>
          </w:tcPr>
          <w:p w:rsidR="00075A8B" w:rsidRPr="00075A8B" w:rsidRDefault="00075A8B" w:rsidP="00A77BD4">
            <w:pPr>
              <w:widowControl/>
              <w:spacing w:before="60" w:line="264" w:lineRule="auto"/>
              <w:rPr>
                <w:b/>
                <w:bCs/>
                <w:sz w:val="20"/>
                <w:szCs w:val="20"/>
              </w:rPr>
            </w:pPr>
          </w:p>
        </w:tc>
        <w:tc>
          <w:tcPr>
            <w:tcW w:w="579" w:type="pct"/>
            <w:tcBorders>
              <w:top w:val="single" w:sz="4" w:space="0" w:color="auto"/>
              <w:left w:val="nil"/>
              <w:bottom w:val="single" w:sz="4" w:space="0" w:color="auto"/>
              <w:right w:val="single" w:sz="4" w:space="0" w:color="auto"/>
            </w:tcBorders>
            <w:shd w:val="clear" w:color="auto" w:fill="auto"/>
            <w:noWrap/>
            <w:vAlign w:val="bottom"/>
            <w:hideMark/>
          </w:tcPr>
          <w:p w:rsidR="00075A8B" w:rsidRPr="00075A8B" w:rsidRDefault="00075A8B" w:rsidP="00A77BD4">
            <w:pPr>
              <w:widowControl/>
              <w:spacing w:before="60" w:line="264" w:lineRule="auto"/>
              <w:rPr>
                <w:b/>
                <w:bCs/>
                <w:sz w:val="20"/>
                <w:szCs w:val="20"/>
              </w:rPr>
            </w:pPr>
          </w:p>
        </w:tc>
        <w:tc>
          <w:tcPr>
            <w:tcW w:w="579" w:type="pct"/>
            <w:tcBorders>
              <w:top w:val="single" w:sz="4" w:space="0" w:color="auto"/>
              <w:left w:val="nil"/>
              <w:bottom w:val="single" w:sz="4" w:space="0" w:color="auto"/>
              <w:right w:val="single" w:sz="4" w:space="0" w:color="auto"/>
            </w:tcBorders>
            <w:shd w:val="clear" w:color="auto" w:fill="auto"/>
            <w:noWrap/>
            <w:vAlign w:val="bottom"/>
            <w:hideMark/>
          </w:tcPr>
          <w:p w:rsidR="00075A8B" w:rsidRPr="00075A8B" w:rsidRDefault="00075A8B" w:rsidP="00A77BD4">
            <w:pPr>
              <w:widowControl/>
              <w:spacing w:before="60" w:line="264" w:lineRule="auto"/>
              <w:rPr>
                <w:b/>
                <w:bCs/>
                <w:sz w:val="20"/>
                <w:szCs w:val="20"/>
              </w:rPr>
            </w:pPr>
          </w:p>
        </w:tc>
        <w:tc>
          <w:tcPr>
            <w:tcW w:w="605" w:type="pct"/>
            <w:tcBorders>
              <w:top w:val="single" w:sz="4" w:space="0" w:color="auto"/>
              <w:left w:val="nil"/>
              <w:bottom w:val="single" w:sz="4" w:space="0" w:color="auto"/>
              <w:right w:val="single" w:sz="4" w:space="0" w:color="auto"/>
            </w:tcBorders>
            <w:shd w:val="clear" w:color="auto" w:fill="auto"/>
            <w:noWrap/>
            <w:vAlign w:val="bottom"/>
            <w:hideMark/>
          </w:tcPr>
          <w:p w:rsidR="00075A8B" w:rsidRPr="00075A8B" w:rsidRDefault="00075A8B" w:rsidP="00A77BD4">
            <w:pPr>
              <w:widowControl/>
              <w:spacing w:before="60" w:line="264" w:lineRule="auto"/>
              <w:rPr>
                <w:b/>
                <w:bCs/>
                <w:sz w:val="20"/>
                <w:szCs w:val="20"/>
              </w:rPr>
            </w:pPr>
          </w:p>
        </w:tc>
        <w:tc>
          <w:tcPr>
            <w:tcW w:w="605" w:type="pct"/>
            <w:tcBorders>
              <w:top w:val="single" w:sz="4" w:space="0" w:color="auto"/>
              <w:left w:val="nil"/>
              <w:bottom w:val="single" w:sz="4" w:space="0" w:color="auto"/>
              <w:right w:val="single" w:sz="4" w:space="0" w:color="auto"/>
            </w:tcBorders>
            <w:shd w:val="clear" w:color="auto" w:fill="auto"/>
            <w:noWrap/>
            <w:vAlign w:val="bottom"/>
            <w:hideMark/>
          </w:tcPr>
          <w:p w:rsidR="00075A8B" w:rsidRPr="00075A8B" w:rsidRDefault="00075A8B" w:rsidP="00A77BD4">
            <w:pPr>
              <w:widowControl/>
              <w:spacing w:before="60" w:line="264" w:lineRule="auto"/>
              <w:rPr>
                <w:b/>
                <w:bCs/>
                <w:sz w:val="20"/>
                <w:szCs w:val="20"/>
              </w:rPr>
            </w:pPr>
          </w:p>
        </w:tc>
      </w:tr>
      <w:tr w:rsidR="00075A8B" w:rsidRPr="00075A8B" w:rsidTr="00075A8B">
        <w:trPr>
          <w:trHeight w:val="288"/>
        </w:trPr>
        <w:tc>
          <w:tcPr>
            <w:tcW w:w="147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5A8B" w:rsidRPr="00075A8B" w:rsidRDefault="00075A8B" w:rsidP="00A77BD4">
            <w:pPr>
              <w:widowControl/>
              <w:spacing w:before="60" w:line="264" w:lineRule="auto"/>
              <w:rPr>
                <w:i/>
                <w:iCs/>
                <w:sz w:val="20"/>
                <w:szCs w:val="20"/>
              </w:rPr>
            </w:pPr>
            <w:r w:rsidRPr="00075A8B">
              <w:rPr>
                <w:i/>
                <w:iCs/>
                <w:sz w:val="20"/>
                <w:szCs w:val="20"/>
              </w:rPr>
              <w:t>Lợi nhuận gộp/nhân viên</w:t>
            </w:r>
          </w:p>
        </w:tc>
        <w:tc>
          <w:tcPr>
            <w:tcW w:w="578" w:type="pct"/>
            <w:tcBorders>
              <w:top w:val="single" w:sz="4" w:space="0" w:color="auto"/>
              <w:left w:val="nil"/>
              <w:bottom w:val="single" w:sz="4" w:space="0" w:color="auto"/>
              <w:right w:val="single" w:sz="4" w:space="0" w:color="auto"/>
            </w:tcBorders>
            <w:shd w:val="clear" w:color="auto" w:fill="auto"/>
            <w:noWrap/>
            <w:vAlign w:val="bottom"/>
            <w:hideMark/>
          </w:tcPr>
          <w:p w:rsidR="00075A8B" w:rsidRPr="00075A8B" w:rsidRDefault="00075A8B" w:rsidP="00A77BD4">
            <w:pPr>
              <w:widowControl/>
              <w:spacing w:before="60" w:line="264" w:lineRule="auto"/>
              <w:jc w:val="right"/>
              <w:rPr>
                <w:sz w:val="20"/>
                <w:szCs w:val="20"/>
              </w:rPr>
            </w:pPr>
            <w:r w:rsidRPr="00075A8B">
              <w:rPr>
                <w:sz w:val="20"/>
                <w:szCs w:val="20"/>
              </w:rPr>
              <w:t>1,118</w:t>
            </w:r>
          </w:p>
        </w:tc>
        <w:tc>
          <w:tcPr>
            <w:tcW w:w="579" w:type="pct"/>
            <w:tcBorders>
              <w:top w:val="single" w:sz="4" w:space="0" w:color="auto"/>
              <w:left w:val="nil"/>
              <w:bottom w:val="single" w:sz="4" w:space="0" w:color="auto"/>
              <w:right w:val="single" w:sz="4" w:space="0" w:color="auto"/>
            </w:tcBorders>
            <w:shd w:val="clear" w:color="auto" w:fill="auto"/>
            <w:noWrap/>
            <w:vAlign w:val="bottom"/>
            <w:hideMark/>
          </w:tcPr>
          <w:p w:rsidR="00075A8B" w:rsidRPr="00075A8B" w:rsidRDefault="00075A8B" w:rsidP="00A77BD4">
            <w:pPr>
              <w:widowControl/>
              <w:spacing w:before="60" w:line="264" w:lineRule="auto"/>
              <w:jc w:val="right"/>
              <w:rPr>
                <w:sz w:val="20"/>
                <w:szCs w:val="20"/>
              </w:rPr>
            </w:pPr>
            <w:r w:rsidRPr="00075A8B">
              <w:rPr>
                <w:sz w:val="20"/>
                <w:szCs w:val="20"/>
              </w:rPr>
              <w:t>2,162</w:t>
            </w:r>
          </w:p>
        </w:tc>
        <w:tc>
          <w:tcPr>
            <w:tcW w:w="579" w:type="pct"/>
            <w:tcBorders>
              <w:top w:val="single" w:sz="4" w:space="0" w:color="auto"/>
              <w:left w:val="nil"/>
              <w:bottom w:val="single" w:sz="4" w:space="0" w:color="auto"/>
              <w:right w:val="single" w:sz="4" w:space="0" w:color="auto"/>
            </w:tcBorders>
            <w:shd w:val="clear" w:color="auto" w:fill="auto"/>
            <w:noWrap/>
            <w:vAlign w:val="bottom"/>
            <w:hideMark/>
          </w:tcPr>
          <w:p w:rsidR="00075A8B" w:rsidRPr="00075A8B" w:rsidRDefault="00075A8B" w:rsidP="00A77BD4">
            <w:pPr>
              <w:widowControl/>
              <w:spacing w:before="60" w:line="264" w:lineRule="auto"/>
              <w:jc w:val="right"/>
              <w:rPr>
                <w:sz w:val="20"/>
                <w:szCs w:val="20"/>
              </w:rPr>
            </w:pPr>
            <w:r w:rsidRPr="00075A8B">
              <w:rPr>
                <w:sz w:val="20"/>
                <w:szCs w:val="20"/>
              </w:rPr>
              <w:t>6,114</w:t>
            </w:r>
          </w:p>
        </w:tc>
        <w:tc>
          <w:tcPr>
            <w:tcW w:w="579" w:type="pct"/>
            <w:tcBorders>
              <w:top w:val="single" w:sz="4" w:space="0" w:color="auto"/>
              <w:left w:val="nil"/>
              <w:bottom w:val="single" w:sz="4" w:space="0" w:color="auto"/>
              <w:right w:val="single" w:sz="4" w:space="0" w:color="auto"/>
            </w:tcBorders>
            <w:shd w:val="clear" w:color="auto" w:fill="auto"/>
            <w:noWrap/>
            <w:vAlign w:val="bottom"/>
            <w:hideMark/>
          </w:tcPr>
          <w:p w:rsidR="00075A8B" w:rsidRPr="00075A8B" w:rsidRDefault="00075A8B" w:rsidP="00A77BD4">
            <w:pPr>
              <w:widowControl/>
              <w:spacing w:before="60" w:line="264" w:lineRule="auto"/>
              <w:jc w:val="right"/>
              <w:rPr>
                <w:sz w:val="20"/>
                <w:szCs w:val="20"/>
              </w:rPr>
            </w:pPr>
            <w:r w:rsidRPr="00075A8B">
              <w:rPr>
                <w:sz w:val="20"/>
                <w:szCs w:val="20"/>
              </w:rPr>
              <w:t>1,737</w:t>
            </w:r>
          </w:p>
        </w:tc>
        <w:tc>
          <w:tcPr>
            <w:tcW w:w="605" w:type="pct"/>
            <w:tcBorders>
              <w:top w:val="single" w:sz="4" w:space="0" w:color="auto"/>
              <w:left w:val="nil"/>
              <w:bottom w:val="single" w:sz="4" w:space="0" w:color="auto"/>
              <w:right w:val="single" w:sz="4" w:space="0" w:color="auto"/>
            </w:tcBorders>
            <w:shd w:val="clear" w:color="auto" w:fill="auto"/>
            <w:noWrap/>
            <w:vAlign w:val="bottom"/>
            <w:hideMark/>
          </w:tcPr>
          <w:p w:rsidR="00075A8B" w:rsidRPr="00075A8B" w:rsidRDefault="00075A8B" w:rsidP="00A77BD4">
            <w:pPr>
              <w:widowControl/>
              <w:spacing w:before="60" w:line="264" w:lineRule="auto"/>
              <w:jc w:val="right"/>
              <w:rPr>
                <w:sz w:val="20"/>
                <w:szCs w:val="20"/>
              </w:rPr>
            </w:pPr>
            <w:r w:rsidRPr="00075A8B">
              <w:rPr>
                <w:sz w:val="20"/>
                <w:szCs w:val="20"/>
              </w:rPr>
              <w:t>1,759</w:t>
            </w:r>
          </w:p>
        </w:tc>
        <w:tc>
          <w:tcPr>
            <w:tcW w:w="605" w:type="pct"/>
            <w:tcBorders>
              <w:top w:val="single" w:sz="4" w:space="0" w:color="auto"/>
              <w:left w:val="nil"/>
              <w:bottom w:val="single" w:sz="4" w:space="0" w:color="auto"/>
              <w:right w:val="single" w:sz="4" w:space="0" w:color="auto"/>
            </w:tcBorders>
            <w:shd w:val="clear" w:color="auto" w:fill="auto"/>
            <w:noWrap/>
            <w:vAlign w:val="bottom"/>
            <w:hideMark/>
          </w:tcPr>
          <w:p w:rsidR="00075A8B" w:rsidRPr="00075A8B" w:rsidRDefault="00075A8B" w:rsidP="00A77BD4">
            <w:pPr>
              <w:widowControl/>
              <w:spacing w:before="60" w:line="264" w:lineRule="auto"/>
              <w:jc w:val="right"/>
              <w:rPr>
                <w:sz w:val="20"/>
                <w:szCs w:val="20"/>
              </w:rPr>
            </w:pPr>
          </w:p>
        </w:tc>
      </w:tr>
      <w:tr w:rsidR="00075A8B" w:rsidRPr="00075A8B" w:rsidTr="00075A8B">
        <w:trPr>
          <w:trHeight w:val="288"/>
        </w:trPr>
        <w:tc>
          <w:tcPr>
            <w:tcW w:w="147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5A8B" w:rsidRPr="00075A8B" w:rsidRDefault="00075A8B" w:rsidP="00A77BD4">
            <w:pPr>
              <w:widowControl/>
              <w:spacing w:before="60" w:line="264" w:lineRule="auto"/>
              <w:rPr>
                <w:i/>
                <w:iCs/>
                <w:sz w:val="20"/>
                <w:szCs w:val="20"/>
              </w:rPr>
            </w:pPr>
            <w:r w:rsidRPr="00075A8B">
              <w:rPr>
                <w:i/>
                <w:iCs/>
                <w:sz w:val="20"/>
                <w:szCs w:val="20"/>
              </w:rPr>
              <w:t>Chi phí QL/nhân viên</w:t>
            </w:r>
          </w:p>
        </w:tc>
        <w:tc>
          <w:tcPr>
            <w:tcW w:w="578" w:type="pct"/>
            <w:tcBorders>
              <w:top w:val="single" w:sz="4" w:space="0" w:color="auto"/>
              <w:left w:val="nil"/>
              <w:bottom w:val="single" w:sz="4" w:space="0" w:color="auto"/>
              <w:right w:val="single" w:sz="4" w:space="0" w:color="auto"/>
            </w:tcBorders>
            <w:shd w:val="clear" w:color="auto" w:fill="auto"/>
            <w:noWrap/>
            <w:vAlign w:val="bottom"/>
            <w:hideMark/>
          </w:tcPr>
          <w:p w:rsidR="00075A8B" w:rsidRPr="00075A8B" w:rsidRDefault="00075A8B" w:rsidP="00A77BD4">
            <w:pPr>
              <w:widowControl/>
              <w:spacing w:before="60" w:line="264" w:lineRule="auto"/>
              <w:jc w:val="right"/>
              <w:rPr>
                <w:sz w:val="20"/>
                <w:szCs w:val="20"/>
              </w:rPr>
            </w:pPr>
            <w:r w:rsidRPr="00075A8B">
              <w:rPr>
                <w:sz w:val="20"/>
                <w:szCs w:val="20"/>
              </w:rPr>
              <w:t>368</w:t>
            </w:r>
          </w:p>
        </w:tc>
        <w:tc>
          <w:tcPr>
            <w:tcW w:w="579" w:type="pct"/>
            <w:tcBorders>
              <w:top w:val="single" w:sz="4" w:space="0" w:color="auto"/>
              <w:left w:val="nil"/>
              <w:bottom w:val="single" w:sz="4" w:space="0" w:color="auto"/>
              <w:right w:val="single" w:sz="4" w:space="0" w:color="auto"/>
            </w:tcBorders>
            <w:shd w:val="clear" w:color="auto" w:fill="auto"/>
            <w:noWrap/>
            <w:vAlign w:val="bottom"/>
            <w:hideMark/>
          </w:tcPr>
          <w:p w:rsidR="00075A8B" w:rsidRPr="00075A8B" w:rsidRDefault="00075A8B" w:rsidP="00A77BD4">
            <w:pPr>
              <w:widowControl/>
              <w:spacing w:before="60" w:line="264" w:lineRule="auto"/>
              <w:jc w:val="right"/>
              <w:rPr>
                <w:sz w:val="20"/>
                <w:szCs w:val="20"/>
              </w:rPr>
            </w:pPr>
            <w:r w:rsidRPr="00075A8B">
              <w:rPr>
                <w:sz w:val="20"/>
                <w:szCs w:val="20"/>
              </w:rPr>
              <w:t>186</w:t>
            </w:r>
          </w:p>
        </w:tc>
        <w:tc>
          <w:tcPr>
            <w:tcW w:w="579" w:type="pct"/>
            <w:tcBorders>
              <w:top w:val="single" w:sz="4" w:space="0" w:color="auto"/>
              <w:left w:val="nil"/>
              <w:bottom w:val="single" w:sz="4" w:space="0" w:color="auto"/>
              <w:right w:val="single" w:sz="4" w:space="0" w:color="auto"/>
            </w:tcBorders>
            <w:shd w:val="clear" w:color="auto" w:fill="auto"/>
            <w:noWrap/>
            <w:vAlign w:val="bottom"/>
            <w:hideMark/>
          </w:tcPr>
          <w:p w:rsidR="00075A8B" w:rsidRPr="00075A8B" w:rsidRDefault="00075A8B" w:rsidP="00A77BD4">
            <w:pPr>
              <w:widowControl/>
              <w:spacing w:before="60" w:line="264" w:lineRule="auto"/>
              <w:jc w:val="right"/>
              <w:rPr>
                <w:sz w:val="20"/>
                <w:szCs w:val="20"/>
              </w:rPr>
            </w:pPr>
            <w:r w:rsidRPr="00075A8B">
              <w:rPr>
                <w:sz w:val="20"/>
                <w:szCs w:val="20"/>
              </w:rPr>
              <w:t>479</w:t>
            </w:r>
          </w:p>
        </w:tc>
        <w:tc>
          <w:tcPr>
            <w:tcW w:w="579" w:type="pct"/>
            <w:tcBorders>
              <w:top w:val="single" w:sz="4" w:space="0" w:color="auto"/>
              <w:left w:val="nil"/>
              <w:bottom w:val="single" w:sz="4" w:space="0" w:color="auto"/>
              <w:right w:val="single" w:sz="4" w:space="0" w:color="auto"/>
            </w:tcBorders>
            <w:shd w:val="clear" w:color="auto" w:fill="auto"/>
            <w:noWrap/>
            <w:vAlign w:val="bottom"/>
            <w:hideMark/>
          </w:tcPr>
          <w:p w:rsidR="00075A8B" w:rsidRPr="00075A8B" w:rsidRDefault="00075A8B" w:rsidP="00A77BD4">
            <w:pPr>
              <w:widowControl/>
              <w:spacing w:before="60" w:line="264" w:lineRule="auto"/>
              <w:jc w:val="right"/>
              <w:rPr>
                <w:sz w:val="20"/>
                <w:szCs w:val="20"/>
              </w:rPr>
            </w:pPr>
            <w:r w:rsidRPr="00075A8B">
              <w:rPr>
                <w:sz w:val="20"/>
                <w:szCs w:val="20"/>
              </w:rPr>
              <w:t>309</w:t>
            </w:r>
          </w:p>
        </w:tc>
        <w:tc>
          <w:tcPr>
            <w:tcW w:w="605" w:type="pct"/>
            <w:tcBorders>
              <w:top w:val="single" w:sz="4" w:space="0" w:color="auto"/>
              <w:left w:val="nil"/>
              <w:bottom w:val="single" w:sz="4" w:space="0" w:color="auto"/>
              <w:right w:val="single" w:sz="4" w:space="0" w:color="auto"/>
            </w:tcBorders>
            <w:shd w:val="clear" w:color="auto" w:fill="auto"/>
            <w:noWrap/>
            <w:vAlign w:val="bottom"/>
            <w:hideMark/>
          </w:tcPr>
          <w:p w:rsidR="00075A8B" w:rsidRPr="00075A8B" w:rsidRDefault="00075A8B" w:rsidP="00A77BD4">
            <w:pPr>
              <w:widowControl/>
              <w:spacing w:before="60" w:line="264" w:lineRule="auto"/>
              <w:jc w:val="right"/>
              <w:rPr>
                <w:sz w:val="20"/>
                <w:szCs w:val="20"/>
              </w:rPr>
            </w:pPr>
            <w:r w:rsidRPr="00075A8B">
              <w:rPr>
                <w:sz w:val="20"/>
                <w:szCs w:val="20"/>
              </w:rPr>
              <w:t>159</w:t>
            </w:r>
          </w:p>
        </w:tc>
        <w:tc>
          <w:tcPr>
            <w:tcW w:w="605" w:type="pct"/>
            <w:tcBorders>
              <w:top w:val="single" w:sz="4" w:space="0" w:color="auto"/>
              <w:left w:val="nil"/>
              <w:bottom w:val="single" w:sz="4" w:space="0" w:color="auto"/>
              <w:right w:val="single" w:sz="4" w:space="0" w:color="auto"/>
            </w:tcBorders>
            <w:shd w:val="clear" w:color="auto" w:fill="auto"/>
            <w:noWrap/>
            <w:vAlign w:val="bottom"/>
            <w:hideMark/>
          </w:tcPr>
          <w:p w:rsidR="00075A8B" w:rsidRPr="00075A8B" w:rsidRDefault="00075A8B" w:rsidP="00A77BD4">
            <w:pPr>
              <w:widowControl/>
              <w:spacing w:before="60" w:line="264" w:lineRule="auto"/>
              <w:jc w:val="right"/>
              <w:rPr>
                <w:sz w:val="20"/>
                <w:szCs w:val="20"/>
              </w:rPr>
            </w:pPr>
          </w:p>
        </w:tc>
      </w:tr>
    </w:tbl>
    <w:p w:rsidR="00213771" w:rsidRPr="00516447" w:rsidRDefault="00213771" w:rsidP="00A77BD4">
      <w:pPr>
        <w:pStyle w:val="BodyText"/>
        <w:spacing w:before="60" w:line="264" w:lineRule="auto"/>
        <w:ind w:right="-12"/>
        <w:jc w:val="both"/>
        <w:rPr>
          <w:i/>
          <w:w w:val="105"/>
          <w:sz w:val="24"/>
          <w:szCs w:val="24"/>
        </w:rPr>
      </w:pPr>
      <w:r w:rsidRPr="00516447">
        <w:rPr>
          <w:i/>
          <w:w w:val="105"/>
          <w:sz w:val="24"/>
          <w:szCs w:val="24"/>
        </w:rPr>
        <w:t>(Nguồn: Báo cáo tài chính riêng các Công ty)</w:t>
      </w:r>
    </w:p>
    <w:p w:rsidR="005D1B19" w:rsidRDefault="006424CA" w:rsidP="00A77BD4">
      <w:pPr>
        <w:pStyle w:val="BodyText"/>
        <w:numPr>
          <w:ilvl w:val="0"/>
          <w:numId w:val="4"/>
        </w:numPr>
        <w:spacing w:before="60" w:line="264" w:lineRule="auto"/>
        <w:ind w:right="-12"/>
        <w:jc w:val="both"/>
        <w:rPr>
          <w:w w:val="105"/>
          <w:sz w:val="24"/>
          <w:szCs w:val="24"/>
        </w:rPr>
      </w:pPr>
      <w:r w:rsidRPr="00AC2741">
        <w:rPr>
          <w:w w:val="105"/>
          <w:sz w:val="24"/>
          <w:szCs w:val="24"/>
        </w:rPr>
        <w:t xml:space="preserve">Tốc độ tăng trưởng Doanh thu của VNDIRECT đạt </w:t>
      </w:r>
      <w:r w:rsidR="00213771">
        <w:rPr>
          <w:w w:val="105"/>
          <w:sz w:val="24"/>
          <w:szCs w:val="24"/>
        </w:rPr>
        <w:t>27</w:t>
      </w:r>
      <w:r w:rsidRPr="00AC2741">
        <w:rPr>
          <w:w w:val="105"/>
          <w:sz w:val="24"/>
          <w:szCs w:val="24"/>
        </w:rPr>
        <w:t xml:space="preserve">% </w:t>
      </w:r>
      <w:r w:rsidR="00213771">
        <w:rPr>
          <w:w w:val="105"/>
          <w:sz w:val="24"/>
          <w:szCs w:val="24"/>
        </w:rPr>
        <w:t xml:space="preserve">ở mức tương </w:t>
      </w:r>
      <w:r w:rsidR="00D74694">
        <w:rPr>
          <w:w w:val="105"/>
          <w:sz w:val="24"/>
          <w:szCs w:val="24"/>
        </w:rPr>
        <w:t>trung bình</w:t>
      </w:r>
      <w:r w:rsidR="00422EB6">
        <w:rPr>
          <w:w w:val="105"/>
          <w:sz w:val="24"/>
          <w:szCs w:val="24"/>
        </w:rPr>
        <w:t xml:space="preserve"> khá</w:t>
      </w:r>
      <w:r w:rsidR="00D74694">
        <w:rPr>
          <w:w w:val="105"/>
          <w:sz w:val="24"/>
          <w:szCs w:val="24"/>
        </w:rPr>
        <w:t xml:space="preserve"> so với các Công ty có qui mô doanh thu trên 1.000 tỷ. Tuy nhiên</w:t>
      </w:r>
      <w:r w:rsidR="00422EB6">
        <w:rPr>
          <w:w w:val="105"/>
          <w:sz w:val="24"/>
          <w:szCs w:val="24"/>
        </w:rPr>
        <w:t xml:space="preserve"> các hoạt động tăng trưởng nhân sự và chi phí chưa mang lại doanh thu tương ứng nên </w:t>
      </w:r>
      <w:r w:rsidRPr="00AC2741">
        <w:rPr>
          <w:w w:val="105"/>
          <w:sz w:val="24"/>
          <w:szCs w:val="24"/>
        </w:rPr>
        <w:t xml:space="preserve">lợi nhuận sau thuế của Công ty </w:t>
      </w:r>
      <w:r w:rsidR="00213771">
        <w:rPr>
          <w:w w:val="105"/>
          <w:sz w:val="24"/>
          <w:szCs w:val="24"/>
        </w:rPr>
        <w:t>chỉ được 8% ở mức rấ</w:t>
      </w:r>
      <w:r w:rsidR="00422EB6">
        <w:rPr>
          <w:w w:val="105"/>
          <w:sz w:val="24"/>
          <w:szCs w:val="24"/>
        </w:rPr>
        <w:t>t thấp so với các Công ty khác.</w:t>
      </w:r>
    </w:p>
    <w:p w:rsidR="00075A8B" w:rsidRPr="00AC2741" w:rsidRDefault="00075A8B" w:rsidP="00A77BD4">
      <w:pPr>
        <w:pStyle w:val="BodyText"/>
        <w:numPr>
          <w:ilvl w:val="0"/>
          <w:numId w:val="4"/>
        </w:numPr>
        <w:spacing w:before="60" w:line="264" w:lineRule="auto"/>
        <w:ind w:right="-12"/>
        <w:jc w:val="both"/>
        <w:rPr>
          <w:w w:val="105"/>
          <w:sz w:val="24"/>
          <w:szCs w:val="24"/>
        </w:rPr>
      </w:pPr>
      <w:r>
        <w:rPr>
          <w:w w:val="105"/>
          <w:sz w:val="24"/>
          <w:szCs w:val="24"/>
        </w:rPr>
        <w:t>Chi phí trung bình/nhân viên của VNdirect còn cao trong khi Lợi nhuận gộp/nhân viên chưa tương xứng</w:t>
      </w:r>
      <w:r w:rsidR="0041782C">
        <w:rPr>
          <w:w w:val="105"/>
          <w:sz w:val="24"/>
          <w:szCs w:val="24"/>
        </w:rPr>
        <w:t xml:space="preserve">. Tuy nhiên phân tích về thu nhập của VNdirector thì không cao </w:t>
      </w:r>
      <w:r w:rsidR="0041782C" w:rsidRPr="0041782C">
        <w:rPr>
          <w:w w:val="105"/>
          <w:sz w:val="24"/>
          <w:szCs w:val="24"/>
        </w:rPr>
        <w:sym w:font="Wingdings" w:char="F0E0"/>
      </w:r>
      <w:r w:rsidR="0041782C">
        <w:rPr>
          <w:w w:val="105"/>
          <w:sz w:val="24"/>
          <w:szCs w:val="24"/>
        </w:rPr>
        <w:t xml:space="preserve"> cần xem thêm tính hiệu quả nhân sự.</w:t>
      </w:r>
    </w:p>
    <w:p w:rsidR="00422EB6" w:rsidRDefault="00D94926" w:rsidP="00A77BD4">
      <w:pPr>
        <w:pStyle w:val="BodyText"/>
        <w:numPr>
          <w:ilvl w:val="0"/>
          <w:numId w:val="4"/>
        </w:numPr>
        <w:spacing w:before="60" w:line="264" w:lineRule="auto"/>
        <w:ind w:right="-12"/>
        <w:jc w:val="both"/>
        <w:rPr>
          <w:w w:val="105"/>
          <w:sz w:val="24"/>
          <w:szCs w:val="24"/>
        </w:rPr>
      </w:pPr>
      <w:r w:rsidRPr="00AC2741">
        <w:rPr>
          <w:w w:val="105"/>
          <w:sz w:val="24"/>
          <w:szCs w:val="24"/>
        </w:rPr>
        <w:t>So với các công ty đầu ngành, VND</w:t>
      </w:r>
      <w:r w:rsidR="00AC2741">
        <w:rPr>
          <w:w w:val="105"/>
          <w:sz w:val="24"/>
          <w:szCs w:val="24"/>
        </w:rPr>
        <w:t>IRECT</w:t>
      </w:r>
      <w:r w:rsidRPr="00AC2741">
        <w:rPr>
          <w:w w:val="105"/>
          <w:sz w:val="24"/>
          <w:szCs w:val="24"/>
        </w:rPr>
        <w:t xml:space="preserve"> có các chỉ tiêu ROE </w:t>
      </w:r>
      <w:r w:rsidR="00213771">
        <w:rPr>
          <w:w w:val="105"/>
          <w:sz w:val="24"/>
          <w:szCs w:val="24"/>
        </w:rPr>
        <w:t>14</w:t>
      </w:r>
      <w:r w:rsidRPr="00AC2741">
        <w:rPr>
          <w:w w:val="105"/>
          <w:sz w:val="24"/>
          <w:szCs w:val="24"/>
        </w:rPr>
        <w:t xml:space="preserve">%, ROA </w:t>
      </w:r>
      <w:r w:rsidR="00213771">
        <w:rPr>
          <w:w w:val="105"/>
          <w:sz w:val="24"/>
          <w:szCs w:val="24"/>
        </w:rPr>
        <w:t>4</w:t>
      </w:r>
      <w:r w:rsidRPr="00AC2741">
        <w:rPr>
          <w:w w:val="105"/>
          <w:sz w:val="24"/>
          <w:szCs w:val="24"/>
        </w:rPr>
        <w:t xml:space="preserve">% cho thấy hiệu quả sử dụng vốn và tài sản </w:t>
      </w:r>
      <w:r w:rsidR="00422EB6">
        <w:rPr>
          <w:w w:val="105"/>
          <w:sz w:val="24"/>
          <w:szCs w:val="24"/>
        </w:rPr>
        <w:t>thấ</w:t>
      </w:r>
      <w:r w:rsidR="00213771">
        <w:rPr>
          <w:w w:val="105"/>
          <w:sz w:val="24"/>
          <w:szCs w:val="24"/>
        </w:rPr>
        <w:t xml:space="preserve">p hơn so với năm trước và đang thấp </w:t>
      </w:r>
      <w:r w:rsidRPr="00AC2741">
        <w:rPr>
          <w:w w:val="105"/>
          <w:sz w:val="24"/>
          <w:szCs w:val="24"/>
        </w:rPr>
        <w:t xml:space="preserve">hơn </w:t>
      </w:r>
      <w:r w:rsidR="00213771">
        <w:rPr>
          <w:w w:val="105"/>
          <w:sz w:val="24"/>
          <w:szCs w:val="24"/>
        </w:rPr>
        <w:t>các</w:t>
      </w:r>
      <w:r w:rsidRPr="00AC2741">
        <w:rPr>
          <w:w w:val="105"/>
          <w:sz w:val="24"/>
          <w:szCs w:val="24"/>
        </w:rPr>
        <w:t xml:space="preserve"> công ty khác. Do vậy công ty cần phát huy hơn nữa để đem lại nhiều lợi ích hơn cho các cổ đông. </w:t>
      </w:r>
    </w:p>
    <w:p w:rsidR="006424CA" w:rsidRPr="00AC2741" w:rsidRDefault="00D94926" w:rsidP="00A77BD4">
      <w:pPr>
        <w:pStyle w:val="BodyText"/>
        <w:numPr>
          <w:ilvl w:val="0"/>
          <w:numId w:val="4"/>
        </w:numPr>
        <w:spacing w:before="60" w:line="264" w:lineRule="auto"/>
        <w:ind w:right="-12"/>
        <w:jc w:val="both"/>
        <w:rPr>
          <w:w w:val="105"/>
          <w:sz w:val="24"/>
          <w:szCs w:val="24"/>
        </w:rPr>
      </w:pPr>
      <w:r w:rsidRPr="00AC2741">
        <w:rPr>
          <w:w w:val="105"/>
          <w:sz w:val="24"/>
          <w:szCs w:val="24"/>
        </w:rPr>
        <w:t>Cơ cấu tài sản ngắn hạn và dài hạn vẫn đảm bảo tỷ số thanh toán hiện hành được giữ ở mức an toàn (1.</w:t>
      </w:r>
      <w:r w:rsidR="00213771">
        <w:rPr>
          <w:w w:val="105"/>
          <w:sz w:val="24"/>
          <w:szCs w:val="24"/>
        </w:rPr>
        <w:t>44</w:t>
      </w:r>
      <w:r w:rsidRPr="00AC2741">
        <w:rPr>
          <w:w w:val="105"/>
          <w:sz w:val="24"/>
          <w:szCs w:val="24"/>
        </w:rPr>
        <w:t xml:space="preserve"> lần)</w:t>
      </w:r>
      <w:r w:rsidR="00422EB6">
        <w:rPr>
          <w:w w:val="105"/>
          <w:sz w:val="24"/>
          <w:szCs w:val="24"/>
        </w:rPr>
        <w:t>.</w:t>
      </w:r>
    </w:p>
    <w:p w:rsidR="0080780F" w:rsidRDefault="0080780F" w:rsidP="00A77BD4">
      <w:pPr>
        <w:pStyle w:val="Heading2"/>
        <w:numPr>
          <w:ilvl w:val="0"/>
          <w:numId w:val="11"/>
        </w:numPr>
        <w:spacing w:before="60" w:line="264" w:lineRule="auto"/>
        <w:ind w:right="-12"/>
        <w:jc w:val="both"/>
        <w:rPr>
          <w:w w:val="105"/>
          <w:sz w:val="24"/>
          <w:szCs w:val="24"/>
        </w:rPr>
      </w:pPr>
      <w:r>
        <w:rPr>
          <w:w w:val="105"/>
          <w:sz w:val="24"/>
          <w:szCs w:val="24"/>
        </w:rPr>
        <w:t>Đánh giá thực hiện các mục tiêu khác</w:t>
      </w:r>
    </w:p>
    <w:p w:rsidR="0080780F" w:rsidRPr="0080780F" w:rsidRDefault="0080780F" w:rsidP="00A77BD4">
      <w:pPr>
        <w:pStyle w:val="Heading3"/>
        <w:numPr>
          <w:ilvl w:val="0"/>
          <w:numId w:val="13"/>
        </w:numPr>
        <w:spacing w:before="60" w:line="264" w:lineRule="auto"/>
        <w:ind w:left="907"/>
        <w:rPr>
          <w:b/>
          <w:w w:val="105"/>
          <w:sz w:val="24"/>
          <w:szCs w:val="24"/>
        </w:rPr>
      </w:pPr>
      <w:r w:rsidRPr="0080780F">
        <w:rPr>
          <w:b/>
          <w:w w:val="105"/>
          <w:sz w:val="24"/>
          <w:szCs w:val="24"/>
        </w:rPr>
        <w:t>Các mục tiêu vốn</w:t>
      </w:r>
      <w:r>
        <w:rPr>
          <w:b/>
          <w:w w:val="105"/>
          <w:sz w:val="24"/>
          <w:szCs w:val="24"/>
        </w:rPr>
        <w:t>, tổng tài sản</w:t>
      </w:r>
    </w:p>
    <w:tbl>
      <w:tblPr>
        <w:tblStyle w:val="LightGrid-Accent6"/>
        <w:tblW w:w="5000" w:type="pct"/>
        <w:tblLook w:val="04A0" w:firstRow="1" w:lastRow="0" w:firstColumn="1" w:lastColumn="0" w:noHBand="0" w:noVBand="1"/>
      </w:tblPr>
      <w:tblGrid>
        <w:gridCol w:w="775"/>
        <w:gridCol w:w="3203"/>
        <w:gridCol w:w="5538"/>
      </w:tblGrid>
      <w:tr w:rsidR="0080780F" w:rsidRPr="00AC2741" w:rsidTr="0039648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07" w:type="pct"/>
          </w:tcPr>
          <w:p w:rsidR="0080780F" w:rsidRPr="00AC2741" w:rsidRDefault="0080780F" w:rsidP="00A77BD4">
            <w:pPr>
              <w:tabs>
                <w:tab w:val="left" w:pos="450"/>
              </w:tabs>
              <w:spacing w:before="60" w:line="264" w:lineRule="auto"/>
              <w:ind w:right="-12"/>
              <w:rPr>
                <w:rFonts w:cs="Times New Roman"/>
                <w:w w:val="105"/>
                <w:sz w:val="24"/>
                <w:szCs w:val="24"/>
              </w:rPr>
            </w:pPr>
            <w:r w:rsidRPr="00AC2741">
              <w:rPr>
                <w:rFonts w:cs="Times New Roman"/>
                <w:b w:val="0"/>
                <w:w w:val="105"/>
                <w:sz w:val="24"/>
                <w:szCs w:val="24"/>
              </w:rPr>
              <w:t>Stt</w:t>
            </w:r>
          </w:p>
        </w:tc>
        <w:tc>
          <w:tcPr>
            <w:tcW w:w="1683" w:type="pct"/>
          </w:tcPr>
          <w:p w:rsidR="0080780F" w:rsidRPr="00AC2741" w:rsidRDefault="0080780F" w:rsidP="00A77BD4">
            <w:pPr>
              <w:tabs>
                <w:tab w:val="left" w:pos="450"/>
              </w:tabs>
              <w:spacing w:before="60" w:line="264" w:lineRule="auto"/>
              <w:ind w:right="-12"/>
              <w:cnfStyle w:val="100000000000" w:firstRow="1" w:lastRow="0" w:firstColumn="0" w:lastColumn="0" w:oddVBand="0" w:evenVBand="0" w:oddHBand="0" w:evenHBand="0" w:firstRowFirstColumn="0" w:firstRowLastColumn="0" w:lastRowFirstColumn="0" w:lastRowLastColumn="0"/>
              <w:rPr>
                <w:rFonts w:cs="Times New Roman"/>
                <w:w w:val="105"/>
                <w:sz w:val="24"/>
                <w:szCs w:val="24"/>
              </w:rPr>
            </w:pPr>
            <w:r w:rsidRPr="00AC2741">
              <w:rPr>
                <w:rFonts w:cs="Times New Roman"/>
                <w:b w:val="0"/>
                <w:w w:val="105"/>
                <w:sz w:val="24"/>
                <w:szCs w:val="24"/>
              </w:rPr>
              <w:t xml:space="preserve">Mục tiêu </w:t>
            </w:r>
          </w:p>
        </w:tc>
        <w:tc>
          <w:tcPr>
            <w:tcW w:w="2910" w:type="pct"/>
          </w:tcPr>
          <w:p w:rsidR="0080780F" w:rsidRPr="00AC2741" w:rsidRDefault="0080780F" w:rsidP="00A77BD4">
            <w:pPr>
              <w:tabs>
                <w:tab w:val="left" w:pos="450"/>
              </w:tabs>
              <w:spacing w:before="60" w:line="264" w:lineRule="auto"/>
              <w:ind w:right="-12"/>
              <w:cnfStyle w:val="100000000000" w:firstRow="1" w:lastRow="0" w:firstColumn="0" w:lastColumn="0" w:oddVBand="0" w:evenVBand="0" w:oddHBand="0" w:evenHBand="0" w:firstRowFirstColumn="0" w:firstRowLastColumn="0" w:lastRowFirstColumn="0" w:lastRowLastColumn="0"/>
              <w:rPr>
                <w:rFonts w:cs="Times New Roman"/>
                <w:w w:val="105"/>
                <w:sz w:val="24"/>
                <w:szCs w:val="24"/>
              </w:rPr>
            </w:pPr>
            <w:r w:rsidRPr="00AC2741">
              <w:rPr>
                <w:rFonts w:cs="Times New Roman"/>
                <w:b w:val="0"/>
                <w:w w:val="105"/>
                <w:sz w:val="24"/>
                <w:szCs w:val="24"/>
              </w:rPr>
              <w:t>Đánh giá kết quả thực hiện</w:t>
            </w:r>
          </w:p>
        </w:tc>
      </w:tr>
      <w:tr w:rsidR="0080780F" w:rsidRPr="00AC2741" w:rsidTr="003964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 w:type="pct"/>
            <w:vAlign w:val="center"/>
          </w:tcPr>
          <w:p w:rsidR="0080780F" w:rsidRPr="00AC2741" w:rsidRDefault="0080780F" w:rsidP="00A77BD4">
            <w:pPr>
              <w:tabs>
                <w:tab w:val="left" w:pos="450"/>
              </w:tabs>
              <w:spacing w:before="60" w:line="264" w:lineRule="auto"/>
              <w:ind w:right="-12"/>
              <w:rPr>
                <w:rFonts w:cs="Times New Roman"/>
                <w:b w:val="0"/>
                <w:w w:val="105"/>
                <w:sz w:val="24"/>
                <w:szCs w:val="24"/>
              </w:rPr>
            </w:pPr>
            <w:r w:rsidRPr="00AC2741">
              <w:rPr>
                <w:rFonts w:cs="Times New Roman"/>
                <w:b w:val="0"/>
                <w:w w:val="105"/>
                <w:sz w:val="24"/>
                <w:szCs w:val="24"/>
              </w:rPr>
              <w:t>1</w:t>
            </w:r>
          </w:p>
        </w:tc>
        <w:tc>
          <w:tcPr>
            <w:tcW w:w="1683" w:type="pct"/>
          </w:tcPr>
          <w:p w:rsidR="0080780F" w:rsidRPr="00AC2741" w:rsidRDefault="0039648B" w:rsidP="00A77BD4">
            <w:pPr>
              <w:tabs>
                <w:tab w:val="left" w:pos="450"/>
              </w:tabs>
              <w:spacing w:before="60" w:line="264" w:lineRule="auto"/>
              <w:ind w:right="-12"/>
              <w:jc w:val="both"/>
              <w:cnfStyle w:val="000000100000" w:firstRow="0" w:lastRow="0" w:firstColumn="0" w:lastColumn="0" w:oddVBand="0" w:evenVBand="0" w:oddHBand="1" w:evenHBand="0" w:firstRowFirstColumn="0" w:firstRowLastColumn="0" w:lastRowFirstColumn="0" w:lastRowLastColumn="0"/>
              <w:rPr>
                <w:w w:val="105"/>
                <w:sz w:val="24"/>
                <w:szCs w:val="24"/>
              </w:rPr>
            </w:pPr>
            <w:r>
              <w:rPr>
                <w:w w:val="105"/>
                <w:sz w:val="24"/>
                <w:szCs w:val="24"/>
              </w:rPr>
              <w:t>Tăng vốn điều lệ theo tờ trình ĐHCĐ</w:t>
            </w:r>
          </w:p>
        </w:tc>
        <w:tc>
          <w:tcPr>
            <w:tcW w:w="2910" w:type="pct"/>
          </w:tcPr>
          <w:p w:rsidR="002D427F" w:rsidRDefault="0080780F" w:rsidP="00A77BD4">
            <w:pPr>
              <w:tabs>
                <w:tab w:val="left" w:pos="450"/>
              </w:tabs>
              <w:spacing w:before="60" w:line="264" w:lineRule="auto"/>
              <w:ind w:right="-12"/>
              <w:jc w:val="both"/>
              <w:cnfStyle w:val="000000100000" w:firstRow="0" w:lastRow="0" w:firstColumn="0" w:lastColumn="0" w:oddVBand="0" w:evenVBand="0" w:oddHBand="1" w:evenHBand="0" w:firstRowFirstColumn="0" w:firstRowLastColumn="0" w:lastRowFirstColumn="0" w:lastRowLastColumn="0"/>
              <w:rPr>
                <w:w w:val="105"/>
                <w:sz w:val="24"/>
                <w:szCs w:val="24"/>
              </w:rPr>
            </w:pPr>
            <w:r>
              <w:rPr>
                <w:w w:val="105"/>
                <w:sz w:val="24"/>
                <w:szCs w:val="24"/>
              </w:rPr>
              <w:t xml:space="preserve">Trong năm 2018 VNDirect đã hoàn thành việc tăng vốn điều lệ lên 2.204 tỷ </w:t>
            </w:r>
            <w:r w:rsidR="00422EB6">
              <w:rPr>
                <w:w w:val="105"/>
                <w:sz w:val="24"/>
                <w:szCs w:val="24"/>
              </w:rPr>
              <w:t xml:space="preserve"> (Tăng 654 tỷ) </w:t>
            </w:r>
            <w:r>
              <w:rPr>
                <w:w w:val="105"/>
                <w:sz w:val="24"/>
                <w:szCs w:val="24"/>
              </w:rPr>
              <w:t>bằng việc</w:t>
            </w:r>
            <w:r w:rsidR="002D427F">
              <w:rPr>
                <w:w w:val="105"/>
                <w:sz w:val="24"/>
                <w:szCs w:val="24"/>
              </w:rPr>
              <w:t>:</w:t>
            </w:r>
          </w:p>
          <w:p w:rsidR="0039648B" w:rsidRDefault="002D427F" w:rsidP="00A77BD4">
            <w:pPr>
              <w:pStyle w:val="ListParagraph"/>
              <w:numPr>
                <w:ilvl w:val="0"/>
                <w:numId w:val="4"/>
              </w:numPr>
              <w:tabs>
                <w:tab w:val="left" w:pos="450"/>
              </w:tabs>
              <w:spacing w:before="60" w:line="264" w:lineRule="auto"/>
              <w:ind w:left="431" w:right="-12" w:hanging="161"/>
              <w:cnfStyle w:val="000000100000" w:firstRow="0" w:lastRow="0" w:firstColumn="0" w:lastColumn="0" w:oddVBand="0" w:evenVBand="0" w:oddHBand="1" w:evenHBand="0" w:firstRowFirstColumn="0" w:firstRowLastColumn="0" w:lastRowFirstColumn="0" w:lastRowLastColumn="0"/>
              <w:rPr>
                <w:w w:val="105"/>
                <w:sz w:val="24"/>
                <w:szCs w:val="24"/>
              </w:rPr>
            </w:pPr>
            <w:r>
              <w:rPr>
                <w:w w:val="105"/>
                <w:sz w:val="24"/>
                <w:szCs w:val="24"/>
              </w:rPr>
              <w:t>C</w:t>
            </w:r>
            <w:r w:rsidR="0080780F" w:rsidRPr="002D427F">
              <w:rPr>
                <w:w w:val="105"/>
                <w:sz w:val="24"/>
                <w:szCs w:val="24"/>
              </w:rPr>
              <w:t xml:space="preserve">hào bán thành công </w:t>
            </w:r>
            <w:r w:rsidR="0039648B">
              <w:rPr>
                <w:w w:val="105"/>
                <w:sz w:val="24"/>
                <w:szCs w:val="24"/>
              </w:rPr>
              <w:t xml:space="preserve">~ </w:t>
            </w:r>
            <w:r w:rsidR="0080780F" w:rsidRPr="002D427F">
              <w:rPr>
                <w:w w:val="105"/>
                <w:sz w:val="24"/>
                <w:szCs w:val="24"/>
              </w:rPr>
              <w:t xml:space="preserve">50 triệu cổ phiếu </w:t>
            </w:r>
            <w:r w:rsidR="0039648B">
              <w:rPr>
                <w:w w:val="105"/>
                <w:sz w:val="24"/>
                <w:szCs w:val="24"/>
              </w:rPr>
              <w:t>cho các cổ đông hiện hữu;</w:t>
            </w:r>
          </w:p>
          <w:p w:rsidR="0080780F" w:rsidRPr="002D427F" w:rsidRDefault="0039648B" w:rsidP="00A77BD4">
            <w:pPr>
              <w:pStyle w:val="ListParagraph"/>
              <w:numPr>
                <w:ilvl w:val="0"/>
                <w:numId w:val="4"/>
              </w:numPr>
              <w:tabs>
                <w:tab w:val="left" w:pos="450"/>
              </w:tabs>
              <w:spacing w:before="60" w:line="264" w:lineRule="auto"/>
              <w:ind w:left="431" w:right="-12" w:hanging="161"/>
              <w:cnfStyle w:val="000000100000" w:firstRow="0" w:lastRow="0" w:firstColumn="0" w:lastColumn="0" w:oddVBand="0" w:evenVBand="0" w:oddHBand="1" w:evenHBand="0" w:firstRowFirstColumn="0" w:firstRowLastColumn="0" w:lastRowFirstColumn="0" w:lastRowLastColumn="0"/>
              <w:rPr>
                <w:w w:val="105"/>
                <w:sz w:val="24"/>
                <w:szCs w:val="24"/>
              </w:rPr>
            </w:pPr>
            <w:r>
              <w:rPr>
                <w:w w:val="105"/>
                <w:sz w:val="24"/>
                <w:szCs w:val="24"/>
              </w:rPr>
              <w:t>Chia cổ tức bằng cổ phiếu thưởng ~ 15 triệu cổ phiếu.</w:t>
            </w:r>
          </w:p>
        </w:tc>
      </w:tr>
      <w:tr w:rsidR="0080780F" w:rsidRPr="00AC2741" w:rsidTr="003964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 w:type="pct"/>
            <w:vAlign w:val="center"/>
          </w:tcPr>
          <w:p w:rsidR="0080780F" w:rsidRPr="00EC2E33" w:rsidRDefault="0080780F" w:rsidP="00A77BD4">
            <w:pPr>
              <w:tabs>
                <w:tab w:val="left" w:pos="450"/>
              </w:tabs>
              <w:spacing w:before="60" w:line="264" w:lineRule="auto"/>
              <w:ind w:right="-12"/>
              <w:rPr>
                <w:b w:val="0"/>
                <w:w w:val="105"/>
                <w:sz w:val="24"/>
                <w:szCs w:val="24"/>
              </w:rPr>
            </w:pPr>
            <w:r w:rsidRPr="00EC2E33">
              <w:rPr>
                <w:b w:val="0"/>
                <w:w w:val="105"/>
                <w:sz w:val="24"/>
                <w:szCs w:val="24"/>
              </w:rPr>
              <w:t>2</w:t>
            </w:r>
          </w:p>
        </w:tc>
        <w:tc>
          <w:tcPr>
            <w:tcW w:w="1683" w:type="pct"/>
          </w:tcPr>
          <w:p w:rsidR="0080780F" w:rsidRDefault="0080780F" w:rsidP="00A77BD4">
            <w:pPr>
              <w:tabs>
                <w:tab w:val="left" w:pos="450"/>
              </w:tabs>
              <w:spacing w:before="60" w:line="264" w:lineRule="auto"/>
              <w:ind w:right="-12"/>
              <w:jc w:val="both"/>
              <w:cnfStyle w:val="000000010000" w:firstRow="0" w:lastRow="0" w:firstColumn="0" w:lastColumn="0" w:oddVBand="0" w:evenVBand="0" w:oddHBand="0" w:evenHBand="1" w:firstRowFirstColumn="0" w:firstRowLastColumn="0" w:lastRowFirstColumn="0" w:lastRowLastColumn="0"/>
              <w:rPr>
                <w:w w:val="105"/>
                <w:sz w:val="24"/>
                <w:szCs w:val="24"/>
              </w:rPr>
            </w:pPr>
            <w:r>
              <w:rPr>
                <w:w w:val="105"/>
                <w:sz w:val="24"/>
                <w:szCs w:val="24"/>
              </w:rPr>
              <w:t>Tiếp tục huy động thêm 1.000 tỷ đồng trái phiếu từ các tổ chức và cá nhân trong và ngoài nước. Quy mô tổng tài sản năm 2018 dự kiến tăng thêm 30% với năm 2017</w:t>
            </w:r>
          </w:p>
        </w:tc>
        <w:tc>
          <w:tcPr>
            <w:tcW w:w="2910" w:type="pct"/>
          </w:tcPr>
          <w:p w:rsidR="0080780F" w:rsidRDefault="0080780F" w:rsidP="00A77BD4">
            <w:pPr>
              <w:tabs>
                <w:tab w:val="left" w:pos="450"/>
              </w:tabs>
              <w:spacing w:before="60" w:line="264" w:lineRule="auto"/>
              <w:ind w:right="-12"/>
              <w:jc w:val="both"/>
              <w:cnfStyle w:val="000000010000" w:firstRow="0" w:lastRow="0" w:firstColumn="0" w:lastColumn="0" w:oddVBand="0" w:evenVBand="0" w:oddHBand="0" w:evenHBand="1" w:firstRowFirstColumn="0" w:firstRowLastColumn="0" w:lastRowFirstColumn="0" w:lastRowLastColumn="0"/>
              <w:rPr>
                <w:w w:val="105"/>
                <w:sz w:val="24"/>
                <w:szCs w:val="24"/>
              </w:rPr>
            </w:pPr>
            <w:r>
              <w:rPr>
                <w:w w:val="105"/>
                <w:sz w:val="24"/>
                <w:szCs w:val="24"/>
              </w:rPr>
              <w:t xml:space="preserve">Hoàn thành huy động 1.000 tỷ trái phiếu (BBĐH năm 2017) </w:t>
            </w:r>
            <w:r w:rsidRPr="004D52BF">
              <w:rPr>
                <w:w w:val="105"/>
                <w:sz w:val="24"/>
                <w:szCs w:val="24"/>
              </w:rPr>
              <w:sym w:font="Wingdings" w:char="F0E0"/>
            </w:r>
            <w:r>
              <w:rPr>
                <w:w w:val="105"/>
                <w:sz w:val="24"/>
                <w:szCs w:val="24"/>
              </w:rPr>
              <w:t xml:space="preserve"> tổng dư ~ 1.226 tỷ. Các </w:t>
            </w:r>
            <w:r w:rsidRPr="004D52BF">
              <w:rPr>
                <w:w w:val="105"/>
                <w:sz w:val="24"/>
                <w:szCs w:val="24"/>
              </w:rPr>
              <w:t>trái phiếu phát hành trên chịu lãi suất năm từ 8,8% - 9,3%</w:t>
            </w:r>
          </w:p>
          <w:p w:rsidR="0080780F" w:rsidRDefault="0080780F" w:rsidP="00A77BD4">
            <w:pPr>
              <w:tabs>
                <w:tab w:val="left" w:pos="450"/>
              </w:tabs>
              <w:spacing w:before="60" w:line="264" w:lineRule="auto"/>
              <w:ind w:right="-12"/>
              <w:jc w:val="both"/>
              <w:cnfStyle w:val="000000010000" w:firstRow="0" w:lastRow="0" w:firstColumn="0" w:lastColumn="0" w:oddVBand="0" w:evenVBand="0" w:oddHBand="0" w:evenHBand="1" w:firstRowFirstColumn="0" w:firstRowLastColumn="0" w:lastRowFirstColumn="0" w:lastRowLastColumn="0"/>
              <w:rPr>
                <w:w w:val="105"/>
                <w:sz w:val="24"/>
                <w:szCs w:val="24"/>
              </w:rPr>
            </w:pPr>
            <w:r>
              <w:rPr>
                <w:w w:val="105"/>
                <w:sz w:val="24"/>
                <w:szCs w:val="24"/>
              </w:rPr>
              <w:t>Qui mô tổng tài sản tăng 31%</w:t>
            </w:r>
          </w:p>
        </w:tc>
      </w:tr>
      <w:tr w:rsidR="0080780F" w:rsidRPr="00AC2741" w:rsidTr="003964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 w:type="pct"/>
            <w:vAlign w:val="center"/>
          </w:tcPr>
          <w:p w:rsidR="0080780F" w:rsidRPr="00AC2741" w:rsidRDefault="0080780F" w:rsidP="00A77BD4">
            <w:pPr>
              <w:tabs>
                <w:tab w:val="left" w:pos="450"/>
              </w:tabs>
              <w:spacing w:before="60" w:line="264" w:lineRule="auto"/>
              <w:ind w:right="-12"/>
              <w:rPr>
                <w:rFonts w:cs="Times New Roman"/>
                <w:b w:val="0"/>
                <w:w w:val="105"/>
                <w:sz w:val="24"/>
                <w:szCs w:val="24"/>
              </w:rPr>
            </w:pPr>
            <w:r>
              <w:rPr>
                <w:rFonts w:cs="Times New Roman"/>
                <w:b w:val="0"/>
                <w:w w:val="105"/>
                <w:sz w:val="24"/>
                <w:szCs w:val="24"/>
              </w:rPr>
              <w:t>3</w:t>
            </w:r>
          </w:p>
        </w:tc>
        <w:tc>
          <w:tcPr>
            <w:tcW w:w="1683" w:type="pct"/>
          </w:tcPr>
          <w:p w:rsidR="0080780F" w:rsidRPr="00AC2741" w:rsidRDefault="0080780F" w:rsidP="00A77BD4">
            <w:pPr>
              <w:tabs>
                <w:tab w:val="left" w:pos="450"/>
              </w:tabs>
              <w:spacing w:before="60" w:line="264" w:lineRule="auto"/>
              <w:ind w:right="-12"/>
              <w:jc w:val="both"/>
              <w:cnfStyle w:val="000000100000" w:firstRow="0" w:lastRow="0" w:firstColumn="0" w:lastColumn="0" w:oddVBand="0" w:evenVBand="0" w:oddHBand="1" w:evenHBand="0" w:firstRowFirstColumn="0" w:firstRowLastColumn="0" w:lastRowFirstColumn="0" w:lastRowLastColumn="0"/>
              <w:rPr>
                <w:w w:val="105"/>
                <w:sz w:val="24"/>
                <w:szCs w:val="24"/>
              </w:rPr>
            </w:pPr>
            <w:r>
              <w:rPr>
                <w:w w:val="105"/>
                <w:sz w:val="24"/>
                <w:szCs w:val="24"/>
              </w:rPr>
              <w:t>Tăng quy mô vốn cho hoạt động ký quỹ: Dự kiến tăng quy mô vốn phục vụ cho vay ký quỹ tối đa lên 6.000 tỷ đồng. Đặt mục tiêu duy trì đà tăng trưởng dư nợ từ 20% đến 30%, đồng thời quản trị rủi ro cho vay</w:t>
            </w:r>
          </w:p>
        </w:tc>
        <w:tc>
          <w:tcPr>
            <w:tcW w:w="2910" w:type="pct"/>
          </w:tcPr>
          <w:p w:rsidR="0080780F" w:rsidRPr="00EC2E33" w:rsidRDefault="0080780F" w:rsidP="00A77BD4">
            <w:pPr>
              <w:tabs>
                <w:tab w:val="left" w:pos="450"/>
              </w:tabs>
              <w:spacing w:before="60" w:line="264" w:lineRule="auto"/>
              <w:ind w:right="-12"/>
              <w:jc w:val="both"/>
              <w:cnfStyle w:val="000000100000" w:firstRow="0" w:lastRow="0" w:firstColumn="0" w:lastColumn="0" w:oddVBand="0" w:evenVBand="0" w:oddHBand="1" w:evenHBand="0" w:firstRowFirstColumn="0" w:firstRowLastColumn="0" w:lastRowFirstColumn="0" w:lastRowLastColumn="0"/>
              <w:rPr>
                <w:w w:val="105"/>
                <w:sz w:val="24"/>
                <w:szCs w:val="24"/>
              </w:rPr>
            </w:pPr>
            <w:r w:rsidRPr="00EC2E33">
              <w:rPr>
                <w:w w:val="105"/>
                <w:sz w:val="24"/>
                <w:szCs w:val="24"/>
              </w:rPr>
              <w:t xml:space="preserve">  Với việc tăng vốn CSH ~ 3.000 tỷ; vay TP ~ 1.226 tỷ và hạn mức vay vốn Ngân hàng thì Công ty hoàn toàn đạt mục tiêu qui mô vốn 6.000 tỷ cho hoạt động ký quĩ.</w:t>
            </w:r>
          </w:p>
          <w:p w:rsidR="0080780F" w:rsidRDefault="0080780F" w:rsidP="00A77BD4">
            <w:pPr>
              <w:tabs>
                <w:tab w:val="left" w:pos="450"/>
              </w:tabs>
              <w:spacing w:before="60" w:line="264" w:lineRule="auto"/>
              <w:ind w:right="-12"/>
              <w:jc w:val="both"/>
              <w:cnfStyle w:val="000000100000" w:firstRow="0" w:lastRow="0" w:firstColumn="0" w:lastColumn="0" w:oddVBand="0" w:evenVBand="0" w:oddHBand="1" w:evenHBand="0" w:firstRowFirstColumn="0" w:firstRowLastColumn="0" w:lastRowFirstColumn="0" w:lastRowLastColumn="0"/>
              <w:rPr>
                <w:w w:val="105"/>
                <w:sz w:val="24"/>
                <w:szCs w:val="24"/>
              </w:rPr>
            </w:pPr>
            <w:r w:rsidRPr="00EC2E33">
              <w:rPr>
                <w:w w:val="105"/>
                <w:sz w:val="24"/>
                <w:szCs w:val="24"/>
              </w:rPr>
              <w:t xml:space="preserve"> </w:t>
            </w:r>
            <w:r>
              <w:rPr>
                <w:w w:val="105"/>
                <w:sz w:val="24"/>
                <w:szCs w:val="24"/>
              </w:rPr>
              <w:t>Tuy nhiên ngoài yếu tố khách quan của thị trường và chủ quan của Công ty nên chỉ tiêu tăng trưởng dư nợ chưa đạt mục tiêu:</w:t>
            </w:r>
          </w:p>
          <w:p w:rsidR="0080780F" w:rsidRDefault="0080780F" w:rsidP="00A77BD4">
            <w:pPr>
              <w:pStyle w:val="ListParagraph"/>
              <w:numPr>
                <w:ilvl w:val="0"/>
                <w:numId w:val="4"/>
              </w:numPr>
              <w:tabs>
                <w:tab w:val="left" w:pos="450"/>
              </w:tabs>
              <w:spacing w:before="60" w:line="264" w:lineRule="auto"/>
              <w:ind w:right="-12"/>
              <w:cnfStyle w:val="000000100000" w:firstRow="0" w:lastRow="0" w:firstColumn="0" w:lastColumn="0" w:oddVBand="0" w:evenVBand="0" w:oddHBand="1" w:evenHBand="0" w:firstRowFirstColumn="0" w:firstRowLastColumn="0" w:lastRowFirstColumn="0" w:lastRowLastColumn="0"/>
              <w:rPr>
                <w:w w:val="105"/>
                <w:sz w:val="24"/>
                <w:szCs w:val="24"/>
              </w:rPr>
            </w:pPr>
            <w:r>
              <w:rPr>
                <w:w w:val="105"/>
                <w:sz w:val="24"/>
                <w:szCs w:val="24"/>
              </w:rPr>
              <w:t>Mức cao nhất tháng 4/2018 ~ 5.200 tỷ (50%)</w:t>
            </w:r>
          </w:p>
          <w:p w:rsidR="0080780F" w:rsidRPr="00EC2E33" w:rsidRDefault="0080780F" w:rsidP="00A77BD4">
            <w:pPr>
              <w:pStyle w:val="ListParagraph"/>
              <w:numPr>
                <w:ilvl w:val="0"/>
                <w:numId w:val="4"/>
              </w:numPr>
              <w:tabs>
                <w:tab w:val="left" w:pos="450"/>
              </w:tabs>
              <w:spacing w:before="60" w:line="264" w:lineRule="auto"/>
              <w:ind w:right="-12"/>
              <w:cnfStyle w:val="000000100000" w:firstRow="0" w:lastRow="0" w:firstColumn="0" w:lastColumn="0" w:oddVBand="0" w:evenVBand="0" w:oddHBand="1" w:evenHBand="0" w:firstRowFirstColumn="0" w:firstRowLastColumn="0" w:lastRowFirstColumn="0" w:lastRowLastColumn="0"/>
              <w:rPr>
                <w:w w:val="105"/>
                <w:sz w:val="24"/>
                <w:szCs w:val="24"/>
              </w:rPr>
            </w:pPr>
            <w:r>
              <w:rPr>
                <w:w w:val="105"/>
                <w:sz w:val="24"/>
                <w:szCs w:val="24"/>
              </w:rPr>
              <w:t>Mức Trung bình năm chỉ đạt ~ 3.500 tỷ (2%)</w:t>
            </w:r>
          </w:p>
        </w:tc>
      </w:tr>
    </w:tbl>
    <w:p w:rsidR="0039648B" w:rsidRPr="0039648B" w:rsidRDefault="0039648B" w:rsidP="00A77BD4">
      <w:pPr>
        <w:pStyle w:val="Heading3"/>
        <w:numPr>
          <w:ilvl w:val="0"/>
          <w:numId w:val="13"/>
        </w:numPr>
        <w:spacing w:before="60" w:line="264" w:lineRule="auto"/>
        <w:ind w:left="907"/>
        <w:rPr>
          <w:b/>
          <w:w w:val="105"/>
          <w:sz w:val="24"/>
          <w:szCs w:val="24"/>
        </w:rPr>
      </w:pPr>
      <w:r w:rsidRPr="0039648B">
        <w:rPr>
          <w:b/>
          <w:w w:val="105"/>
          <w:sz w:val="24"/>
          <w:szCs w:val="24"/>
        </w:rPr>
        <w:t xml:space="preserve">Đánh giá hoạt động quản trị </w:t>
      </w:r>
    </w:p>
    <w:p w:rsidR="0039648B" w:rsidRDefault="0039648B" w:rsidP="00A77BD4">
      <w:pPr>
        <w:pStyle w:val="ListParagraph"/>
        <w:numPr>
          <w:ilvl w:val="0"/>
          <w:numId w:val="4"/>
        </w:numPr>
        <w:tabs>
          <w:tab w:val="left" w:pos="450"/>
        </w:tabs>
        <w:spacing w:before="60" w:line="264" w:lineRule="auto"/>
        <w:ind w:left="449" w:right="-12" w:hanging="266"/>
        <w:rPr>
          <w:w w:val="105"/>
          <w:sz w:val="24"/>
          <w:szCs w:val="24"/>
        </w:rPr>
      </w:pPr>
      <w:r w:rsidRPr="00AC2741">
        <w:rPr>
          <w:w w:val="105"/>
          <w:sz w:val="24"/>
          <w:szCs w:val="24"/>
        </w:rPr>
        <w:t>Tất cả các hoạt động của Công ty đều tuân thủ đúng Luật Doanh nghiệp, Luật Chứng khoán, Điều lệ của Công ty, Nghị quyết của Đại hội đồng cổ đông và các quy định khác của pháp luật. Công ty cũng đã tuân thủ các quy định của pháp luật hiện hành về công bố thông tin trên thị trường chứng khoán.</w:t>
      </w:r>
    </w:p>
    <w:p w:rsidR="0039648B" w:rsidRDefault="0039648B" w:rsidP="00A77BD4">
      <w:pPr>
        <w:pStyle w:val="ListParagraph"/>
        <w:numPr>
          <w:ilvl w:val="0"/>
          <w:numId w:val="4"/>
        </w:numPr>
        <w:tabs>
          <w:tab w:val="left" w:pos="450"/>
        </w:tabs>
        <w:spacing w:before="60" w:line="264" w:lineRule="auto"/>
        <w:ind w:left="449" w:right="-12" w:hanging="266"/>
        <w:rPr>
          <w:w w:val="105"/>
          <w:sz w:val="24"/>
          <w:szCs w:val="24"/>
        </w:rPr>
      </w:pPr>
      <w:r>
        <w:rPr>
          <w:w w:val="105"/>
          <w:sz w:val="24"/>
          <w:szCs w:val="24"/>
        </w:rPr>
        <w:t>Đánh giá chi tiết một số hoạt động quản trị</w:t>
      </w:r>
      <w:r w:rsidR="00704FA5">
        <w:rPr>
          <w:w w:val="105"/>
          <w:sz w:val="24"/>
          <w:szCs w:val="24"/>
        </w:rPr>
        <w:t xml:space="preserve"> theo mục tiêu HĐQT đề ra</w:t>
      </w:r>
    </w:p>
    <w:tbl>
      <w:tblPr>
        <w:tblStyle w:val="LightGrid-Accent6"/>
        <w:tblW w:w="5000" w:type="pct"/>
        <w:tblLook w:val="04A0" w:firstRow="1" w:lastRow="0" w:firstColumn="1" w:lastColumn="0" w:noHBand="0" w:noVBand="1"/>
      </w:tblPr>
      <w:tblGrid>
        <w:gridCol w:w="775"/>
        <w:gridCol w:w="3203"/>
        <w:gridCol w:w="5538"/>
      </w:tblGrid>
      <w:tr w:rsidR="00704FA5" w:rsidRPr="00AC2741" w:rsidTr="0045339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07" w:type="pct"/>
          </w:tcPr>
          <w:p w:rsidR="00704FA5" w:rsidRPr="00AC2741" w:rsidRDefault="00704FA5" w:rsidP="00A77BD4">
            <w:pPr>
              <w:tabs>
                <w:tab w:val="left" w:pos="450"/>
              </w:tabs>
              <w:spacing w:before="60" w:line="264" w:lineRule="auto"/>
              <w:ind w:right="-12"/>
              <w:rPr>
                <w:rFonts w:cs="Times New Roman"/>
                <w:w w:val="105"/>
                <w:sz w:val="24"/>
                <w:szCs w:val="24"/>
              </w:rPr>
            </w:pPr>
            <w:r w:rsidRPr="00AC2741">
              <w:rPr>
                <w:rFonts w:cs="Times New Roman"/>
                <w:b w:val="0"/>
                <w:w w:val="105"/>
                <w:sz w:val="24"/>
                <w:szCs w:val="24"/>
              </w:rPr>
              <w:t>Stt</w:t>
            </w:r>
          </w:p>
        </w:tc>
        <w:tc>
          <w:tcPr>
            <w:tcW w:w="1683" w:type="pct"/>
          </w:tcPr>
          <w:p w:rsidR="00704FA5" w:rsidRPr="00AC2741" w:rsidRDefault="00704FA5" w:rsidP="00A77BD4">
            <w:pPr>
              <w:tabs>
                <w:tab w:val="left" w:pos="450"/>
              </w:tabs>
              <w:spacing w:before="60" w:line="264" w:lineRule="auto"/>
              <w:ind w:right="-12"/>
              <w:cnfStyle w:val="100000000000" w:firstRow="1" w:lastRow="0" w:firstColumn="0" w:lastColumn="0" w:oddVBand="0" w:evenVBand="0" w:oddHBand="0" w:evenHBand="0" w:firstRowFirstColumn="0" w:firstRowLastColumn="0" w:lastRowFirstColumn="0" w:lastRowLastColumn="0"/>
              <w:rPr>
                <w:rFonts w:cs="Times New Roman"/>
                <w:w w:val="105"/>
                <w:sz w:val="24"/>
                <w:szCs w:val="24"/>
              </w:rPr>
            </w:pPr>
            <w:r w:rsidRPr="00AC2741">
              <w:rPr>
                <w:rFonts w:cs="Times New Roman"/>
                <w:b w:val="0"/>
                <w:w w:val="105"/>
                <w:sz w:val="24"/>
                <w:szCs w:val="24"/>
              </w:rPr>
              <w:t xml:space="preserve">Mục tiêu </w:t>
            </w:r>
          </w:p>
        </w:tc>
        <w:tc>
          <w:tcPr>
            <w:tcW w:w="2910" w:type="pct"/>
          </w:tcPr>
          <w:p w:rsidR="00704FA5" w:rsidRPr="00AC2741" w:rsidRDefault="00704FA5" w:rsidP="00A77BD4">
            <w:pPr>
              <w:tabs>
                <w:tab w:val="left" w:pos="450"/>
              </w:tabs>
              <w:spacing w:before="60" w:line="264" w:lineRule="auto"/>
              <w:ind w:right="-12"/>
              <w:cnfStyle w:val="100000000000" w:firstRow="1" w:lastRow="0" w:firstColumn="0" w:lastColumn="0" w:oddVBand="0" w:evenVBand="0" w:oddHBand="0" w:evenHBand="0" w:firstRowFirstColumn="0" w:firstRowLastColumn="0" w:lastRowFirstColumn="0" w:lastRowLastColumn="0"/>
              <w:rPr>
                <w:rFonts w:cs="Times New Roman"/>
                <w:w w:val="105"/>
                <w:sz w:val="24"/>
                <w:szCs w:val="24"/>
              </w:rPr>
            </w:pPr>
            <w:r w:rsidRPr="00AC2741">
              <w:rPr>
                <w:rFonts w:cs="Times New Roman"/>
                <w:b w:val="0"/>
                <w:w w:val="105"/>
                <w:sz w:val="24"/>
                <w:szCs w:val="24"/>
              </w:rPr>
              <w:t>Đánh giá kết quả thực hiện</w:t>
            </w:r>
          </w:p>
        </w:tc>
      </w:tr>
      <w:tr w:rsidR="00704FA5" w:rsidRPr="002D427F" w:rsidTr="00453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 w:type="pct"/>
            <w:vAlign w:val="center"/>
          </w:tcPr>
          <w:p w:rsidR="00704FA5" w:rsidRPr="00AC2741" w:rsidRDefault="00704FA5" w:rsidP="00A77BD4">
            <w:pPr>
              <w:tabs>
                <w:tab w:val="left" w:pos="450"/>
              </w:tabs>
              <w:spacing w:before="60" w:line="264" w:lineRule="auto"/>
              <w:ind w:right="-12"/>
              <w:rPr>
                <w:rFonts w:cs="Times New Roman"/>
                <w:b w:val="0"/>
                <w:w w:val="105"/>
                <w:sz w:val="24"/>
                <w:szCs w:val="24"/>
              </w:rPr>
            </w:pPr>
            <w:r w:rsidRPr="00AC2741">
              <w:rPr>
                <w:rFonts w:cs="Times New Roman"/>
                <w:b w:val="0"/>
                <w:w w:val="105"/>
                <w:sz w:val="24"/>
                <w:szCs w:val="24"/>
              </w:rPr>
              <w:t>1</w:t>
            </w:r>
          </w:p>
        </w:tc>
        <w:tc>
          <w:tcPr>
            <w:tcW w:w="1683" w:type="pct"/>
          </w:tcPr>
          <w:p w:rsidR="00704FA5" w:rsidRPr="00AC2741" w:rsidRDefault="00E06B8D" w:rsidP="00A77BD4">
            <w:pPr>
              <w:tabs>
                <w:tab w:val="left" w:pos="450"/>
              </w:tabs>
              <w:spacing w:before="60" w:line="264" w:lineRule="auto"/>
              <w:ind w:right="-12"/>
              <w:jc w:val="both"/>
              <w:cnfStyle w:val="000000100000" w:firstRow="0" w:lastRow="0" w:firstColumn="0" w:lastColumn="0" w:oddVBand="0" w:evenVBand="0" w:oddHBand="1" w:evenHBand="0" w:firstRowFirstColumn="0" w:firstRowLastColumn="0" w:lastRowFirstColumn="0" w:lastRowLastColumn="0"/>
              <w:rPr>
                <w:w w:val="105"/>
                <w:sz w:val="24"/>
                <w:szCs w:val="24"/>
              </w:rPr>
            </w:pPr>
            <w:r w:rsidRPr="00E06B8D">
              <w:rPr>
                <w:w w:val="105"/>
                <w:sz w:val="24"/>
                <w:szCs w:val="24"/>
              </w:rPr>
              <w:t>Về hoạt động công nghệ: Định hướng là định chế tài chính công nghệ, nâng cao hiệu quả cho các hoạt động cốt lõi cho cả mảng cơ sở và phái sinh</w:t>
            </w:r>
          </w:p>
        </w:tc>
        <w:tc>
          <w:tcPr>
            <w:tcW w:w="2910" w:type="pct"/>
          </w:tcPr>
          <w:p w:rsidR="00F21851" w:rsidRDefault="00BE350C" w:rsidP="00A77BD4">
            <w:pPr>
              <w:tabs>
                <w:tab w:val="left" w:pos="450"/>
              </w:tabs>
              <w:spacing w:before="60" w:line="264" w:lineRule="auto"/>
              <w:ind w:right="-12"/>
              <w:jc w:val="both"/>
              <w:cnfStyle w:val="000000100000" w:firstRow="0" w:lastRow="0" w:firstColumn="0" w:lastColumn="0" w:oddVBand="0" w:evenVBand="0" w:oddHBand="1" w:evenHBand="0" w:firstRowFirstColumn="0" w:firstRowLastColumn="0" w:lastRowFirstColumn="0" w:lastRowLastColumn="0"/>
              <w:rPr>
                <w:w w:val="105"/>
                <w:sz w:val="24"/>
                <w:szCs w:val="24"/>
              </w:rPr>
            </w:pPr>
            <w:r w:rsidRPr="00BE350C">
              <w:rPr>
                <w:b/>
                <w:w w:val="105"/>
                <w:sz w:val="24"/>
                <w:szCs w:val="24"/>
                <w:u w:val="single"/>
              </w:rPr>
              <w:t>Về hạ tầng:</w:t>
            </w:r>
            <w:r>
              <w:rPr>
                <w:w w:val="105"/>
                <w:sz w:val="24"/>
                <w:szCs w:val="24"/>
              </w:rPr>
              <w:t xml:space="preserve"> </w:t>
            </w:r>
            <w:r w:rsidRPr="00BE350C">
              <w:rPr>
                <w:w w:val="105"/>
                <w:sz w:val="24"/>
                <w:szCs w:val="24"/>
              </w:rPr>
              <w:t>Dự án trung tâm dữ liệu mới được đầu từ bài bản</w:t>
            </w:r>
            <w:r w:rsidR="00F21851">
              <w:rPr>
                <w:w w:val="105"/>
                <w:sz w:val="24"/>
                <w:szCs w:val="24"/>
              </w:rPr>
              <w:t xml:space="preserve"> </w:t>
            </w:r>
            <w:r w:rsidR="00F21851" w:rsidRPr="00BE350C">
              <w:rPr>
                <w:w w:val="105"/>
                <w:sz w:val="24"/>
                <w:szCs w:val="24"/>
              </w:rPr>
              <w:t>hoàn thành trong tháng 9/2018</w:t>
            </w:r>
            <w:r w:rsidRPr="00BE350C">
              <w:rPr>
                <w:w w:val="105"/>
                <w:sz w:val="24"/>
                <w:szCs w:val="24"/>
              </w:rPr>
              <w:t>, đồng bộ và sử dụng công nghệ tiên tiến giúp cho việc q</w:t>
            </w:r>
            <w:r w:rsidR="00F21851">
              <w:rPr>
                <w:w w:val="105"/>
                <w:sz w:val="24"/>
                <w:szCs w:val="24"/>
              </w:rPr>
              <w:t>uản lý vận hành đơn giản  hơn:</w:t>
            </w:r>
          </w:p>
          <w:p w:rsidR="00F21851" w:rsidRDefault="00BE350C" w:rsidP="00A77BD4">
            <w:pPr>
              <w:pStyle w:val="ListParagraph"/>
              <w:numPr>
                <w:ilvl w:val="0"/>
                <w:numId w:val="4"/>
              </w:numPr>
              <w:tabs>
                <w:tab w:val="left" w:pos="522"/>
              </w:tabs>
              <w:spacing w:before="60" w:line="264" w:lineRule="auto"/>
              <w:ind w:left="522" w:right="-12"/>
              <w:cnfStyle w:val="000000100000" w:firstRow="0" w:lastRow="0" w:firstColumn="0" w:lastColumn="0" w:oddVBand="0" w:evenVBand="0" w:oddHBand="1" w:evenHBand="0" w:firstRowFirstColumn="0" w:firstRowLastColumn="0" w:lastRowFirstColumn="0" w:lastRowLastColumn="0"/>
              <w:rPr>
                <w:w w:val="105"/>
                <w:sz w:val="24"/>
                <w:szCs w:val="24"/>
              </w:rPr>
            </w:pPr>
            <w:r w:rsidRPr="00F21851">
              <w:rPr>
                <w:w w:val="105"/>
                <w:sz w:val="24"/>
                <w:szCs w:val="24"/>
              </w:rPr>
              <w:t>Tốc độc chuyển mạch của hệ thống tăng 40 lần, dung lượng tài nguyên hiên tại gấp 3 lầ</w:t>
            </w:r>
            <w:r w:rsidR="00F21851">
              <w:rPr>
                <w:w w:val="105"/>
                <w:sz w:val="24"/>
                <w:szCs w:val="24"/>
              </w:rPr>
              <w:t>n trung tâm dữ liệu cũ.</w:t>
            </w:r>
          </w:p>
          <w:p w:rsidR="00BE350C" w:rsidRPr="00F21851" w:rsidRDefault="00BE350C" w:rsidP="00A77BD4">
            <w:pPr>
              <w:pStyle w:val="ListParagraph"/>
              <w:numPr>
                <w:ilvl w:val="0"/>
                <w:numId w:val="4"/>
              </w:numPr>
              <w:tabs>
                <w:tab w:val="left" w:pos="522"/>
              </w:tabs>
              <w:spacing w:before="60" w:line="264" w:lineRule="auto"/>
              <w:ind w:left="522" w:right="-12"/>
              <w:cnfStyle w:val="000000100000" w:firstRow="0" w:lastRow="0" w:firstColumn="0" w:lastColumn="0" w:oddVBand="0" w:evenVBand="0" w:oddHBand="1" w:evenHBand="0" w:firstRowFirstColumn="0" w:firstRowLastColumn="0" w:lastRowFirstColumn="0" w:lastRowLastColumn="0"/>
              <w:rPr>
                <w:w w:val="105"/>
                <w:sz w:val="24"/>
                <w:szCs w:val="24"/>
              </w:rPr>
            </w:pPr>
            <w:r w:rsidRPr="00F21851">
              <w:rPr>
                <w:w w:val="105"/>
                <w:sz w:val="24"/>
                <w:szCs w:val="24"/>
              </w:rPr>
              <w:t xml:space="preserve">Sự đồng bộ về mặt công nghệ không những giúp cho việc mở rông dễ dàng mà còn hạn chế những sai xót trong việc cấu hình, nâng cấp. </w:t>
            </w:r>
          </w:p>
          <w:p w:rsidR="00BE350C" w:rsidRDefault="00BE350C" w:rsidP="00A77BD4">
            <w:pPr>
              <w:pStyle w:val="ListParagraph"/>
              <w:numPr>
                <w:ilvl w:val="0"/>
                <w:numId w:val="4"/>
              </w:numPr>
              <w:tabs>
                <w:tab w:val="left" w:pos="522"/>
              </w:tabs>
              <w:spacing w:before="60" w:line="264" w:lineRule="auto"/>
              <w:ind w:left="522" w:right="-12"/>
              <w:cnfStyle w:val="000000100000" w:firstRow="0" w:lastRow="0" w:firstColumn="0" w:lastColumn="0" w:oddVBand="0" w:evenVBand="0" w:oddHBand="1" w:evenHBand="0" w:firstRowFirstColumn="0" w:firstRowLastColumn="0" w:lastRowFirstColumn="0" w:lastRowLastColumn="0"/>
              <w:rPr>
                <w:w w:val="105"/>
                <w:sz w:val="24"/>
                <w:szCs w:val="24"/>
              </w:rPr>
            </w:pPr>
            <w:r w:rsidRPr="00BE350C">
              <w:rPr>
                <w:w w:val="105"/>
                <w:sz w:val="24"/>
                <w:szCs w:val="24"/>
              </w:rPr>
              <w:t>Trung tâm dữ liệu được đặt ở nhà cung cấp chuyên nghiệp theo tiêu chuẩn quốc tế TIER III, đảm bảo toàn bộ hạ tầng được vận hành trong điều kiện tốt nhất.  Giám thiểu rủi ro do sự cố về trung tâm dữ liệu</w:t>
            </w:r>
            <w:r>
              <w:rPr>
                <w:w w:val="105"/>
                <w:sz w:val="24"/>
                <w:szCs w:val="24"/>
              </w:rPr>
              <w:t>.</w:t>
            </w:r>
          </w:p>
          <w:p w:rsidR="00F21851" w:rsidRPr="00F21851" w:rsidRDefault="00BE350C" w:rsidP="00A77BD4">
            <w:pPr>
              <w:tabs>
                <w:tab w:val="left" w:pos="450"/>
              </w:tabs>
              <w:spacing w:before="60" w:line="264" w:lineRule="auto"/>
              <w:ind w:right="-12"/>
              <w:cnfStyle w:val="000000100000" w:firstRow="0" w:lastRow="0" w:firstColumn="0" w:lastColumn="0" w:oddVBand="0" w:evenVBand="0" w:oddHBand="1" w:evenHBand="0" w:firstRowFirstColumn="0" w:firstRowLastColumn="0" w:lastRowFirstColumn="0" w:lastRowLastColumn="0"/>
              <w:rPr>
                <w:b/>
                <w:w w:val="105"/>
                <w:sz w:val="24"/>
                <w:szCs w:val="24"/>
                <w:u w:val="single"/>
              </w:rPr>
            </w:pPr>
            <w:r w:rsidRPr="00F21851">
              <w:rPr>
                <w:b/>
                <w:w w:val="105"/>
                <w:sz w:val="24"/>
                <w:szCs w:val="24"/>
                <w:u w:val="single"/>
              </w:rPr>
              <w:t xml:space="preserve">Về các dự án phần mềm: </w:t>
            </w:r>
          </w:p>
          <w:p w:rsidR="00BE350C" w:rsidRDefault="00BE350C" w:rsidP="00A77BD4">
            <w:pPr>
              <w:pStyle w:val="ListParagraph"/>
              <w:numPr>
                <w:ilvl w:val="0"/>
                <w:numId w:val="4"/>
              </w:numPr>
              <w:tabs>
                <w:tab w:val="left" w:pos="522"/>
              </w:tabs>
              <w:spacing w:before="60" w:line="264" w:lineRule="auto"/>
              <w:ind w:left="522" w:right="-12"/>
              <w:cnfStyle w:val="000000100000" w:firstRow="0" w:lastRow="0" w:firstColumn="0" w:lastColumn="0" w:oddVBand="0" w:evenVBand="0" w:oddHBand="1" w:evenHBand="0" w:firstRowFirstColumn="0" w:firstRowLastColumn="0" w:lastRowFirstColumn="0" w:lastRowLastColumn="0"/>
              <w:rPr>
                <w:w w:val="105"/>
                <w:sz w:val="24"/>
                <w:szCs w:val="24"/>
              </w:rPr>
            </w:pPr>
            <w:r w:rsidRPr="00F21851">
              <w:rPr>
                <w:w w:val="105"/>
                <w:sz w:val="24"/>
                <w:szCs w:val="24"/>
              </w:rPr>
              <w:t xml:space="preserve">Tiếp tục qui hoạch, tối ưu các chức năng cho người </w:t>
            </w:r>
            <w:r w:rsidR="00F21851">
              <w:rPr>
                <w:w w:val="105"/>
                <w:sz w:val="24"/>
                <w:szCs w:val="24"/>
              </w:rPr>
              <w:t>dùng;</w:t>
            </w:r>
          </w:p>
          <w:p w:rsidR="00F21851" w:rsidRPr="00F21851" w:rsidRDefault="00F21851" w:rsidP="00A77BD4">
            <w:pPr>
              <w:pStyle w:val="ListParagraph"/>
              <w:numPr>
                <w:ilvl w:val="0"/>
                <w:numId w:val="4"/>
              </w:numPr>
              <w:tabs>
                <w:tab w:val="left" w:pos="522"/>
              </w:tabs>
              <w:spacing w:before="60" w:line="264" w:lineRule="auto"/>
              <w:ind w:left="522" w:right="-12"/>
              <w:cnfStyle w:val="000000100000" w:firstRow="0" w:lastRow="0" w:firstColumn="0" w:lastColumn="0" w:oddVBand="0" w:evenVBand="0" w:oddHBand="1" w:evenHBand="0" w:firstRowFirstColumn="0" w:firstRowLastColumn="0" w:lastRowFirstColumn="0" w:lastRowLastColumn="0"/>
              <w:rPr>
                <w:w w:val="105"/>
                <w:sz w:val="24"/>
                <w:szCs w:val="24"/>
              </w:rPr>
            </w:pPr>
            <w:r>
              <w:rPr>
                <w:w w:val="105"/>
                <w:sz w:val="24"/>
                <w:szCs w:val="24"/>
              </w:rPr>
              <w:t>Chuẩn bị sẵn sàng các phát triển và nâng cấp mới theo lộ trình</w:t>
            </w:r>
          </w:p>
          <w:p w:rsidR="00BE350C" w:rsidRPr="00BE350C" w:rsidRDefault="00BE350C" w:rsidP="00A77BD4">
            <w:pPr>
              <w:tabs>
                <w:tab w:val="left" w:pos="450"/>
              </w:tabs>
              <w:spacing w:before="60" w:line="264" w:lineRule="auto"/>
              <w:ind w:right="-12"/>
              <w:cnfStyle w:val="000000100000" w:firstRow="0" w:lastRow="0" w:firstColumn="0" w:lastColumn="0" w:oddVBand="0" w:evenVBand="0" w:oddHBand="1" w:evenHBand="0" w:firstRowFirstColumn="0" w:firstRowLastColumn="0" w:lastRowFirstColumn="0" w:lastRowLastColumn="0"/>
              <w:rPr>
                <w:w w:val="105"/>
                <w:sz w:val="24"/>
                <w:szCs w:val="24"/>
              </w:rPr>
            </w:pPr>
          </w:p>
        </w:tc>
      </w:tr>
      <w:tr w:rsidR="00704FA5" w:rsidTr="004533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 w:type="pct"/>
            <w:vAlign w:val="center"/>
          </w:tcPr>
          <w:p w:rsidR="00704FA5" w:rsidRPr="00EC2E33" w:rsidRDefault="00704FA5" w:rsidP="00A77BD4">
            <w:pPr>
              <w:tabs>
                <w:tab w:val="left" w:pos="450"/>
              </w:tabs>
              <w:spacing w:before="60" w:line="264" w:lineRule="auto"/>
              <w:ind w:right="-12"/>
              <w:rPr>
                <w:b w:val="0"/>
                <w:w w:val="105"/>
                <w:sz w:val="24"/>
                <w:szCs w:val="24"/>
              </w:rPr>
            </w:pPr>
            <w:r w:rsidRPr="00EC2E33">
              <w:rPr>
                <w:b w:val="0"/>
                <w:w w:val="105"/>
                <w:sz w:val="24"/>
                <w:szCs w:val="24"/>
              </w:rPr>
              <w:t>2</w:t>
            </w:r>
          </w:p>
        </w:tc>
        <w:tc>
          <w:tcPr>
            <w:tcW w:w="1683" w:type="pct"/>
          </w:tcPr>
          <w:p w:rsidR="00E06B8D" w:rsidRPr="00E06B8D" w:rsidRDefault="00E06B8D" w:rsidP="00A77BD4">
            <w:pPr>
              <w:tabs>
                <w:tab w:val="left" w:pos="450"/>
              </w:tabs>
              <w:spacing w:before="60" w:line="264" w:lineRule="auto"/>
              <w:ind w:right="-12"/>
              <w:jc w:val="both"/>
              <w:cnfStyle w:val="000000010000" w:firstRow="0" w:lastRow="0" w:firstColumn="0" w:lastColumn="0" w:oddVBand="0" w:evenVBand="0" w:oddHBand="0" w:evenHBand="1" w:firstRowFirstColumn="0" w:firstRowLastColumn="0" w:lastRowFirstColumn="0" w:lastRowLastColumn="0"/>
              <w:rPr>
                <w:w w:val="105"/>
                <w:sz w:val="24"/>
                <w:szCs w:val="24"/>
              </w:rPr>
            </w:pPr>
            <w:r w:rsidRPr="00E06B8D">
              <w:rPr>
                <w:w w:val="105"/>
                <w:sz w:val="24"/>
                <w:szCs w:val="24"/>
              </w:rPr>
              <w:t xml:space="preserve">Về quản trị doanh nghiệp: </w:t>
            </w:r>
          </w:p>
          <w:p w:rsidR="00E06B8D" w:rsidRPr="00E06B8D" w:rsidRDefault="00E06B8D" w:rsidP="00A77BD4">
            <w:pPr>
              <w:tabs>
                <w:tab w:val="left" w:pos="450"/>
              </w:tabs>
              <w:spacing w:before="60" w:line="264" w:lineRule="auto"/>
              <w:ind w:right="-12"/>
              <w:jc w:val="both"/>
              <w:cnfStyle w:val="000000010000" w:firstRow="0" w:lastRow="0" w:firstColumn="0" w:lastColumn="0" w:oddVBand="0" w:evenVBand="0" w:oddHBand="0" w:evenHBand="1" w:firstRowFirstColumn="0" w:firstRowLastColumn="0" w:lastRowFirstColumn="0" w:lastRowLastColumn="0"/>
              <w:rPr>
                <w:w w:val="105"/>
                <w:sz w:val="24"/>
                <w:szCs w:val="24"/>
              </w:rPr>
            </w:pPr>
            <w:r w:rsidRPr="00E06B8D">
              <w:rPr>
                <w:w w:val="105"/>
                <w:sz w:val="24"/>
                <w:szCs w:val="24"/>
              </w:rPr>
              <w:t>- Năng lực cung cấp sản phẩm và quản trị sản phẩm;</w:t>
            </w:r>
          </w:p>
          <w:p w:rsidR="00E06B8D" w:rsidRPr="00E06B8D" w:rsidRDefault="00E06B8D" w:rsidP="00A77BD4">
            <w:pPr>
              <w:tabs>
                <w:tab w:val="left" w:pos="450"/>
              </w:tabs>
              <w:spacing w:before="60" w:line="264" w:lineRule="auto"/>
              <w:ind w:right="-12"/>
              <w:jc w:val="both"/>
              <w:cnfStyle w:val="000000010000" w:firstRow="0" w:lastRow="0" w:firstColumn="0" w:lastColumn="0" w:oddVBand="0" w:evenVBand="0" w:oddHBand="0" w:evenHBand="1" w:firstRowFirstColumn="0" w:firstRowLastColumn="0" w:lastRowFirstColumn="0" w:lastRowLastColumn="0"/>
              <w:rPr>
                <w:w w:val="105"/>
                <w:sz w:val="24"/>
                <w:szCs w:val="24"/>
              </w:rPr>
            </w:pPr>
            <w:r w:rsidRPr="00E06B8D">
              <w:rPr>
                <w:w w:val="105"/>
                <w:sz w:val="24"/>
                <w:szCs w:val="24"/>
              </w:rPr>
              <w:t>- Hệ thống quản trị khách hàng;</w:t>
            </w:r>
          </w:p>
          <w:p w:rsidR="00704FA5" w:rsidRDefault="00E06B8D" w:rsidP="00A77BD4">
            <w:pPr>
              <w:tabs>
                <w:tab w:val="left" w:pos="450"/>
              </w:tabs>
              <w:spacing w:before="60" w:line="264" w:lineRule="auto"/>
              <w:ind w:right="-12"/>
              <w:jc w:val="both"/>
              <w:cnfStyle w:val="000000010000" w:firstRow="0" w:lastRow="0" w:firstColumn="0" w:lastColumn="0" w:oddVBand="0" w:evenVBand="0" w:oddHBand="0" w:evenHBand="1" w:firstRowFirstColumn="0" w:firstRowLastColumn="0" w:lastRowFirstColumn="0" w:lastRowLastColumn="0"/>
              <w:rPr>
                <w:w w:val="105"/>
                <w:sz w:val="24"/>
                <w:szCs w:val="24"/>
              </w:rPr>
            </w:pPr>
            <w:r w:rsidRPr="00E06B8D">
              <w:rPr>
                <w:w w:val="105"/>
                <w:sz w:val="24"/>
                <w:szCs w:val="24"/>
              </w:rPr>
              <w:t>- Quản trị nhân sự: áp dụng BSC tới cấp quản lý và hoàn thiện PKI</w:t>
            </w:r>
          </w:p>
        </w:tc>
        <w:tc>
          <w:tcPr>
            <w:tcW w:w="2910" w:type="pct"/>
          </w:tcPr>
          <w:p w:rsidR="00F21851" w:rsidRPr="00F21851" w:rsidRDefault="00F21851" w:rsidP="00A77BD4">
            <w:pPr>
              <w:tabs>
                <w:tab w:val="left" w:pos="450"/>
              </w:tabs>
              <w:spacing w:before="60" w:line="264" w:lineRule="auto"/>
              <w:ind w:right="-12"/>
              <w:jc w:val="both"/>
              <w:cnfStyle w:val="000000010000" w:firstRow="0" w:lastRow="0" w:firstColumn="0" w:lastColumn="0" w:oddVBand="0" w:evenVBand="0" w:oddHBand="0" w:evenHBand="1" w:firstRowFirstColumn="0" w:firstRowLastColumn="0" w:lastRowFirstColumn="0" w:lastRowLastColumn="0"/>
              <w:rPr>
                <w:b/>
                <w:w w:val="105"/>
                <w:sz w:val="24"/>
                <w:szCs w:val="24"/>
                <w:u w:val="single"/>
              </w:rPr>
            </w:pPr>
            <w:r w:rsidRPr="00F21851">
              <w:rPr>
                <w:b/>
                <w:w w:val="105"/>
                <w:sz w:val="24"/>
                <w:szCs w:val="24"/>
                <w:u w:val="single"/>
              </w:rPr>
              <w:t>Một số đầu việc triển khai:</w:t>
            </w:r>
          </w:p>
          <w:p w:rsidR="00704FA5" w:rsidRDefault="00F21851" w:rsidP="00A77BD4">
            <w:pPr>
              <w:pStyle w:val="ListParagraph"/>
              <w:numPr>
                <w:ilvl w:val="0"/>
                <w:numId w:val="4"/>
              </w:numPr>
              <w:tabs>
                <w:tab w:val="left" w:pos="522"/>
              </w:tabs>
              <w:spacing w:before="60" w:line="264" w:lineRule="auto"/>
              <w:ind w:left="522" w:right="-12"/>
              <w:cnfStyle w:val="000000010000" w:firstRow="0" w:lastRow="0" w:firstColumn="0" w:lastColumn="0" w:oddVBand="0" w:evenVBand="0" w:oddHBand="0" w:evenHBand="1" w:firstRowFirstColumn="0" w:firstRowLastColumn="0" w:lastRowFirstColumn="0" w:lastRowLastColumn="0"/>
              <w:rPr>
                <w:w w:val="105"/>
                <w:sz w:val="24"/>
                <w:szCs w:val="24"/>
              </w:rPr>
            </w:pPr>
            <w:r>
              <w:rPr>
                <w:w w:val="105"/>
                <w:sz w:val="24"/>
                <w:szCs w:val="24"/>
              </w:rPr>
              <w:t>Chuẩn hóa lại các qui trình phục vụ khách hàng và tự động hóa tối đa.</w:t>
            </w:r>
          </w:p>
          <w:p w:rsidR="00F21851" w:rsidRDefault="00F21851" w:rsidP="00A77BD4">
            <w:pPr>
              <w:pStyle w:val="ListParagraph"/>
              <w:numPr>
                <w:ilvl w:val="0"/>
                <w:numId w:val="4"/>
              </w:numPr>
              <w:tabs>
                <w:tab w:val="left" w:pos="522"/>
              </w:tabs>
              <w:spacing w:before="60" w:line="264" w:lineRule="auto"/>
              <w:ind w:left="522" w:right="-12"/>
              <w:cnfStyle w:val="000000010000" w:firstRow="0" w:lastRow="0" w:firstColumn="0" w:lastColumn="0" w:oddVBand="0" w:evenVBand="0" w:oddHBand="0" w:evenHBand="1" w:firstRowFirstColumn="0" w:firstRowLastColumn="0" w:lastRowFirstColumn="0" w:lastRowLastColumn="0"/>
              <w:rPr>
                <w:w w:val="105"/>
                <w:sz w:val="24"/>
                <w:szCs w:val="24"/>
              </w:rPr>
            </w:pPr>
            <w:r>
              <w:rPr>
                <w:w w:val="105"/>
                <w:sz w:val="24"/>
                <w:szCs w:val="24"/>
              </w:rPr>
              <w:t>Phân loại và đóng gói sản phẩm theo KH mục tiêu để có Phương thức chăm sóc KH hiệu quả hơn.</w:t>
            </w:r>
          </w:p>
          <w:p w:rsidR="00F21851" w:rsidRDefault="00F21851" w:rsidP="00A77BD4">
            <w:pPr>
              <w:pStyle w:val="ListParagraph"/>
              <w:numPr>
                <w:ilvl w:val="0"/>
                <w:numId w:val="4"/>
              </w:numPr>
              <w:tabs>
                <w:tab w:val="left" w:pos="522"/>
              </w:tabs>
              <w:spacing w:before="60" w:line="264" w:lineRule="auto"/>
              <w:ind w:left="522" w:right="-12"/>
              <w:cnfStyle w:val="000000010000" w:firstRow="0" w:lastRow="0" w:firstColumn="0" w:lastColumn="0" w:oddVBand="0" w:evenVBand="0" w:oddHBand="0" w:evenHBand="1" w:firstRowFirstColumn="0" w:firstRowLastColumn="0" w:lastRowFirstColumn="0" w:lastRowLastColumn="0"/>
              <w:rPr>
                <w:w w:val="105"/>
                <w:sz w:val="24"/>
                <w:szCs w:val="24"/>
              </w:rPr>
            </w:pPr>
            <w:r>
              <w:rPr>
                <w:w w:val="105"/>
                <w:sz w:val="24"/>
                <w:szCs w:val="24"/>
              </w:rPr>
              <w:t>Hoàn thiện lại sơ đồ tổ chức theo phân khúc khách hàng, tổ chức dịch vụ.</w:t>
            </w:r>
          </w:p>
          <w:p w:rsidR="00F21851" w:rsidRDefault="00F21851" w:rsidP="00A77BD4">
            <w:pPr>
              <w:tabs>
                <w:tab w:val="left" w:pos="522"/>
              </w:tabs>
              <w:spacing w:before="60" w:line="264" w:lineRule="auto"/>
              <w:ind w:right="-12"/>
              <w:cnfStyle w:val="000000010000" w:firstRow="0" w:lastRow="0" w:firstColumn="0" w:lastColumn="0" w:oddVBand="0" w:evenVBand="0" w:oddHBand="0" w:evenHBand="1" w:firstRowFirstColumn="0" w:firstRowLastColumn="0" w:lastRowFirstColumn="0" w:lastRowLastColumn="0"/>
              <w:rPr>
                <w:w w:val="105"/>
                <w:sz w:val="24"/>
                <w:szCs w:val="24"/>
              </w:rPr>
            </w:pPr>
            <w:r>
              <w:rPr>
                <w:w w:val="105"/>
                <w:sz w:val="24"/>
                <w:szCs w:val="24"/>
              </w:rPr>
              <w:t>Để tiếp tục nâng cao hiệu quả nhân sự VNDirect có kế hoạch thực hiện một số việc:</w:t>
            </w:r>
          </w:p>
          <w:p w:rsidR="00F21851" w:rsidRDefault="00F21851" w:rsidP="00A77BD4">
            <w:pPr>
              <w:pStyle w:val="ListParagraph"/>
              <w:numPr>
                <w:ilvl w:val="0"/>
                <w:numId w:val="4"/>
              </w:numPr>
              <w:tabs>
                <w:tab w:val="left" w:pos="522"/>
              </w:tabs>
              <w:spacing w:before="60" w:line="264" w:lineRule="auto"/>
              <w:ind w:left="522" w:right="-12"/>
              <w:cnfStyle w:val="000000010000" w:firstRow="0" w:lastRow="0" w:firstColumn="0" w:lastColumn="0" w:oddVBand="0" w:evenVBand="0" w:oddHBand="0" w:evenHBand="1" w:firstRowFirstColumn="0" w:firstRowLastColumn="0" w:lastRowFirstColumn="0" w:lastRowLastColumn="0"/>
              <w:rPr>
                <w:w w:val="105"/>
                <w:sz w:val="24"/>
                <w:szCs w:val="24"/>
              </w:rPr>
            </w:pPr>
            <w:r>
              <w:rPr>
                <w:w w:val="105"/>
                <w:sz w:val="24"/>
                <w:szCs w:val="24"/>
              </w:rPr>
              <w:t>Đã và đang tiếp tục rà soát lại cơ chế lương kinh doanh</w:t>
            </w:r>
            <w:r w:rsidR="00075A8B">
              <w:rPr>
                <w:w w:val="105"/>
                <w:sz w:val="24"/>
                <w:szCs w:val="24"/>
              </w:rPr>
              <w:t xml:space="preserve"> + siết chặt tuyển dụng đầu vào.</w:t>
            </w:r>
          </w:p>
          <w:p w:rsidR="00075A8B" w:rsidRPr="00F21851" w:rsidRDefault="00075A8B" w:rsidP="00A77BD4">
            <w:pPr>
              <w:pStyle w:val="ListParagraph"/>
              <w:numPr>
                <w:ilvl w:val="0"/>
                <w:numId w:val="4"/>
              </w:numPr>
              <w:tabs>
                <w:tab w:val="left" w:pos="522"/>
              </w:tabs>
              <w:spacing w:before="60" w:line="264" w:lineRule="auto"/>
              <w:ind w:left="522" w:right="-12"/>
              <w:cnfStyle w:val="000000010000" w:firstRow="0" w:lastRow="0" w:firstColumn="0" w:lastColumn="0" w:oddVBand="0" w:evenVBand="0" w:oddHBand="0" w:evenHBand="1" w:firstRowFirstColumn="0" w:firstRowLastColumn="0" w:lastRowFirstColumn="0" w:lastRowLastColumn="0"/>
              <w:rPr>
                <w:w w:val="105"/>
                <w:sz w:val="24"/>
                <w:szCs w:val="24"/>
              </w:rPr>
            </w:pPr>
            <w:r>
              <w:rPr>
                <w:w w:val="105"/>
                <w:sz w:val="24"/>
                <w:szCs w:val="24"/>
              </w:rPr>
              <w:t>Giám sát hiệu quả các nhân sự chuyên gia, gắn liền với kế hoạch của các khối kinh doanh</w:t>
            </w:r>
          </w:p>
        </w:tc>
      </w:tr>
      <w:tr w:rsidR="00E06B8D" w:rsidTr="00453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 w:type="pct"/>
            <w:vAlign w:val="center"/>
          </w:tcPr>
          <w:p w:rsidR="00E06B8D" w:rsidRPr="00EC2E33" w:rsidRDefault="00E06B8D" w:rsidP="00A77BD4">
            <w:pPr>
              <w:tabs>
                <w:tab w:val="left" w:pos="450"/>
              </w:tabs>
              <w:spacing w:before="60" w:line="264" w:lineRule="auto"/>
              <w:ind w:right="-12"/>
              <w:rPr>
                <w:b w:val="0"/>
                <w:w w:val="105"/>
                <w:sz w:val="24"/>
                <w:szCs w:val="24"/>
              </w:rPr>
            </w:pPr>
          </w:p>
        </w:tc>
        <w:tc>
          <w:tcPr>
            <w:tcW w:w="1683" w:type="pct"/>
          </w:tcPr>
          <w:p w:rsidR="00E06B8D" w:rsidRPr="00E06B8D" w:rsidRDefault="00E06B8D" w:rsidP="00A77BD4">
            <w:pPr>
              <w:tabs>
                <w:tab w:val="left" w:pos="450"/>
              </w:tabs>
              <w:spacing w:before="60" w:line="264" w:lineRule="auto"/>
              <w:ind w:right="-12"/>
              <w:jc w:val="both"/>
              <w:cnfStyle w:val="000000100000" w:firstRow="0" w:lastRow="0" w:firstColumn="0" w:lastColumn="0" w:oddVBand="0" w:evenVBand="0" w:oddHBand="1" w:evenHBand="0" w:firstRowFirstColumn="0" w:firstRowLastColumn="0" w:lastRowFirstColumn="0" w:lastRowLastColumn="0"/>
              <w:rPr>
                <w:w w:val="105"/>
                <w:sz w:val="24"/>
                <w:szCs w:val="24"/>
              </w:rPr>
            </w:pPr>
            <w:r w:rsidRPr="00E06B8D">
              <w:rPr>
                <w:w w:val="105"/>
                <w:sz w:val="24"/>
                <w:szCs w:val="24"/>
              </w:rPr>
              <w:t xml:space="preserve">Củng cố DV </w:t>
            </w:r>
            <w:r w:rsidR="0041782C">
              <w:rPr>
                <w:w w:val="105"/>
                <w:sz w:val="24"/>
                <w:szCs w:val="24"/>
              </w:rPr>
              <w:t>ngân hàng đầu tư: tư vấn niêm yế</w:t>
            </w:r>
            <w:r w:rsidRPr="00E06B8D">
              <w:rPr>
                <w:w w:val="105"/>
                <w:sz w:val="24"/>
                <w:szCs w:val="24"/>
              </w:rPr>
              <w:t>t, phát hành, CPH, thoái vốn</w:t>
            </w:r>
          </w:p>
        </w:tc>
        <w:tc>
          <w:tcPr>
            <w:tcW w:w="2910" w:type="pct"/>
          </w:tcPr>
          <w:p w:rsidR="00E06B8D" w:rsidRDefault="0041782C" w:rsidP="00A77BD4">
            <w:pPr>
              <w:tabs>
                <w:tab w:val="left" w:pos="450"/>
              </w:tabs>
              <w:spacing w:before="60" w:line="264" w:lineRule="auto"/>
              <w:ind w:right="-12"/>
              <w:jc w:val="both"/>
              <w:cnfStyle w:val="000000100000" w:firstRow="0" w:lastRow="0" w:firstColumn="0" w:lastColumn="0" w:oddVBand="0" w:evenVBand="0" w:oddHBand="1" w:evenHBand="0" w:firstRowFirstColumn="0" w:firstRowLastColumn="0" w:lastRowFirstColumn="0" w:lastRowLastColumn="0"/>
              <w:rPr>
                <w:w w:val="105"/>
                <w:sz w:val="24"/>
                <w:szCs w:val="24"/>
              </w:rPr>
            </w:pPr>
            <w:r>
              <w:rPr>
                <w:w w:val="105"/>
                <w:sz w:val="24"/>
                <w:szCs w:val="24"/>
              </w:rPr>
              <w:t>Năm 2018 thay mới hầu hết nhân sự của bộ phận này. Lợi nhận gộp (Doanh thu – chi phí trực tiếp) bị âm.</w:t>
            </w:r>
          </w:p>
        </w:tc>
      </w:tr>
      <w:tr w:rsidR="00E06B8D" w:rsidTr="004533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 w:type="pct"/>
            <w:vAlign w:val="center"/>
          </w:tcPr>
          <w:p w:rsidR="00E06B8D" w:rsidRPr="00EC2E33" w:rsidRDefault="00E06B8D" w:rsidP="00A77BD4">
            <w:pPr>
              <w:tabs>
                <w:tab w:val="left" w:pos="450"/>
              </w:tabs>
              <w:spacing w:before="60" w:line="264" w:lineRule="auto"/>
              <w:ind w:right="-12"/>
              <w:rPr>
                <w:b w:val="0"/>
                <w:w w:val="105"/>
                <w:sz w:val="24"/>
                <w:szCs w:val="24"/>
              </w:rPr>
            </w:pPr>
          </w:p>
        </w:tc>
        <w:tc>
          <w:tcPr>
            <w:tcW w:w="1683" w:type="pct"/>
          </w:tcPr>
          <w:p w:rsidR="00E06B8D" w:rsidRPr="00E06B8D" w:rsidRDefault="00E06B8D" w:rsidP="00A77BD4">
            <w:pPr>
              <w:tabs>
                <w:tab w:val="left" w:pos="450"/>
              </w:tabs>
              <w:spacing w:before="60" w:line="264" w:lineRule="auto"/>
              <w:ind w:right="-12"/>
              <w:jc w:val="both"/>
              <w:cnfStyle w:val="000000010000" w:firstRow="0" w:lastRow="0" w:firstColumn="0" w:lastColumn="0" w:oddVBand="0" w:evenVBand="0" w:oddHBand="0" w:evenHBand="1" w:firstRowFirstColumn="0" w:firstRowLastColumn="0" w:lastRowFirstColumn="0" w:lastRowLastColumn="0"/>
              <w:rPr>
                <w:w w:val="105"/>
                <w:sz w:val="24"/>
                <w:szCs w:val="24"/>
              </w:rPr>
            </w:pPr>
            <w:r w:rsidRPr="00E06B8D">
              <w:rPr>
                <w:w w:val="105"/>
                <w:sz w:val="24"/>
                <w:szCs w:val="24"/>
              </w:rPr>
              <w:t>Duy trì kỉ luật đối với hoạt động tự doanh, chiến lược đầu tư thận trọng</w:t>
            </w:r>
          </w:p>
        </w:tc>
        <w:tc>
          <w:tcPr>
            <w:tcW w:w="2910" w:type="pct"/>
          </w:tcPr>
          <w:p w:rsidR="00E06B8D" w:rsidRDefault="0041782C" w:rsidP="00A77BD4">
            <w:pPr>
              <w:tabs>
                <w:tab w:val="left" w:pos="450"/>
              </w:tabs>
              <w:spacing w:before="60" w:line="264" w:lineRule="auto"/>
              <w:ind w:right="-12"/>
              <w:jc w:val="both"/>
              <w:cnfStyle w:val="000000010000" w:firstRow="0" w:lastRow="0" w:firstColumn="0" w:lastColumn="0" w:oddVBand="0" w:evenVBand="0" w:oddHBand="0" w:evenHBand="1" w:firstRowFirstColumn="0" w:firstRowLastColumn="0" w:lastRowFirstColumn="0" w:lastRowLastColumn="0"/>
              <w:rPr>
                <w:w w:val="105"/>
                <w:sz w:val="24"/>
                <w:szCs w:val="24"/>
              </w:rPr>
            </w:pPr>
            <w:r>
              <w:rPr>
                <w:w w:val="105"/>
                <w:sz w:val="24"/>
                <w:szCs w:val="24"/>
              </w:rPr>
              <w:t>Năm 2018 hoạt động này không có gì nổi bật. Ngoài việc tiếp tục dự phòng các trạng thái đầu tư thì hoạt động trading chỉ mang lại doanh thu rất khiêm tốn.</w:t>
            </w:r>
          </w:p>
        </w:tc>
      </w:tr>
    </w:tbl>
    <w:p w:rsidR="0039648B" w:rsidRPr="00AC2741" w:rsidRDefault="0039648B" w:rsidP="00A77BD4">
      <w:pPr>
        <w:pStyle w:val="ListParagraph"/>
        <w:tabs>
          <w:tab w:val="left" w:pos="450"/>
        </w:tabs>
        <w:spacing w:before="60" w:line="264" w:lineRule="auto"/>
        <w:ind w:right="-12" w:firstLine="0"/>
        <w:rPr>
          <w:w w:val="105"/>
          <w:sz w:val="24"/>
          <w:szCs w:val="24"/>
        </w:rPr>
      </w:pPr>
    </w:p>
    <w:p w:rsidR="00027BE2" w:rsidRPr="00AC2741" w:rsidRDefault="00C372CC" w:rsidP="00A77BD4">
      <w:pPr>
        <w:pStyle w:val="Heading2"/>
        <w:numPr>
          <w:ilvl w:val="0"/>
          <w:numId w:val="11"/>
        </w:numPr>
        <w:spacing w:before="60" w:line="264" w:lineRule="auto"/>
        <w:ind w:right="-12"/>
        <w:jc w:val="both"/>
        <w:rPr>
          <w:w w:val="105"/>
          <w:sz w:val="24"/>
          <w:szCs w:val="24"/>
        </w:rPr>
      </w:pPr>
      <w:r w:rsidRPr="00AC2741">
        <w:rPr>
          <w:w w:val="105"/>
          <w:sz w:val="24"/>
          <w:szCs w:val="24"/>
        </w:rPr>
        <w:t>Đánh giá hệ thống kế toán</w:t>
      </w:r>
    </w:p>
    <w:p w:rsidR="0025373E" w:rsidRPr="00AC2741" w:rsidRDefault="0025373E" w:rsidP="00A77BD4">
      <w:pPr>
        <w:pStyle w:val="ListParagraph"/>
        <w:numPr>
          <w:ilvl w:val="0"/>
          <w:numId w:val="4"/>
        </w:numPr>
        <w:tabs>
          <w:tab w:val="left" w:pos="450"/>
        </w:tabs>
        <w:spacing w:before="60" w:line="264" w:lineRule="auto"/>
        <w:ind w:left="449" w:right="-12" w:hanging="266"/>
        <w:rPr>
          <w:w w:val="105"/>
          <w:sz w:val="24"/>
          <w:szCs w:val="24"/>
        </w:rPr>
      </w:pPr>
      <w:r w:rsidRPr="00AC2741">
        <w:rPr>
          <w:w w:val="105"/>
          <w:sz w:val="24"/>
          <w:szCs w:val="24"/>
        </w:rPr>
        <w:t xml:space="preserve">Công ty đã tuân thủ đầy đủ yêu cầu về các chuẩn mực kế toán và chế độ kế toán doanh nghiệp Việt Nam hiện hành trong việc tổ chức công tác tài chính kế toán, thực hiện hạch toán, kế toán và lập các báo cáo tài chính đầy đủ hàng quý, đảm bảo tính chính xác, trung thực, hợp pháp. </w:t>
      </w:r>
    </w:p>
    <w:p w:rsidR="00305F86" w:rsidRPr="00AC2741" w:rsidRDefault="00305F86" w:rsidP="00A77BD4">
      <w:pPr>
        <w:pStyle w:val="ListParagraph"/>
        <w:numPr>
          <w:ilvl w:val="0"/>
          <w:numId w:val="4"/>
        </w:numPr>
        <w:tabs>
          <w:tab w:val="left" w:pos="450"/>
        </w:tabs>
        <w:spacing w:before="60" w:line="264" w:lineRule="auto"/>
        <w:ind w:left="449" w:right="-12" w:hanging="266"/>
        <w:rPr>
          <w:w w:val="105"/>
          <w:sz w:val="24"/>
          <w:szCs w:val="24"/>
        </w:rPr>
      </w:pPr>
      <w:r w:rsidRPr="00AC2741">
        <w:rPr>
          <w:w w:val="105"/>
          <w:sz w:val="24"/>
          <w:szCs w:val="24"/>
        </w:rPr>
        <w:t xml:space="preserve">Ban Kiểm Soát xác nhận các số liệu tài chính được đưa ra trong Báo cáo của HĐQT trình Đại hội đồng cổ đông, đã được kiểm toán bởi Công ty </w:t>
      </w:r>
      <w:r w:rsidR="00AB0908" w:rsidRPr="00AB0908">
        <w:rPr>
          <w:w w:val="105"/>
          <w:sz w:val="24"/>
          <w:szCs w:val="24"/>
        </w:rPr>
        <w:t>DELOITTE</w:t>
      </w:r>
      <w:r w:rsidRPr="00AC2741">
        <w:rPr>
          <w:w w:val="105"/>
          <w:sz w:val="24"/>
          <w:szCs w:val="24"/>
        </w:rPr>
        <w:t xml:space="preserve">, là thể hiện trung thực tình hình kế toàn tài chính hiện tại của Công ty. </w:t>
      </w:r>
    </w:p>
    <w:p w:rsidR="00BE6C6B" w:rsidRPr="00AC2741" w:rsidRDefault="003652C5" w:rsidP="00A77BD4">
      <w:pPr>
        <w:pStyle w:val="BodyText"/>
        <w:spacing w:before="60" w:line="264" w:lineRule="auto"/>
        <w:ind w:right="-12"/>
        <w:jc w:val="both"/>
        <w:rPr>
          <w:w w:val="105"/>
          <w:sz w:val="24"/>
          <w:szCs w:val="24"/>
        </w:rPr>
      </w:pPr>
      <w:r w:rsidRPr="00AC2741">
        <w:rPr>
          <w:w w:val="105"/>
          <w:sz w:val="24"/>
          <w:szCs w:val="24"/>
        </w:rPr>
        <w:t xml:space="preserve">Trên đây là toàn văn báo cáo của Ban kiểm soát trình ĐHĐCĐ, Ban kiểm soát kính đề nghị các quý vị cổ đông xem xét và thông qua Báo cáo trên. </w:t>
      </w:r>
    </w:p>
    <w:p w:rsidR="006F79F1" w:rsidRPr="00AC2741" w:rsidRDefault="003652C5" w:rsidP="00A77BD4">
      <w:pPr>
        <w:pStyle w:val="BodyText"/>
        <w:spacing w:before="60" w:line="264" w:lineRule="auto"/>
        <w:ind w:right="-12"/>
        <w:jc w:val="both"/>
        <w:rPr>
          <w:w w:val="105"/>
          <w:sz w:val="24"/>
          <w:szCs w:val="24"/>
        </w:rPr>
      </w:pPr>
      <w:r w:rsidRPr="00AC2741">
        <w:rPr>
          <w:w w:val="105"/>
          <w:sz w:val="24"/>
          <w:szCs w:val="24"/>
        </w:rPr>
        <w:t>Kính chúc Đại hội thành công tốt đẹp.</w:t>
      </w:r>
    </w:p>
    <w:p w:rsidR="00BE6C6B" w:rsidRPr="00AC2741" w:rsidRDefault="00BE6C6B" w:rsidP="00AC2741">
      <w:pPr>
        <w:pStyle w:val="BodyText"/>
        <w:spacing w:before="120" w:line="264" w:lineRule="auto"/>
        <w:ind w:left="183" w:right="-12"/>
        <w:rPr>
          <w:sz w:val="24"/>
          <w:szCs w:val="24"/>
        </w:rPr>
      </w:pPr>
    </w:p>
    <w:p w:rsidR="006F79F1" w:rsidRPr="00AC2741" w:rsidRDefault="003652C5" w:rsidP="00AC2741">
      <w:pPr>
        <w:pStyle w:val="BodyText"/>
        <w:spacing w:before="120" w:line="264" w:lineRule="auto"/>
        <w:ind w:left="5098" w:right="-12"/>
        <w:jc w:val="both"/>
        <w:rPr>
          <w:sz w:val="24"/>
          <w:szCs w:val="24"/>
        </w:rPr>
      </w:pPr>
      <w:r w:rsidRPr="00AC2741">
        <w:rPr>
          <w:w w:val="105"/>
          <w:sz w:val="24"/>
          <w:szCs w:val="24"/>
        </w:rPr>
        <w:t>TM BAN KIỂM SOÁT</w:t>
      </w:r>
    </w:p>
    <w:p w:rsidR="00F10376" w:rsidRPr="00AC2741" w:rsidRDefault="00F10376" w:rsidP="00AC2741">
      <w:pPr>
        <w:spacing w:before="120" w:line="264" w:lineRule="auto"/>
        <w:ind w:left="5158" w:right="-12" w:firstLine="422"/>
        <w:jc w:val="both"/>
        <w:rPr>
          <w:sz w:val="24"/>
          <w:szCs w:val="24"/>
        </w:rPr>
      </w:pPr>
      <w:r w:rsidRPr="00AC2741">
        <w:rPr>
          <w:w w:val="105"/>
          <w:sz w:val="24"/>
          <w:szCs w:val="24"/>
        </w:rPr>
        <w:t xml:space="preserve">Trưởng Ban </w:t>
      </w:r>
    </w:p>
    <w:p w:rsidR="003F3757" w:rsidRPr="00AC2741" w:rsidRDefault="003F3757" w:rsidP="00AC2741">
      <w:pPr>
        <w:spacing w:before="120" w:line="264" w:lineRule="auto"/>
        <w:ind w:left="5158" w:right="-12" w:firstLine="422"/>
        <w:jc w:val="both"/>
        <w:rPr>
          <w:sz w:val="24"/>
          <w:szCs w:val="24"/>
        </w:rPr>
      </w:pPr>
      <w:bookmarkStart w:id="0" w:name="_GoBack"/>
      <w:bookmarkEnd w:id="0"/>
    </w:p>
    <w:p w:rsidR="0041782C" w:rsidRPr="00AC2741" w:rsidRDefault="0041782C" w:rsidP="00AC2741">
      <w:pPr>
        <w:spacing w:before="120" w:line="264" w:lineRule="auto"/>
        <w:ind w:left="5158" w:right="-12" w:firstLine="422"/>
        <w:jc w:val="both"/>
        <w:rPr>
          <w:sz w:val="24"/>
          <w:szCs w:val="24"/>
        </w:rPr>
      </w:pPr>
    </w:p>
    <w:p w:rsidR="00F10376" w:rsidRPr="00A77BD4" w:rsidRDefault="00DD1A23" w:rsidP="0041782C">
      <w:pPr>
        <w:spacing w:before="120" w:line="264" w:lineRule="auto"/>
        <w:ind w:left="5158" w:right="-12" w:firstLine="332"/>
        <w:jc w:val="both"/>
        <w:rPr>
          <w:b/>
          <w:sz w:val="24"/>
          <w:szCs w:val="24"/>
        </w:rPr>
      </w:pPr>
      <w:r w:rsidRPr="00A77BD4">
        <w:rPr>
          <w:b/>
          <w:sz w:val="24"/>
          <w:szCs w:val="24"/>
        </w:rPr>
        <w:t>Hoàng Thúy Nga</w:t>
      </w:r>
    </w:p>
    <w:sectPr w:rsidR="00F10376" w:rsidRPr="00A77BD4" w:rsidSect="00A77BD4">
      <w:footerReference w:type="default" r:id="rId8"/>
      <w:pgSz w:w="11907" w:h="16839" w:code="9"/>
      <w:pgMar w:top="1138" w:right="1138" w:bottom="806" w:left="1469" w:header="0" w:footer="50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DF8" w:rsidRDefault="00386DF8" w:rsidP="006F79F1">
      <w:r>
        <w:separator/>
      </w:r>
    </w:p>
  </w:endnote>
  <w:endnote w:type="continuationSeparator" w:id="0">
    <w:p w:rsidR="00386DF8" w:rsidRDefault="00386DF8" w:rsidP="006F7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ACD" w:rsidRDefault="00FB39D6">
    <w:pPr>
      <w:pStyle w:val="Footer"/>
      <w:jc w:val="right"/>
    </w:pPr>
    <w:r>
      <w:fldChar w:fldCharType="begin"/>
    </w:r>
    <w:r w:rsidR="005B787B">
      <w:instrText xml:space="preserve"> PAGE   \* MERGEFORMAT </w:instrText>
    </w:r>
    <w:r>
      <w:fldChar w:fldCharType="separate"/>
    </w:r>
    <w:r w:rsidR="00A77BD4">
      <w:rPr>
        <w:noProof/>
      </w:rPr>
      <w:t>6</w:t>
    </w:r>
    <w:r>
      <w:rPr>
        <w:noProof/>
      </w:rPr>
      <w:fldChar w:fldCharType="end"/>
    </w:r>
  </w:p>
  <w:p w:rsidR="00486ACD" w:rsidRDefault="00486ACD">
    <w:pPr>
      <w:pStyle w:val="BodyText"/>
      <w:spacing w:line="14"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DF8" w:rsidRDefault="00386DF8" w:rsidP="006F79F1">
      <w:r>
        <w:separator/>
      </w:r>
    </w:p>
  </w:footnote>
  <w:footnote w:type="continuationSeparator" w:id="0">
    <w:p w:rsidR="00386DF8" w:rsidRDefault="00386DF8" w:rsidP="006F79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6" type="#_x0000_t75" style="width:11.25pt;height:11.25pt" o:bullet="t">
        <v:imagedata r:id="rId1" o:title="msoB6A3"/>
      </v:shape>
    </w:pict>
  </w:numPicBullet>
  <w:abstractNum w:abstractNumId="0">
    <w:nsid w:val="01856EE4"/>
    <w:multiLevelType w:val="hybridMultilevel"/>
    <w:tmpl w:val="DE80755A"/>
    <w:lvl w:ilvl="0" w:tplc="7C5C4C26">
      <w:start w:val="2"/>
      <w:numFmt w:val="bullet"/>
      <w:lvlText w:val=""/>
      <w:lvlJc w:val="left"/>
      <w:pPr>
        <w:ind w:left="1034" w:hanging="360"/>
      </w:pPr>
      <w:rPr>
        <w:rFonts w:ascii="Symbol" w:eastAsia="Times New Roman" w:hAnsi="Symbol" w:cs="Times New Roman" w:hint="default"/>
      </w:rPr>
    </w:lvl>
    <w:lvl w:ilvl="1" w:tplc="04090003" w:tentative="1">
      <w:start w:val="1"/>
      <w:numFmt w:val="bullet"/>
      <w:lvlText w:val="o"/>
      <w:lvlJc w:val="left"/>
      <w:pPr>
        <w:ind w:left="1754" w:hanging="360"/>
      </w:pPr>
      <w:rPr>
        <w:rFonts w:ascii="Courier New" w:hAnsi="Courier New" w:cs="Courier New" w:hint="default"/>
      </w:rPr>
    </w:lvl>
    <w:lvl w:ilvl="2" w:tplc="04090005" w:tentative="1">
      <w:start w:val="1"/>
      <w:numFmt w:val="bullet"/>
      <w:lvlText w:val=""/>
      <w:lvlJc w:val="left"/>
      <w:pPr>
        <w:ind w:left="2474" w:hanging="360"/>
      </w:pPr>
      <w:rPr>
        <w:rFonts w:ascii="Wingdings" w:hAnsi="Wingdings" w:hint="default"/>
      </w:rPr>
    </w:lvl>
    <w:lvl w:ilvl="3" w:tplc="04090001" w:tentative="1">
      <w:start w:val="1"/>
      <w:numFmt w:val="bullet"/>
      <w:lvlText w:val=""/>
      <w:lvlJc w:val="left"/>
      <w:pPr>
        <w:ind w:left="3194" w:hanging="360"/>
      </w:pPr>
      <w:rPr>
        <w:rFonts w:ascii="Symbol" w:hAnsi="Symbol" w:hint="default"/>
      </w:rPr>
    </w:lvl>
    <w:lvl w:ilvl="4" w:tplc="04090003" w:tentative="1">
      <w:start w:val="1"/>
      <w:numFmt w:val="bullet"/>
      <w:lvlText w:val="o"/>
      <w:lvlJc w:val="left"/>
      <w:pPr>
        <w:ind w:left="3914" w:hanging="360"/>
      </w:pPr>
      <w:rPr>
        <w:rFonts w:ascii="Courier New" w:hAnsi="Courier New" w:cs="Courier New" w:hint="default"/>
      </w:rPr>
    </w:lvl>
    <w:lvl w:ilvl="5" w:tplc="04090005" w:tentative="1">
      <w:start w:val="1"/>
      <w:numFmt w:val="bullet"/>
      <w:lvlText w:val=""/>
      <w:lvlJc w:val="left"/>
      <w:pPr>
        <w:ind w:left="4634" w:hanging="360"/>
      </w:pPr>
      <w:rPr>
        <w:rFonts w:ascii="Wingdings" w:hAnsi="Wingdings" w:hint="default"/>
      </w:rPr>
    </w:lvl>
    <w:lvl w:ilvl="6" w:tplc="04090001" w:tentative="1">
      <w:start w:val="1"/>
      <w:numFmt w:val="bullet"/>
      <w:lvlText w:val=""/>
      <w:lvlJc w:val="left"/>
      <w:pPr>
        <w:ind w:left="5354" w:hanging="360"/>
      </w:pPr>
      <w:rPr>
        <w:rFonts w:ascii="Symbol" w:hAnsi="Symbol" w:hint="default"/>
      </w:rPr>
    </w:lvl>
    <w:lvl w:ilvl="7" w:tplc="04090003" w:tentative="1">
      <w:start w:val="1"/>
      <w:numFmt w:val="bullet"/>
      <w:lvlText w:val="o"/>
      <w:lvlJc w:val="left"/>
      <w:pPr>
        <w:ind w:left="6074" w:hanging="360"/>
      </w:pPr>
      <w:rPr>
        <w:rFonts w:ascii="Courier New" w:hAnsi="Courier New" w:cs="Courier New" w:hint="default"/>
      </w:rPr>
    </w:lvl>
    <w:lvl w:ilvl="8" w:tplc="04090005" w:tentative="1">
      <w:start w:val="1"/>
      <w:numFmt w:val="bullet"/>
      <w:lvlText w:val=""/>
      <w:lvlJc w:val="left"/>
      <w:pPr>
        <w:ind w:left="6794" w:hanging="360"/>
      </w:pPr>
      <w:rPr>
        <w:rFonts w:ascii="Wingdings" w:hAnsi="Wingdings" w:hint="default"/>
      </w:rPr>
    </w:lvl>
  </w:abstractNum>
  <w:abstractNum w:abstractNumId="1">
    <w:nsid w:val="0380651F"/>
    <w:multiLevelType w:val="hybridMultilevel"/>
    <w:tmpl w:val="FD2E9A30"/>
    <w:lvl w:ilvl="0" w:tplc="D02008E0">
      <w:start w:val="2"/>
      <w:numFmt w:val="bullet"/>
      <w:lvlText w:val=""/>
      <w:lvlJc w:val="left"/>
      <w:pPr>
        <w:ind w:left="1034" w:hanging="360"/>
      </w:pPr>
      <w:rPr>
        <w:rFonts w:ascii="Symbol" w:eastAsia="Times New Roman" w:hAnsi="Symbol" w:cs="Times New Roman" w:hint="default"/>
      </w:rPr>
    </w:lvl>
    <w:lvl w:ilvl="1" w:tplc="04090003" w:tentative="1">
      <w:start w:val="1"/>
      <w:numFmt w:val="bullet"/>
      <w:lvlText w:val="o"/>
      <w:lvlJc w:val="left"/>
      <w:pPr>
        <w:ind w:left="1754" w:hanging="360"/>
      </w:pPr>
      <w:rPr>
        <w:rFonts w:ascii="Courier New" w:hAnsi="Courier New" w:cs="Courier New" w:hint="default"/>
      </w:rPr>
    </w:lvl>
    <w:lvl w:ilvl="2" w:tplc="04090005" w:tentative="1">
      <w:start w:val="1"/>
      <w:numFmt w:val="bullet"/>
      <w:lvlText w:val=""/>
      <w:lvlJc w:val="left"/>
      <w:pPr>
        <w:ind w:left="2474" w:hanging="360"/>
      </w:pPr>
      <w:rPr>
        <w:rFonts w:ascii="Wingdings" w:hAnsi="Wingdings" w:hint="default"/>
      </w:rPr>
    </w:lvl>
    <w:lvl w:ilvl="3" w:tplc="04090001" w:tentative="1">
      <w:start w:val="1"/>
      <w:numFmt w:val="bullet"/>
      <w:lvlText w:val=""/>
      <w:lvlJc w:val="left"/>
      <w:pPr>
        <w:ind w:left="3194" w:hanging="360"/>
      </w:pPr>
      <w:rPr>
        <w:rFonts w:ascii="Symbol" w:hAnsi="Symbol" w:hint="default"/>
      </w:rPr>
    </w:lvl>
    <w:lvl w:ilvl="4" w:tplc="04090003" w:tentative="1">
      <w:start w:val="1"/>
      <w:numFmt w:val="bullet"/>
      <w:lvlText w:val="o"/>
      <w:lvlJc w:val="left"/>
      <w:pPr>
        <w:ind w:left="3914" w:hanging="360"/>
      </w:pPr>
      <w:rPr>
        <w:rFonts w:ascii="Courier New" w:hAnsi="Courier New" w:cs="Courier New" w:hint="default"/>
      </w:rPr>
    </w:lvl>
    <w:lvl w:ilvl="5" w:tplc="04090005" w:tentative="1">
      <w:start w:val="1"/>
      <w:numFmt w:val="bullet"/>
      <w:lvlText w:val=""/>
      <w:lvlJc w:val="left"/>
      <w:pPr>
        <w:ind w:left="4634" w:hanging="360"/>
      </w:pPr>
      <w:rPr>
        <w:rFonts w:ascii="Wingdings" w:hAnsi="Wingdings" w:hint="default"/>
      </w:rPr>
    </w:lvl>
    <w:lvl w:ilvl="6" w:tplc="04090001" w:tentative="1">
      <w:start w:val="1"/>
      <w:numFmt w:val="bullet"/>
      <w:lvlText w:val=""/>
      <w:lvlJc w:val="left"/>
      <w:pPr>
        <w:ind w:left="5354" w:hanging="360"/>
      </w:pPr>
      <w:rPr>
        <w:rFonts w:ascii="Symbol" w:hAnsi="Symbol" w:hint="default"/>
      </w:rPr>
    </w:lvl>
    <w:lvl w:ilvl="7" w:tplc="04090003" w:tentative="1">
      <w:start w:val="1"/>
      <w:numFmt w:val="bullet"/>
      <w:lvlText w:val="o"/>
      <w:lvlJc w:val="left"/>
      <w:pPr>
        <w:ind w:left="6074" w:hanging="360"/>
      </w:pPr>
      <w:rPr>
        <w:rFonts w:ascii="Courier New" w:hAnsi="Courier New" w:cs="Courier New" w:hint="default"/>
      </w:rPr>
    </w:lvl>
    <w:lvl w:ilvl="8" w:tplc="04090005" w:tentative="1">
      <w:start w:val="1"/>
      <w:numFmt w:val="bullet"/>
      <w:lvlText w:val=""/>
      <w:lvlJc w:val="left"/>
      <w:pPr>
        <w:ind w:left="6794" w:hanging="360"/>
      </w:pPr>
      <w:rPr>
        <w:rFonts w:ascii="Wingdings" w:hAnsi="Wingdings" w:hint="default"/>
      </w:rPr>
    </w:lvl>
  </w:abstractNum>
  <w:abstractNum w:abstractNumId="2">
    <w:nsid w:val="043221E8"/>
    <w:multiLevelType w:val="hybridMultilevel"/>
    <w:tmpl w:val="3482B008"/>
    <w:lvl w:ilvl="0" w:tplc="04090001">
      <w:start w:val="5"/>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191925"/>
    <w:multiLevelType w:val="hybridMultilevel"/>
    <w:tmpl w:val="F28EE734"/>
    <w:lvl w:ilvl="0" w:tplc="3588F650">
      <w:start w:val="1"/>
      <w:numFmt w:val="lowerLetter"/>
      <w:lvlText w:val="%1."/>
      <w:lvlJc w:val="left"/>
      <w:pPr>
        <w:ind w:left="586" w:hanging="404"/>
      </w:pPr>
      <w:rPr>
        <w:rFonts w:ascii="Times New Roman" w:eastAsia="Times New Roman" w:hAnsi="Times New Roman" w:cs="Times New Roman" w:hint="default"/>
        <w:b/>
        <w:bCs/>
        <w:spacing w:val="-1"/>
        <w:w w:val="103"/>
        <w:sz w:val="20"/>
        <w:szCs w:val="20"/>
      </w:rPr>
    </w:lvl>
    <w:lvl w:ilvl="1" w:tplc="E9481524">
      <w:start w:val="1"/>
      <w:numFmt w:val="bullet"/>
      <w:lvlText w:val=""/>
      <w:lvlJc w:val="left"/>
      <w:pPr>
        <w:ind w:left="860" w:hanging="339"/>
      </w:pPr>
      <w:rPr>
        <w:rFonts w:ascii="Wingdings" w:eastAsia="Wingdings" w:hAnsi="Wingdings" w:cs="Wingdings" w:hint="default"/>
        <w:w w:val="102"/>
        <w:sz w:val="22"/>
        <w:szCs w:val="22"/>
      </w:rPr>
    </w:lvl>
    <w:lvl w:ilvl="2" w:tplc="73703082">
      <w:start w:val="1"/>
      <w:numFmt w:val="bullet"/>
      <w:lvlText w:val="•"/>
      <w:lvlJc w:val="left"/>
      <w:pPr>
        <w:ind w:left="1768" w:hanging="339"/>
      </w:pPr>
      <w:rPr>
        <w:rFonts w:hint="default"/>
      </w:rPr>
    </w:lvl>
    <w:lvl w:ilvl="3" w:tplc="5AA63026">
      <w:start w:val="1"/>
      <w:numFmt w:val="bullet"/>
      <w:lvlText w:val="•"/>
      <w:lvlJc w:val="left"/>
      <w:pPr>
        <w:ind w:left="2677" w:hanging="339"/>
      </w:pPr>
      <w:rPr>
        <w:rFonts w:hint="default"/>
      </w:rPr>
    </w:lvl>
    <w:lvl w:ilvl="4" w:tplc="9D0EC6B0">
      <w:start w:val="1"/>
      <w:numFmt w:val="bullet"/>
      <w:lvlText w:val="•"/>
      <w:lvlJc w:val="left"/>
      <w:pPr>
        <w:ind w:left="3586" w:hanging="339"/>
      </w:pPr>
      <w:rPr>
        <w:rFonts w:hint="default"/>
      </w:rPr>
    </w:lvl>
    <w:lvl w:ilvl="5" w:tplc="EB06EA00">
      <w:start w:val="1"/>
      <w:numFmt w:val="bullet"/>
      <w:lvlText w:val="•"/>
      <w:lvlJc w:val="left"/>
      <w:pPr>
        <w:ind w:left="4495" w:hanging="339"/>
      </w:pPr>
      <w:rPr>
        <w:rFonts w:hint="default"/>
      </w:rPr>
    </w:lvl>
    <w:lvl w:ilvl="6" w:tplc="C25498E8">
      <w:start w:val="1"/>
      <w:numFmt w:val="bullet"/>
      <w:lvlText w:val="•"/>
      <w:lvlJc w:val="left"/>
      <w:pPr>
        <w:ind w:left="5404" w:hanging="339"/>
      </w:pPr>
      <w:rPr>
        <w:rFonts w:hint="default"/>
      </w:rPr>
    </w:lvl>
    <w:lvl w:ilvl="7" w:tplc="9080E1A0">
      <w:start w:val="1"/>
      <w:numFmt w:val="bullet"/>
      <w:lvlText w:val="•"/>
      <w:lvlJc w:val="left"/>
      <w:pPr>
        <w:ind w:left="6313" w:hanging="339"/>
      </w:pPr>
      <w:rPr>
        <w:rFonts w:hint="default"/>
      </w:rPr>
    </w:lvl>
    <w:lvl w:ilvl="8" w:tplc="462C5EAE">
      <w:start w:val="1"/>
      <w:numFmt w:val="bullet"/>
      <w:lvlText w:val="•"/>
      <w:lvlJc w:val="left"/>
      <w:pPr>
        <w:ind w:left="7222" w:hanging="339"/>
      </w:pPr>
      <w:rPr>
        <w:rFonts w:hint="default"/>
      </w:rPr>
    </w:lvl>
  </w:abstractNum>
  <w:abstractNum w:abstractNumId="4">
    <w:nsid w:val="2A971752"/>
    <w:multiLevelType w:val="hybridMultilevel"/>
    <w:tmpl w:val="C714E490"/>
    <w:lvl w:ilvl="0" w:tplc="B5A657B6">
      <w:numFmt w:val="bullet"/>
      <w:lvlText w:val="-"/>
      <w:lvlJc w:val="left"/>
      <w:pPr>
        <w:ind w:left="360" w:hanging="360"/>
      </w:pPr>
      <w:rPr>
        <w:rFonts w:ascii="Times New Roman" w:eastAsia="Calibr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6F34779"/>
    <w:multiLevelType w:val="hybridMultilevel"/>
    <w:tmpl w:val="663C9192"/>
    <w:lvl w:ilvl="0" w:tplc="04090007">
      <w:start w:val="1"/>
      <w:numFmt w:val="bullet"/>
      <w:lvlText w:val=""/>
      <w:lvlPicBulletId w:val="0"/>
      <w:lvlJc w:val="left"/>
      <w:pPr>
        <w:ind w:left="903" w:hanging="360"/>
      </w:pPr>
      <w:rPr>
        <w:rFonts w:ascii="Symbol" w:hAnsi="Symbol"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6">
    <w:nsid w:val="3EF16FB7"/>
    <w:multiLevelType w:val="hybridMultilevel"/>
    <w:tmpl w:val="43383C4E"/>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nsid w:val="54895140"/>
    <w:multiLevelType w:val="hybridMultilevel"/>
    <w:tmpl w:val="B52863B2"/>
    <w:lvl w:ilvl="0" w:tplc="2902B52C">
      <w:start w:val="1"/>
      <w:numFmt w:val="bullet"/>
      <w:lvlText w:val="-"/>
      <w:lvlJc w:val="left"/>
      <w:pPr>
        <w:ind w:left="561" w:hanging="339"/>
      </w:pPr>
      <w:rPr>
        <w:rFonts w:hint="default"/>
        <w:w w:val="102"/>
      </w:rPr>
    </w:lvl>
    <w:lvl w:ilvl="1" w:tplc="C6E288C2">
      <w:start w:val="1"/>
      <w:numFmt w:val="bullet"/>
      <w:lvlText w:val=""/>
      <w:lvlJc w:val="left"/>
      <w:pPr>
        <w:ind w:left="859" w:hanging="339"/>
      </w:pPr>
      <w:rPr>
        <w:rFonts w:ascii="Wingdings" w:eastAsia="Wingdings" w:hAnsi="Wingdings" w:cs="Wingdings" w:hint="default"/>
        <w:w w:val="102"/>
        <w:sz w:val="22"/>
        <w:szCs w:val="22"/>
      </w:rPr>
    </w:lvl>
    <w:lvl w:ilvl="2" w:tplc="F5CC4E92">
      <w:start w:val="1"/>
      <w:numFmt w:val="bullet"/>
      <w:lvlText w:val="•"/>
      <w:lvlJc w:val="left"/>
      <w:pPr>
        <w:ind w:left="1768" w:hanging="339"/>
      </w:pPr>
      <w:rPr>
        <w:rFonts w:hint="default"/>
      </w:rPr>
    </w:lvl>
    <w:lvl w:ilvl="3" w:tplc="8D4E8ACC">
      <w:start w:val="1"/>
      <w:numFmt w:val="bullet"/>
      <w:lvlText w:val="•"/>
      <w:lvlJc w:val="left"/>
      <w:pPr>
        <w:ind w:left="2677" w:hanging="339"/>
      </w:pPr>
      <w:rPr>
        <w:rFonts w:hint="default"/>
      </w:rPr>
    </w:lvl>
    <w:lvl w:ilvl="4" w:tplc="38D819EE">
      <w:start w:val="1"/>
      <w:numFmt w:val="bullet"/>
      <w:lvlText w:val="•"/>
      <w:lvlJc w:val="left"/>
      <w:pPr>
        <w:ind w:left="3586" w:hanging="339"/>
      </w:pPr>
      <w:rPr>
        <w:rFonts w:hint="default"/>
      </w:rPr>
    </w:lvl>
    <w:lvl w:ilvl="5" w:tplc="3E689C52">
      <w:start w:val="1"/>
      <w:numFmt w:val="bullet"/>
      <w:lvlText w:val="•"/>
      <w:lvlJc w:val="left"/>
      <w:pPr>
        <w:ind w:left="4495" w:hanging="339"/>
      </w:pPr>
      <w:rPr>
        <w:rFonts w:hint="default"/>
      </w:rPr>
    </w:lvl>
    <w:lvl w:ilvl="6" w:tplc="7936B31C">
      <w:start w:val="1"/>
      <w:numFmt w:val="bullet"/>
      <w:lvlText w:val="•"/>
      <w:lvlJc w:val="left"/>
      <w:pPr>
        <w:ind w:left="5404" w:hanging="339"/>
      </w:pPr>
      <w:rPr>
        <w:rFonts w:hint="default"/>
      </w:rPr>
    </w:lvl>
    <w:lvl w:ilvl="7" w:tplc="B4FE1D82">
      <w:start w:val="1"/>
      <w:numFmt w:val="bullet"/>
      <w:lvlText w:val="•"/>
      <w:lvlJc w:val="left"/>
      <w:pPr>
        <w:ind w:left="6313" w:hanging="339"/>
      </w:pPr>
      <w:rPr>
        <w:rFonts w:hint="default"/>
      </w:rPr>
    </w:lvl>
    <w:lvl w:ilvl="8" w:tplc="8652907E">
      <w:start w:val="1"/>
      <w:numFmt w:val="bullet"/>
      <w:lvlText w:val="•"/>
      <w:lvlJc w:val="left"/>
      <w:pPr>
        <w:ind w:left="7222" w:hanging="339"/>
      </w:pPr>
      <w:rPr>
        <w:rFonts w:hint="default"/>
      </w:rPr>
    </w:lvl>
  </w:abstractNum>
  <w:abstractNum w:abstractNumId="8">
    <w:nsid w:val="5E467827"/>
    <w:multiLevelType w:val="hybridMultilevel"/>
    <w:tmpl w:val="A5FC64B6"/>
    <w:lvl w:ilvl="0" w:tplc="A94EC8C4">
      <w:numFmt w:val="bullet"/>
      <w:lvlText w:val=""/>
      <w:lvlJc w:val="left"/>
      <w:pPr>
        <w:ind w:left="809" w:hanging="360"/>
      </w:pPr>
      <w:rPr>
        <w:rFonts w:ascii="Wingdings" w:eastAsia="Times New Roman" w:hAnsi="Wingdings" w:cs="Times New Roman" w:hint="default"/>
      </w:rPr>
    </w:lvl>
    <w:lvl w:ilvl="1" w:tplc="04090003" w:tentative="1">
      <w:start w:val="1"/>
      <w:numFmt w:val="bullet"/>
      <w:lvlText w:val="o"/>
      <w:lvlJc w:val="left"/>
      <w:pPr>
        <w:ind w:left="1529" w:hanging="360"/>
      </w:pPr>
      <w:rPr>
        <w:rFonts w:ascii="Courier New" w:hAnsi="Courier New" w:cs="Courier New" w:hint="default"/>
      </w:rPr>
    </w:lvl>
    <w:lvl w:ilvl="2" w:tplc="04090005" w:tentative="1">
      <w:start w:val="1"/>
      <w:numFmt w:val="bullet"/>
      <w:lvlText w:val=""/>
      <w:lvlJc w:val="left"/>
      <w:pPr>
        <w:ind w:left="2249" w:hanging="360"/>
      </w:pPr>
      <w:rPr>
        <w:rFonts w:ascii="Wingdings" w:hAnsi="Wingdings" w:hint="default"/>
      </w:rPr>
    </w:lvl>
    <w:lvl w:ilvl="3" w:tplc="04090001" w:tentative="1">
      <w:start w:val="1"/>
      <w:numFmt w:val="bullet"/>
      <w:lvlText w:val=""/>
      <w:lvlJc w:val="left"/>
      <w:pPr>
        <w:ind w:left="2969" w:hanging="360"/>
      </w:pPr>
      <w:rPr>
        <w:rFonts w:ascii="Symbol" w:hAnsi="Symbol" w:hint="default"/>
      </w:rPr>
    </w:lvl>
    <w:lvl w:ilvl="4" w:tplc="04090003" w:tentative="1">
      <w:start w:val="1"/>
      <w:numFmt w:val="bullet"/>
      <w:lvlText w:val="o"/>
      <w:lvlJc w:val="left"/>
      <w:pPr>
        <w:ind w:left="3689" w:hanging="360"/>
      </w:pPr>
      <w:rPr>
        <w:rFonts w:ascii="Courier New" w:hAnsi="Courier New" w:cs="Courier New" w:hint="default"/>
      </w:rPr>
    </w:lvl>
    <w:lvl w:ilvl="5" w:tplc="04090005" w:tentative="1">
      <w:start w:val="1"/>
      <w:numFmt w:val="bullet"/>
      <w:lvlText w:val=""/>
      <w:lvlJc w:val="left"/>
      <w:pPr>
        <w:ind w:left="4409" w:hanging="360"/>
      </w:pPr>
      <w:rPr>
        <w:rFonts w:ascii="Wingdings" w:hAnsi="Wingdings" w:hint="default"/>
      </w:rPr>
    </w:lvl>
    <w:lvl w:ilvl="6" w:tplc="04090001" w:tentative="1">
      <w:start w:val="1"/>
      <w:numFmt w:val="bullet"/>
      <w:lvlText w:val=""/>
      <w:lvlJc w:val="left"/>
      <w:pPr>
        <w:ind w:left="5129" w:hanging="360"/>
      </w:pPr>
      <w:rPr>
        <w:rFonts w:ascii="Symbol" w:hAnsi="Symbol" w:hint="default"/>
      </w:rPr>
    </w:lvl>
    <w:lvl w:ilvl="7" w:tplc="04090003" w:tentative="1">
      <w:start w:val="1"/>
      <w:numFmt w:val="bullet"/>
      <w:lvlText w:val="o"/>
      <w:lvlJc w:val="left"/>
      <w:pPr>
        <w:ind w:left="5849" w:hanging="360"/>
      </w:pPr>
      <w:rPr>
        <w:rFonts w:ascii="Courier New" w:hAnsi="Courier New" w:cs="Courier New" w:hint="default"/>
      </w:rPr>
    </w:lvl>
    <w:lvl w:ilvl="8" w:tplc="04090005" w:tentative="1">
      <w:start w:val="1"/>
      <w:numFmt w:val="bullet"/>
      <w:lvlText w:val=""/>
      <w:lvlJc w:val="left"/>
      <w:pPr>
        <w:ind w:left="6569" w:hanging="360"/>
      </w:pPr>
      <w:rPr>
        <w:rFonts w:ascii="Wingdings" w:hAnsi="Wingdings" w:hint="default"/>
      </w:rPr>
    </w:lvl>
  </w:abstractNum>
  <w:abstractNum w:abstractNumId="9">
    <w:nsid w:val="5F99317A"/>
    <w:multiLevelType w:val="hybridMultilevel"/>
    <w:tmpl w:val="9740E72E"/>
    <w:lvl w:ilvl="0" w:tplc="4D2AD4C0">
      <w:start w:val="1"/>
      <w:numFmt w:val="upperRoman"/>
      <w:lvlText w:val="%1."/>
      <w:lvlJc w:val="left"/>
      <w:pPr>
        <w:ind w:left="365" w:hanging="183"/>
      </w:pPr>
      <w:rPr>
        <w:rFonts w:ascii="Times New Roman" w:eastAsia="Times New Roman" w:hAnsi="Times New Roman" w:cs="Times New Roman" w:hint="default"/>
        <w:b/>
        <w:bCs/>
        <w:spacing w:val="-2"/>
        <w:w w:val="103"/>
        <w:sz w:val="20"/>
        <w:szCs w:val="20"/>
      </w:rPr>
    </w:lvl>
    <w:lvl w:ilvl="1" w:tplc="8B0CCB8A">
      <w:start w:val="1"/>
      <w:numFmt w:val="decimal"/>
      <w:lvlText w:val="%2."/>
      <w:lvlJc w:val="left"/>
      <w:pPr>
        <w:ind w:left="502" w:hanging="320"/>
      </w:pPr>
      <w:rPr>
        <w:rFonts w:ascii="Times New Roman" w:eastAsia="Times New Roman" w:hAnsi="Times New Roman" w:cs="Times New Roman" w:hint="default"/>
        <w:b/>
        <w:bCs/>
        <w:spacing w:val="-1"/>
        <w:w w:val="103"/>
        <w:sz w:val="20"/>
        <w:szCs w:val="20"/>
      </w:rPr>
    </w:lvl>
    <w:lvl w:ilvl="2" w:tplc="2A78A818">
      <w:start w:val="1"/>
      <w:numFmt w:val="lowerLetter"/>
      <w:lvlText w:val="%3."/>
      <w:lvlJc w:val="left"/>
      <w:pPr>
        <w:ind w:left="489" w:hanging="267"/>
      </w:pPr>
      <w:rPr>
        <w:rFonts w:ascii="Times New Roman" w:eastAsia="Times New Roman" w:hAnsi="Times New Roman" w:cs="Times New Roman" w:hint="default"/>
        <w:b/>
        <w:bCs/>
        <w:spacing w:val="-1"/>
        <w:w w:val="103"/>
        <w:sz w:val="20"/>
        <w:szCs w:val="20"/>
      </w:rPr>
    </w:lvl>
    <w:lvl w:ilvl="3" w:tplc="29B08E12">
      <w:start w:val="1"/>
      <w:numFmt w:val="bullet"/>
      <w:lvlText w:val=""/>
      <w:lvlJc w:val="left"/>
      <w:pPr>
        <w:ind w:left="900" w:hanging="339"/>
      </w:pPr>
      <w:rPr>
        <w:rFonts w:ascii="Wingdings" w:eastAsia="Wingdings" w:hAnsi="Wingdings" w:cs="Wingdings" w:hint="default"/>
        <w:w w:val="102"/>
        <w:sz w:val="22"/>
        <w:szCs w:val="22"/>
      </w:rPr>
    </w:lvl>
    <w:lvl w:ilvl="4" w:tplc="C5C80B8C">
      <w:start w:val="1"/>
      <w:numFmt w:val="bullet"/>
      <w:lvlText w:val="•"/>
      <w:lvlJc w:val="left"/>
      <w:pPr>
        <w:ind w:left="2062" w:hanging="339"/>
      </w:pPr>
      <w:rPr>
        <w:rFonts w:hint="default"/>
      </w:rPr>
    </w:lvl>
    <w:lvl w:ilvl="5" w:tplc="39223EFA">
      <w:start w:val="1"/>
      <w:numFmt w:val="bullet"/>
      <w:lvlText w:val="•"/>
      <w:lvlJc w:val="left"/>
      <w:pPr>
        <w:ind w:left="3225" w:hanging="339"/>
      </w:pPr>
      <w:rPr>
        <w:rFonts w:hint="default"/>
      </w:rPr>
    </w:lvl>
    <w:lvl w:ilvl="6" w:tplc="729E8C88">
      <w:start w:val="1"/>
      <w:numFmt w:val="bullet"/>
      <w:lvlText w:val="•"/>
      <w:lvlJc w:val="left"/>
      <w:pPr>
        <w:ind w:left="4388" w:hanging="339"/>
      </w:pPr>
      <w:rPr>
        <w:rFonts w:hint="default"/>
      </w:rPr>
    </w:lvl>
    <w:lvl w:ilvl="7" w:tplc="AF5A7A74">
      <w:start w:val="1"/>
      <w:numFmt w:val="bullet"/>
      <w:lvlText w:val="•"/>
      <w:lvlJc w:val="left"/>
      <w:pPr>
        <w:ind w:left="5551" w:hanging="339"/>
      </w:pPr>
      <w:rPr>
        <w:rFonts w:hint="default"/>
      </w:rPr>
    </w:lvl>
    <w:lvl w:ilvl="8" w:tplc="1E588440">
      <w:start w:val="1"/>
      <w:numFmt w:val="bullet"/>
      <w:lvlText w:val="•"/>
      <w:lvlJc w:val="left"/>
      <w:pPr>
        <w:ind w:left="6714" w:hanging="339"/>
      </w:pPr>
      <w:rPr>
        <w:rFonts w:hint="default"/>
      </w:rPr>
    </w:lvl>
  </w:abstractNum>
  <w:abstractNum w:abstractNumId="10">
    <w:nsid w:val="61D15EA6"/>
    <w:multiLevelType w:val="hybridMultilevel"/>
    <w:tmpl w:val="C1543B9A"/>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533784F"/>
    <w:multiLevelType w:val="hybridMultilevel"/>
    <w:tmpl w:val="79C61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FA470D"/>
    <w:multiLevelType w:val="hybridMultilevel"/>
    <w:tmpl w:val="EFDC78EE"/>
    <w:lvl w:ilvl="0" w:tplc="A22AAE66">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CA49A7"/>
    <w:multiLevelType w:val="hybridMultilevel"/>
    <w:tmpl w:val="B160426E"/>
    <w:lvl w:ilvl="0" w:tplc="652CC77E">
      <w:start w:val="1"/>
      <w:numFmt w:val="bullet"/>
      <w:lvlText w:val="-"/>
      <w:lvlJc w:val="left"/>
      <w:pPr>
        <w:ind w:left="674" w:hanging="404"/>
      </w:pPr>
      <w:rPr>
        <w:rFonts w:ascii="Times New Roman" w:eastAsia="Times New Roman" w:hAnsi="Times New Roman" w:cs="Times New Roman" w:hint="default"/>
        <w:w w:val="103"/>
        <w:sz w:val="20"/>
        <w:szCs w:val="20"/>
      </w:rPr>
    </w:lvl>
    <w:lvl w:ilvl="1" w:tplc="C71AE99C">
      <w:start w:val="1"/>
      <w:numFmt w:val="bullet"/>
      <w:lvlText w:val="•"/>
      <w:lvlJc w:val="left"/>
      <w:pPr>
        <w:ind w:left="1426" w:hanging="404"/>
      </w:pPr>
      <w:rPr>
        <w:rFonts w:hint="default"/>
      </w:rPr>
    </w:lvl>
    <w:lvl w:ilvl="2" w:tplc="CB44A92C">
      <w:start w:val="1"/>
      <w:numFmt w:val="bullet"/>
      <w:lvlText w:val="•"/>
      <w:lvlJc w:val="left"/>
      <w:pPr>
        <w:ind w:left="2272" w:hanging="404"/>
      </w:pPr>
      <w:rPr>
        <w:rFonts w:hint="default"/>
      </w:rPr>
    </w:lvl>
    <w:lvl w:ilvl="3" w:tplc="83C833F2">
      <w:start w:val="1"/>
      <w:numFmt w:val="bullet"/>
      <w:lvlText w:val="•"/>
      <w:lvlJc w:val="left"/>
      <w:pPr>
        <w:ind w:left="3118" w:hanging="404"/>
      </w:pPr>
      <w:rPr>
        <w:rFonts w:hint="default"/>
      </w:rPr>
    </w:lvl>
    <w:lvl w:ilvl="4" w:tplc="10A03F6C">
      <w:start w:val="1"/>
      <w:numFmt w:val="bullet"/>
      <w:lvlText w:val="•"/>
      <w:lvlJc w:val="left"/>
      <w:pPr>
        <w:ind w:left="3964" w:hanging="404"/>
      </w:pPr>
      <w:rPr>
        <w:rFonts w:hint="default"/>
      </w:rPr>
    </w:lvl>
    <w:lvl w:ilvl="5" w:tplc="5DA05D8E">
      <w:start w:val="1"/>
      <w:numFmt w:val="bullet"/>
      <w:lvlText w:val="•"/>
      <w:lvlJc w:val="left"/>
      <w:pPr>
        <w:ind w:left="4810" w:hanging="404"/>
      </w:pPr>
      <w:rPr>
        <w:rFonts w:hint="default"/>
      </w:rPr>
    </w:lvl>
    <w:lvl w:ilvl="6" w:tplc="64E2C462">
      <w:start w:val="1"/>
      <w:numFmt w:val="bullet"/>
      <w:lvlText w:val="•"/>
      <w:lvlJc w:val="left"/>
      <w:pPr>
        <w:ind w:left="5656" w:hanging="404"/>
      </w:pPr>
      <w:rPr>
        <w:rFonts w:hint="default"/>
      </w:rPr>
    </w:lvl>
    <w:lvl w:ilvl="7" w:tplc="9B86E0A4">
      <w:start w:val="1"/>
      <w:numFmt w:val="bullet"/>
      <w:lvlText w:val="•"/>
      <w:lvlJc w:val="left"/>
      <w:pPr>
        <w:ind w:left="6502" w:hanging="404"/>
      </w:pPr>
      <w:rPr>
        <w:rFonts w:hint="default"/>
      </w:rPr>
    </w:lvl>
    <w:lvl w:ilvl="8" w:tplc="78AA9910">
      <w:start w:val="1"/>
      <w:numFmt w:val="bullet"/>
      <w:lvlText w:val="•"/>
      <w:lvlJc w:val="left"/>
      <w:pPr>
        <w:ind w:left="7348" w:hanging="404"/>
      </w:pPr>
      <w:rPr>
        <w:rFonts w:hint="default"/>
      </w:rPr>
    </w:lvl>
  </w:abstractNum>
  <w:num w:numId="1">
    <w:abstractNumId w:val="3"/>
  </w:num>
  <w:num w:numId="2">
    <w:abstractNumId w:val="7"/>
  </w:num>
  <w:num w:numId="3">
    <w:abstractNumId w:val="9"/>
  </w:num>
  <w:num w:numId="4">
    <w:abstractNumId w:val="13"/>
  </w:num>
  <w:num w:numId="5">
    <w:abstractNumId w:val="4"/>
  </w:num>
  <w:num w:numId="6">
    <w:abstractNumId w:val="2"/>
  </w:num>
  <w:num w:numId="7">
    <w:abstractNumId w:val="11"/>
  </w:num>
  <w:num w:numId="8">
    <w:abstractNumId w:val="1"/>
  </w:num>
  <w:num w:numId="9">
    <w:abstractNumId w:val="0"/>
  </w:num>
  <w:num w:numId="10">
    <w:abstractNumId w:val="10"/>
  </w:num>
  <w:num w:numId="11">
    <w:abstractNumId w:val="6"/>
  </w:num>
  <w:num w:numId="12">
    <w:abstractNumId w:val="8"/>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6F79F1"/>
    <w:rsid w:val="00006553"/>
    <w:rsid w:val="000123AF"/>
    <w:rsid w:val="00027BE2"/>
    <w:rsid w:val="000351BB"/>
    <w:rsid w:val="00040699"/>
    <w:rsid w:val="000565F9"/>
    <w:rsid w:val="00065EEA"/>
    <w:rsid w:val="000671D1"/>
    <w:rsid w:val="00075A8B"/>
    <w:rsid w:val="000816BD"/>
    <w:rsid w:val="00083B3F"/>
    <w:rsid w:val="000A2E98"/>
    <w:rsid w:val="000A53F1"/>
    <w:rsid w:val="000C1DD2"/>
    <w:rsid w:val="000D0A1F"/>
    <w:rsid w:val="000D1086"/>
    <w:rsid w:val="00112409"/>
    <w:rsid w:val="00120B4A"/>
    <w:rsid w:val="00123B4B"/>
    <w:rsid w:val="00124253"/>
    <w:rsid w:val="00124367"/>
    <w:rsid w:val="00190AA1"/>
    <w:rsid w:val="00192745"/>
    <w:rsid w:val="001B5CFC"/>
    <w:rsid w:val="001C3690"/>
    <w:rsid w:val="001C482B"/>
    <w:rsid w:val="001D2190"/>
    <w:rsid w:val="001D268D"/>
    <w:rsid w:val="001D2DDC"/>
    <w:rsid w:val="001F562C"/>
    <w:rsid w:val="00213771"/>
    <w:rsid w:val="00223D43"/>
    <w:rsid w:val="002300B2"/>
    <w:rsid w:val="00240A60"/>
    <w:rsid w:val="00251BE1"/>
    <w:rsid w:val="0025373E"/>
    <w:rsid w:val="00254E47"/>
    <w:rsid w:val="0026736A"/>
    <w:rsid w:val="0027340F"/>
    <w:rsid w:val="00283CF4"/>
    <w:rsid w:val="00287A5C"/>
    <w:rsid w:val="002A0832"/>
    <w:rsid w:val="002B78F2"/>
    <w:rsid w:val="002D0603"/>
    <w:rsid w:val="002D427F"/>
    <w:rsid w:val="002D6FAB"/>
    <w:rsid w:val="002E4692"/>
    <w:rsid w:val="002F20DF"/>
    <w:rsid w:val="002F7686"/>
    <w:rsid w:val="00305F86"/>
    <w:rsid w:val="00342FEE"/>
    <w:rsid w:val="00357217"/>
    <w:rsid w:val="003652C5"/>
    <w:rsid w:val="0037145E"/>
    <w:rsid w:val="00376FE5"/>
    <w:rsid w:val="00384E09"/>
    <w:rsid w:val="00386DF8"/>
    <w:rsid w:val="00391B2A"/>
    <w:rsid w:val="0039648B"/>
    <w:rsid w:val="003A0AB6"/>
    <w:rsid w:val="003C34D3"/>
    <w:rsid w:val="003D3336"/>
    <w:rsid w:val="003F3757"/>
    <w:rsid w:val="003F390D"/>
    <w:rsid w:val="003F420C"/>
    <w:rsid w:val="004020E1"/>
    <w:rsid w:val="0041219A"/>
    <w:rsid w:val="00414902"/>
    <w:rsid w:val="0041782C"/>
    <w:rsid w:val="00422EB6"/>
    <w:rsid w:val="004365E1"/>
    <w:rsid w:val="0043778E"/>
    <w:rsid w:val="00452F78"/>
    <w:rsid w:val="004622D3"/>
    <w:rsid w:val="00462CB7"/>
    <w:rsid w:val="00485CE9"/>
    <w:rsid w:val="00486ACD"/>
    <w:rsid w:val="004C4CAE"/>
    <w:rsid w:val="004C4E56"/>
    <w:rsid w:val="004C6F65"/>
    <w:rsid w:val="004D0A45"/>
    <w:rsid w:val="004D52BF"/>
    <w:rsid w:val="004D705A"/>
    <w:rsid w:val="004E10F1"/>
    <w:rsid w:val="00515035"/>
    <w:rsid w:val="00516447"/>
    <w:rsid w:val="0055188A"/>
    <w:rsid w:val="005663A5"/>
    <w:rsid w:val="00574168"/>
    <w:rsid w:val="00586D6B"/>
    <w:rsid w:val="00590070"/>
    <w:rsid w:val="005B787B"/>
    <w:rsid w:val="005C4C4F"/>
    <w:rsid w:val="005D1B19"/>
    <w:rsid w:val="005D2B94"/>
    <w:rsid w:val="005D457C"/>
    <w:rsid w:val="005E3E27"/>
    <w:rsid w:val="00636112"/>
    <w:rsid w:val="006424CA"/>
    <w:rsid w:val="006424E5"/>
    <w:rsid w:val="006439E7"/>
    <w:rsid w:val="00654C72"/>
    <w:rsid w:val="00660D96"/>
    <w:rsid w:val="006610AE"/>
    <w:rsid w:val="00667D1F"/>
    <w:rsid w:val="00682E35"/>
    <w:rsid w:val="00690512"/>
    <w:rsid w:val="006C49FD"/>
    <w:rsid w:val="006D6048"/>
    <w:rsid w:val="006E5919"/>
    <w:rsid w:val="006F79F1"/>
    <w:rsid w:val="00704FA5"/>
    <w:rsid w:val="00716425"/>
    <w:rsid w:val="00731BF7"/>
    <w:rsid w:val="00742DAF"/>
    <w:rsid w:val="00755A79"/>
    <w:rsid w:val="00760889"/>
    <w:rsid w:val="00775F9F"/>
    <w:rsid w:val="00783136"/>
    <w:rsid w:val="0079348F"/>
    <w:rsid w:val="007A6F0E"/>
    <w:rsid w:val="007D679A"/>
    <w:rsid w:val="007E0273"/>
    <w:rsid w:val="0080780F"/>
    <w:rsid w:val="00833882"/>
    <w:rsid w:val="008441AF"/>
    <w:rsid w:val="00864F8B"/>
    <w:rsid w:val="00874AA0"/>
    <w:rsid w:val="008813F2"/>
    <w:rsid w:val="008A18ED"/>
    <w:rsid w:val="008A22B3"/>
    <w:rsid w:val="008C0C21"/>
    <w:rsid w:val="008E2FEE"/>
    <w:rsid w:val="008E5615"/>
    <w:rsid w:val="008E7B9E"/>
    <w:rsid w:val="008F605F"/>
    <w:rsid w:val="008F658E"/>
    <w:rsid w:val="00900CA7"/>
    <w:rsid w:val="009259A3"/>
    <w:rsid w:val="009365F5"/>
    <w:rsid w:val="0094362E"/>
    <w:rsid w:val="0094507B"/>
    <w:rsid w:val="00947FC8"/>
    <w:rsid w:val="0095628B"/>
    <w:rsid w:val="009733A1"/>
    <w:rsid w:val="009759B7"/>
    <w:rsid w:val="00991A0E"/>
    <w:rsid w:val="009B0482"/>
    <w:rsid w:val="009D1E79"/>
    <w:rsid w:val="00A00B17"/>
    <w:rsid w:val="00A12EE0"/>
    <w:rsid w:val="00A21D5C"/>
    <w:rsid w:val="00A270D2"/>
    <w:rsid w:val="00A31297"/>
    <w:rsid w:val="00A44BD1"/>
    <w:rsid w:val="00A472E9"/>
    <w:rsid w:val="00A6705D"/>
    <w:rsid w:val="00A77BD4"/>
    <w:rsid w:val="00A87B8E"/>
    <w:rsid w:val="00AB0908"/>
    <w:rsid w:val="00AB1C3D"/>
    <w:rsid w:val="00AC2741"/>
    <w:rsid w:val="00AC2C79"/>
    <w:rsid w:val="00AD22DC"/>
    <w:rsid w:val="00B0084B"/>
    <w:rsid w:val="00B55770"/>
    <w:rsid w:val="00B901E3"/>
    <w:rsid w:val="00B913F6"/>
    <w:rsid w:val="00BB7D42"/>
    <w:rsid w:val="00BE13FA"/>
    <w:rsid w:val="00BE350C"/>
    <w:rsid w:val="00BE6C6B"/>
    <w:rsid w:val="00C064C6"/>
    <w:rsid w:val="00C201DD"/>
    <w:rsid w:val="00C25B23"/>
    <w:rsid w:val="00C31BF4"/>
    <w:rsid w:val="00C372CC"/>
    <w:rsid w:val="00C414E8"/>
    <w:rsid w:val="00C41677"/>
    <w:rsid w:val="00C556F8"/>
    <w:rsid w:val="00C62E24"/>
    <w:rsid w:val="00C66A56"/>
    <w:rsid w:val="00C92CC1"/>
    <w:rsid w:val="00CB3B62"/>
    <w:rsid w:val="00CC14EF"/>
    <w:rsid w:val="00CC4954"/>
    <w:rsid w:val="00CD18BE"/>
    <w:rsid w:val="00CE6205"/>
    <w:rsid w:val="00D00628"/>
    <w:rsid w:val="00D25670"/>
    <w:rsid w:val="00D5314C"/>
    <w:rsid w:val="00D60CB1"/>
    <w:rsid w:val="00D706F1"/>
    <w:rsid w:val="00D74694"/>
    <w:rsid w:val="00D94926"/>
    <w:rsid w:val="00DA7986"/>
    <w:rsid w:val="00DB0804"/>
    <w:rsid w:val="00DC64B7"/>
    <w:rsid w:val="00DD1A23"/>
    <w:rsid w:val="00DD6DCB"/>
    <w:rsid w:val="00E040A0"/>
    <w:rsid w:val="00E06B8D"/>
    <w:rsid w:val="00E30744"/>
    <w:rsid w:val="00E364AF"/>
    <w:rsid w:val="00E60034"/>
    <w:rsid w:val="00E6443F"/>
    <w:rsid w:val="00E66C8C"/>
    <w:rsid w:val="00E81F4F"/>
    <w:rsid w:val="00E97F43"/>
    <w:rsid w:val="00EA7321"/>
    <w:rsid w:val="00EC2E33"/>
    <w:rsid w:val="00EF1B4D"/>
    <w:rsid w:val="00F00A29"/>
    <w:rsid w:val="00F01463"/>
    <w:rsid w:val="00F037DA"/>
    <w:rsid w:val="00F10376"/>
    <w:rsid w:val="00F11A79"/>
    <w:rsid w:val="00F21851"/>
    <w:rsid w:val="00F23D6E"/>
    <w:rsid w:val="00F30B6F"/>
    <w:rsid w:val="00F5199F"/>
    <w:rsid w:val="00FB39D6"/>
    <w:rsid w:val="00FC12D0"/>
    <w:rsid w:val="00FD4A4B"/>
    <w:rsid w:val="00FD6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8AB8DAE-1F0B-4D5D-8032-06AE6DB7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F79F1"/>
    <w:pPr>
      <w:widowControl w:val="0"/>
    </w:pPr>
    <w:rPr>
      <w:rFonts w:ascii="Times New Roman" w:eastAsia="Times New Roman" w:hAnsi="Times New Roman"/>
      <w:sz w:val="22"/>
      <w:szCs w:val="22"/>
    </w:rPr>
  </w:style>
  <w:style w:type="paragraph" w:styleId="Heading1">
    <w:name w:val="heading 1"/>
    <w:basedOn w:val="Normal"/>
    <w:uiPriority w:val="1"/>
    <w:qFormat/>
    <w:rsid w:val="006F79F1"/>
    <w:pPr>
      <w:spacing w:before="70"/>
      <w:ind w:left="1030" w:right="953"/>
      <w:jc w:val="center"/>
      <w:outlineLvl w:val="0"/>
    </w:pPr>
    <w:rPr>
      <w:b/>
      <w:bCs/>
      <w:sz w:val="26"/>
      <w:szCs w:val="26"/>
    </w:rPr>
  </w:style>
  <w:style w:type="paragraph" w:styleId="Heading2">
    <w:name w:val="heading 2"/>
    <w:basedOn w:val="Normal"/>
    <w:link w:val="Heading2Char"/>
    <w:uiPriority w:val="1"/>
    <w:qFormat/>
    <w:rsid w:val="006F79F1"/>
    <w:pPr>
      <w:ind w:left="900" w:hanging="339"/>
      <w:outlineLvl w:val="1"/>
    </w:pPr>
    <w:rPr>
      <w:b/>
      <w:bCs/>
      <w:i/>
    </w:rPr>
  </w:style>
  <w:style w:type="paragraph" w:styleId="Heading3">
    <w:name w:val="heading 3"/>
    <w:basedOn w:val="Normal"/>
    <w:uiPriority w:val="1"/>
    <w:qFormat/>
    <w:rsid w:val="006F79F1"/>
    <w:pPr>
      <w:ind w:left="521" w:hanging="338"/>
      <w:jc w:val="both"/>
      <w:outlineLvl w:val="2"/>
    </w:pPr>
  </w:style>
  <w:style w:type="paragraph" w:styleId="Heading4">
    <w:name w:val="heading 4"/>
    <w:basedOn w:val="Normal"/>
    <w:uiPriority w:val="1"/>
    <w:qFormat/>
    <w:rsid w:val="006F79F1"/>
    <w:pPr>
      <w:ind w:left="489" w:hanging="266"/>
      <w:jc w:val="both"/>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F79F1"/>
    <w:rPr>
      <w:sz w:val="20"/>
      <w:szCs w:val="20"/>
    </w:rPr>
  </w:style>
  <w:style w:type="paragraph" w:styleId="ListParagraph">
    <w:name w:val="List Paragraph"/>
    <w:basedOn w:val="Normal"/>
    <w:uiPriority w:val="34"/>
    <w:qFormat/>
    <w:rsid w:val="006F79F1"/>
    <w:pPr>
      <w:ind w:left="449" w:hanging="266"/>
      <w:jc w:val="both"/>
    </w:pPr>
  </w:style>
  <w:style w:type="paragraph" w:customStyle="1" w:styleId="TableParagraph">
    <w:name w:val="Table Paragraph"/>
    <w:basedOn w:val="Normal"/>
    <w:uiPriority w:val="1"/>
    <w:qFormat/>
    <w:rsid w:val="006F79F1"/>
    <w:pPr>
      <w:spacing w:line="249" w:lineRule="exact"/>
    </w:pPr>
  </w:style>
  <w:style w:type="character" w:customStyle="1" w:styleId="Heading2Char">
    <w:name w:val="Heading 2 Char"/>
    <w:link w:val="Heading2"/>
    <w:uiPriority w:val="1"/>
    <w:rsid w:val="00F037DA"/>
    <w:rPr>
      <w:rFonts w:ascii="Times New Roman" w:eastAsia="Times New Roman" w:hAnsi="Times New Roman"/>
      <w:b/>
      <w:bCs/>
      <w:i/>
      <w:sz w:val="22"/>
      <w:szCs w:val="22"/>
    </w:rPr>
  </w:style>
  <w:style w:type="table" w:styleId="TableGrid">
    <w:name w:val="Table Grid"/>
    <w:basedOn w:val="TableNormal"/>
    <w:uiPriority w:val="59"/>
    <w:rsid w:val="00357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E4692"/>
    <w:rPr>
      <w:rFonts w:ascii="Tahoma" w:hAnsi="Tahoma" w:cs="Tahoma"/>
      <w:sz w:val="16"/>
      <w:szCs w:val="16"/>
    </w:rPr>
  </w:style>
  <w:style w:type="character" w:customStyle="1" w:styleId="DocumentMapChar">
    <w:name w:val="Document Map Char"/>
    <w:basedOn w:val="DefaultParagraphFont"/>
    <w:link w:val="DocumentMap"/>
    <w:uiPriority w:val="99"/>
    <w:semiHidden/>
    <w:rsid w:val="002E4692"/>
    <w:rPr>
      <w:rFonts w:ascii="Tahoma" w:eastAsia="Times New Roman" w:hAnsi="Tahoma" w:cs="Tahoma"/>
      <w:sz w:val="16"/>
      <w:szCs w:val="16"/>
    </w:rPr>
  </w:style>
  <w:style w:type="paragraph" w:styleId="Header">
    <w:name w:val="header"/>
    <w:basedOn w:val="Normal"/>
    <w:link w:val="HeaderChar"/>
    <w:uiPriority w:val="99"/>
    <w:semiHidden/>
    <w:unhideWhenUsed/>
    <w:rsid w:val="002E4692"/>
    <w:pPr>
      <w:tabs>
        <w:tab w:val="center" w:pos="4680"/>
        <w:tab w:val="right" w:pos="9360"/>
      </w:tabs>
    </w:pPr>
  </w:style>
  <w:style w:type="character" w:customStyle="1" w:styleId="HeaderChar">
    <w:name w:val="Header Char"/>
    <w:basedOn w:val="DefaultParagraphFont"/>
    <w:link w:val="Header"/>
    <w:uiPriority w:val="99"/>
    <w:semiHidden/>
    <w:rsid w:val="002E4692"/>
    <w:rPr>
      <w:rFonts w:ascii="Times New Roman" w:eastAsia="Times New Roman" w:hAnsi="Times New Roman"/>
      <w:sz w:val="22"/>
      <w:szCs w:val="22"/>
    </w:rPr>
  </w:style>
  <w:style w:type="paragraph" w:styleId="Footer">
    <w:name w:val="footer"/>
    <w:basedOn w:val="Normal"/>
    <w:link w:val="FooterChar"/>
    <w:uiPriority w:val="99"/>
    <w:unhideWhenUsed/>
    <w:rsid w:val="002E4692"/>
    <w:pPr>
      <w:tabs>
        <w:tab w:val="center" w:pos="4680"/>
        <w:tab w:val="right" w:pos="9360"/>
      </w:tabs>
    </w:pPr>
  </w:style>
  <w:style w:type="character" w:customStyle="1" w:styleId="FooterChar">
    <w:name w:val="Footer Char"/>
    <w:basedOn w:val="DefaultParagraphFont"/>
    <w:link w:val="Footer"/>
    <w:uiPriority w:val="99"/>
    <w:rsid w:val="002E4692"/>
    <w:rPr>
      <w:rFonts w:ascii="Times New Roman" w:eastAsia="Times New Roman" w:hAnsi="Times New Roman"/>
      <w:sz w:val="22"/>
      <w:szCs w:val="22"/>
    </w:rPr>
  </w:style>
  <w:style w:type="paragraph" w:styleId="FootnoteText">
    <w:name w:val="footnote text"/>
    <w:basedOn w:val="Normal"/>
    <w:link w:val="FootnoteTextChar"/>
    <w:uiPriority w:val="99"/>
    <w:semiHidden/>
    <w:unhideWhenUsed/>
    <w:rsid w:val="00C31BF4"/>
    <w:rPr>
      <w:sz w:val="20"/>
      <w:szCs w:val="20"/>
    </w:rPr>
  </w:style>
  <w:style w:type="character" w:customStyle="1" w:styleId="FootnoteTextChar">
    <w:name w:val="Footnote Text Char"/>
    <w:basedOn w:val="DefaultParagraphFont"/>
    <w:link w:val="FootnoteText"/>
    <w:uiPriority w:val="99"/>
    <w:semiHidden/>
    <w:rsid w:val="00C31BF4"/>
    <w:rPr>
      <w:rFonts w:ascii="Times New Roman" w:eastAsia="Times New Roman" w:hAnsi="Times New Roman"/>
    </w:rPr>
  </w:style>
  <w:style w:type="character" w:styleId="FootnoteReference">
    <w:name w:val="footnote reference"/>
    <w:basedOn w:val="DefaultParagraphFont"/>
    <w:uiPriority w:val="99"/>
    <w:semiHidden/>
    <w:unhideWhenUsed/>
    <w:rsid w:val="00C31BF4"/>
    <w:rPr>
      <w:vertAlign w:val="superscript"/>
    </w:rPr>
  </w:style>
  <w:style w:type="table" w:styleId="LightGrid-Accent6">
    <w:name w:val="Light Grid Accent 6"/>
    <w:basedOn w:val="TableNormal"/>
    <w:uiPriority w:val="62"/>
    <w:rsid w:val="002A0832"/>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CommentReference">
    <w:name w:val="annotation reference"/>
    <w:basedOn w:val="DefaultParagraphFont"/>
    <w:uiPriority w:val="99"/>
    <w:semiHidden/>
    <w:unhideWhenUsed/>
    <w:rsid w:val="00F23D6E"/>
    <w:rPr>
      <w:sz w:val="16"/>
      <w:szCs w:val="16"/>
    </w:rPr>
  </w:style>
  <w:style w:type="paragraph" w:styleId="CommentText">
    <w:name w:val="annotation text"/>
    <w:basedOn w:val="Normal"/>
    <w:link w:val="CommentTextChar"/>
    <w:uiPriority w:val="99"/>
    <w:semiHidden/>
    <w:unhideWhenUsed/>
    <w:rsid w:val="00F23D6E"/>
    <w:rPr>
      <w:sz w:val="20"/>
      <w:szCs w:val="20"/>
    </w:rPr>
  </w:style>
  <w:style w:type="character" w:customStyle="1" w:styleId="CommentTextChar">
    <w:name w:val="Comment Text Char"/>
    <w:basedOn w:val="DefaultParagraphFont"/>
    <w:link w:val="CommentText"/>
    <w:uiPriority w:val="99"/>
    <w:semiHidden/>
    <w:rsid w:val="00F23D6E"/>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23D6E"/>
    <w:rPr>
      <w:b/>
      <w:bCs/>
    </w:rPr>
  </w:style>
  <w:style w:type="character" w:customStyle="1" w:styleId="CommentSubjectChar">
    <w:name w:val="Comment Subject Char"/>
    <w:basedOn w:val="CommentTextChar"/>
    <w:link w:val="CommentSubject"/>
    <w:uiPriority w:val="99"/>
    <w:semiHidden/>
    <w:rsid w:val="00F23D6E"/>
    <w:rPr>
      <w:rFonts w:ascii="Times New Roman" w:eastAsia="Times New Roman" w:hAnsi="Times New Roman"/>
      <w:b/>
      <w:bCs/>
    </w:rPr>
  </w:style>
  <w:style w:type="paragraph" w:styleId="BalloonText">
    <w:name w:val="Balloon Text"/>
    <w:basedOn w:val="Normal"/>
    <w:link w:val="BalloonTextChar"/>
    <w:uiPriority w:val="99"/>
    <w:semiHidden/>
    <w:unhideWhenUsed/>
    <w:rsid w:val="00F23D6E"/>
    <w:rPr>
      <w:rFonts w:ascii="Tahoma" w:hAnsi="Tahoma" w:cs="Tahoma"/>
      <w:sz w:val="16"/>
      <w:szCs w:val="16"/>
    </w:rPr>
  </w:style>
  <w:style w:type="character" w:customStyle="1" w:styleId="BalloonTextChar">
    <w:name w:val="Balloon Text Char"/>
    <w:basedOn w:val="DefaultParagraphFont"/>
    <w:link w:val="BalloonText"/>
    <w:uiPriority w:val="99"/>
    <w:semiHidden/>
    <w:rsid w:val="00F23D6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855323">
      <w:bodyDiv w:val="1"/>
      <w:marLeft w:val="0"/>
      <w:marRight w:val="0"/>
      <w:marTop w:val="0"/>
      <w:marBottom w:val="0"/>
      <w:divBdr>
        <w:top w:val="none" w:sz="0" w:space="0" w:color="auto"/>
        <w:left w:val="none" w:sz="0" w:space="0" w:color="auto"/>
        <w:bottom w:val="none" w:sz="0" w:space="0" w:color="auto"/>
        <w:right w:val="none" w:sz="0" w:space="0" w:color="auto"/>
      </w:divBdr>
    </w:div>
    <w:div w:id="311758348">
      <w:bodyDiv w:val="1"/>
      <w:marLeft w:val="0"/>
      <w:marRight w:val="0"/>
      <w:marTop w:val="0"/>
      <w:marBottom w:val="0"/>
      <w:divBdr>
        <w:top w:val="none" w:sz="0" w:space="0" w:color="auto"/>
        <w:left w:val="none" w:sz="0" w:space="0" w:color="auto"/>
        <w:bottom w:val="none" w:sz="0" w:space="0" w:color="auto"/>
        <w:right w:val="none" w:sz="0" w:space="0" w:color="auto"/>
      </w:divBdr>
    </w:div>
    <w:div w:id="542987535">
      <w:bodyDiv w:val="1"/>
      <w:marLeft w:val="0"/>
      <w:marRight w:val="0"/>
      <w:marTop w:val="0"/>
      <w:marBottom w:val="0"/>
      <w:divBdr>
        <w:top w:val="none" w:sz="0" w:space="0" w:color="auto"/>
        <w:left w:val="none" w:sz="0" w:space="0" w:color="auto"/>
        <w:bottom w:val="none" w:sz="0" w:space="0" w:color="auto"/>
        <w:right w:val="none" w:sz="0" w:space="0" w:color="auto"/>
      </w:divBdr>
    </w:div>
    <w:div w:id="697436180">
      <w:bodyDiv w:val="1"/>
      <w:marLeft w:val="0"/>
      <w:marRight w:val="0"/>
      <w:marTop w:val="0"/>
      <w:marBottom w:val="0"/>
      <w:divBdr>
        <w:top w:val="none" w:sz="0" w:space="0" w:color="auto"/>
        <w:left w:val="none" w:sz="0" w:space="0" w:color="auto"/>
        <w:bottom w:val="none" w:sz="0" w:space="0" w:color="auto"/>
        <w:right w:val="none" w:sz="0" w:space="0" w:color="auto"/>
      </w:divBdr>
    </w:div>
    <w:div w:id="738554531">
      <w:bodyDiv w:val="1"/>
      <w:marLeft w:val="0"/>
      <w:marRight w:val="0"/>
      <w:marTop w:val="0"/>
      <w:marBottom w:val="0"/>
      <w:divBdr>
        <w:top w:val="none" w:sz="0" w:space="0" w:color="auto"/>
        <w:left w:val="none" w:sz="0" w:space="0" w:color="auto"/>
        <w:bottom w:val="none" w:sz="0" w:space="0" w:color="auto"/>
        <w:right w:val="none" w:sz="0" w:space="0" w:color="auto"/>
      </w:divBdr>
    </w:div>
    <w:div w:id="775752732">
      <w:bodyDiv w:val="1"/>
      <w:marLeft w:val="0"/>
      <w:marRight w:val="0"/>
      <w:marTop w:val="0"/>
      <w:marBottom w:val="0"/>
      <w:divBdr>
        <w:top w:val="none" w:sz="0" w:space="0" w:color="auto"/>
        <w:left w:val="none" w:sz="0" w:space="0" w:color="auto"/>
        <w:bottom w:val="none" w:sz="0" w:space="0" w:color="auto"/>
        <w:right w:val="none" w:sz="0" w:space="0" w:color="auto"/>
      </w:divBdr>
    </w:div>
    <w:div w:id="841629271">
      <w:bodyDiv w:val="1"/>
      <w:marLeft w:val="0"/>
      <w:marRight w:val="0"/>
      <w:marTop w:val="0"/>
      <w:marBottom w:val="0"/>
      <w:divBdr>
        <w:top w:val="none" w:sz="0" w:space="0" w:color="auto"/>
        <w:left w:val="none" w:sz="0" w:space="0" w:color="auto"/>
        <w:bottom w:val="none" w:sz="0" w:space="0" w:color="auto"/>
        <w:right w:val="none" w:sz="0" w:space="0" w:color="auto"/>
      </w:divBdr>
    </w:div>
    <w:div w:id="1262567714">
      <w:bodyDiv w:val="1"/>
      <w:marLeft w:val="0"/>
      <w:marRight w:val="0"/>
      <w:marTop w:val="0"/>
      <w:marBottom w:val="0"/>
      <w:divBdr>
        <w:top w:val="none" w:sz="0" w:space="0" w:color="auto"/>
        <w:left w:val="none" w:sz="0" w:space="0" w:color="auto"/>
        <w:bottom w:val="none" w:sz="0" w:space="0" w:color="auto"/>
        <w:right w:val="none" w:sz="0" w:space="0" w:color="auto"/>
      </w:divBdr>
    </w:div>
    <w:div w:id="1379865598">
      <w:bodyDiv w:val="1"/>
      <w:marLeft w:val="0"/>
      <w:marRight w:val="0"/>
      <w:marTop w:val="0"/>
      <w:marBottom w:val="0"/>
      <w:divBdr>
        <w:top w:val="none" w:sz="0" w:space="0" w:color="auto"/>
        <w:left w:val="none" w:sz="0" w:space="0" w:color="auto"/>
        <w:bottom w:val="none" w:sz="0" w:space="0" w:color="auto"/>
        <w:right w:val="none" w:sz="0" w:space="0" w:color="auto"/>
      </w:divBdr>
    </w:div>
    <w:div w:id="1426226587">
      <w:bodyDiv w:val="1"/>
      <w:marLeft w:val="0"/>
      <w:marRight w:val="0"/>
      <w:marTop w:val="0"/>
      <w:marBottom w:val="0"/>
      <w:divBdr>
        <w:top w:val="none" w:sz="0" w:space="0" w:color="auto"/>
        <w:left w:val="none" w:sz="0" w:space="0" w:color="auto"/>
        <w:bottom w:val="none" w:sz="0" w:space="0" w:color="auto"/>
        <w:right w:val="none" w:sz="0" w:space="0" w:color="auto"/>
      </w:divBdr>
    </w:div>
    <w:div w:id="1476410246">
      <w:bodyDiv w:val="1"/>
      <w:marLeft w:val="0"/>
      <w:marRight w:val="0"/>
      <w:marTop w:val="0"/>
      <w:marBottom w:val="0"/>
      <w:divBdr>
        <w:top w:val="none" w:sz="0" w:space="0" w:color="auto"/>
        <w:left w:val="none" w:sz="0" w:space="0" w:color="auto"/>
        <w:bottom w:val="none" w:sz="0" w:space="0" w:color="auto"/>
        <w:right w:val="none" w:sz="0" w:space="0" w:color="auto"/>
      </w:divBdr>
    </w:div>
    <w:div w:id="1759327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869312-47CC-49B5-BD3E-0A7365BB1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1626</Words>
  <Characters>9271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(Microsoft Word - 10.Bao cao cua BKS \320HC\320 2015)</vt:lpstr>
    </vt:vector>
  </TitlesOfParts>
  <Company/>
  <LinksUpToDate>false</LinksUpToDate>
  <CharactersWithSpaces>10876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- 10.Bao cao cua BKS \320HC\320 2015)</dc:title>
  <dc:creator>tuan.dieu</dc:creator>
  <cp:lastModifiedBy>DNT</cp:lastModifiedBy>
  <cp:revision>3</cp:revision>
  <dcterms:created xsi:type="dcterms:W3CDTF">2019-04-05T02:23:00Z</dcterms:created>
  <dcterms:modified xsi:type="dcterms:W3CDTF">2019-04-10T03:53:00Z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2015-04-22T00:00:00Z</vt:filetime>
  </property>
  <property fmtid="{D5CDD505-2E9C-101B-9397-08002B2CF9AE}" pid="3" name="Creator">
    <vt:lpwstr>PrimoPDF http://www.primopdf.com</vt:lpwstr>
  </property>
  <property fmtid="{D5CDD505-2E9C-101B-9397-08002B2CF9AE}" pid="4" name="LastSaved">
    <vt:filetime>2016-03-22T00:00:00Z</vt:filetime>
  </property>
</Properties>
</file>