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D849" w14:textId="42D1B268" w:rsidR="00EB633D" w:rsidRPr="00EB633D" w:rsidRDefault="00165E29" w:rsidP="00EB633D">
      <w:pPr>
        <w:autoSpaceDE w:val="0"/>
        <w:autoSpaceDN w:val="0"/>
        <w:adjustRightInd w:val="0"/>
        <w:spacing w:after="0" w:line="240" w:lineRule="auto"/>
        <w:rPr>
          <w:rFonts w:ascii="YQYMOX+TimesNewRomanPS-BoldMT" w:hAnsi="YQYMOX+TimesNewRomanPS-BoldMT" w:cs="YQYMOX+TimesNewRomanPS-BoldMT"/>
          <w:color w:val="000000"/>
          <w:sz w:val="42"/>
          <w:szCs w:val="42"/>
        </w:rPr>
      </w:pPr>
      <w:r>
        <w:rPr>
          <w:rFonts w:ascii="YQYMOX+TimesNewRomanPS-BoldMT" w:hAnsi="YQYMOX+TimesNewRomanPS-BoldMT" w:cs="YQYMOX+TimesNewRomanPS-BoldMT"/>
          <w:color w:val="000000"/>
          <w:sz w:val="42"/>
          <w:szCs w:val="42"/>
        </w:rPr>
        <w:t xml:space="preserve">     </w:t>
      </w:r>
    </w:p>
    <w:p w14:paraId="3ECC9289" w14:textId="77777777" w:rsidR="0064460F" w:rsidRDefault="0064460F" w:rsidP="0064460F">
      <w:pPr>
        <w:autoSpaceDE w:val="0"/>
        <w:autoSpaceDN w:val="0"/>
        <w:adjustRightInd w:val="0"/>
        <w:spacing w:after="0" w:line="360" w:lineRule="auto"/>
        <w:jc w:val="center"/>
        <w:rPr>
          <w:rFonts w:ascii="YQYMOX+TimesNewRomanPS-BoldMT" w:hAnsi="YQYMOX+TimesNewRomanPS-BoldMT" w:cs="YQYMOX+TimesNewRomanPS-BoldMT"/>
          <w:b/>
          <w:bCs/>
          <w:color w:val="000000"/>
          <w:sz w:val="57"/>
          <w:szCs w:val="57"/>
        </w:rPr>
      </w:pPr>
    </w:p>
    <w:p w14:paraId="2DE81ECC" w14:textId="07D280FC" w:rsidR="0064460F" w:rsidRPr="0020490F" w:rsidRDefault="0020490F" w:rsidP="0020490F">
      <w:pPr>
        <w:autoSpaceDE w:val="0"/>
        <w:autoSpaceDN w:val="0"/>
        <w:adjustRightInd w:val="0"/>
        <w:spacing w:after="0" w:line="360" w:lineRule="auto"/>
        <w:jc w:val="center"/>
        <w:rPr>
          <w:rFonts w:ascii="Elephant" w:hAnsi="Elephant" w:cs="YQYMOX+TimesNewRomanPS-BoldMT"/>
          <w:b/>
          <w:bCs/>
          <w:color w:val="000000"/>
          <w:sz w:val="57"/>
          <w:szCs w:val="57"/>
        </w:rPr>
      </w:pPr>
      <w:r>
        <w:rPr>
          <w:rFonts w:ascii="Elephant" w:hAnsi="Elephant" w:cs="YQYMOX+TimesNewRomanPS-BoldMT"/>
          <w:b/>
          <w:bCs/>
          <w:color w:val="000000"/>
          <w:sz w:val="57"/>
          <w:szCs w:val="57"/>
        </w:rPr>
        <w:t xml:space="preserve">Real-Time </w:t>
      </w:r>
      <w:r w:rsidR="0064460F" w:rsidRPr="0020490F">
        <w:rPr>
          <w:rFonts w:ascii="Elephant" w:hAnsi="Elephant" w:cs="YQYMOX+TimesNewRomanPS-BoldMT"/>
          <w:b/>
          <w:bCs/>
          <w:color w:val="000000"/>
          <w:sz w:val="57"/>
          <w:szCs w:val="57"/>
        </w:rPr>
        <w:t>River Water Quality Monitoring</w:t>
      </w:r>
      <w:r w:rsidRPr="0020490F">
        <w:rPr>
          <w:rFonts w:ascii="Elephant" w:hAnsi="Elephant" w:cs="YQYMOX+TimesNewRomanPS-BoldMT"/>
          <w:b/>
          <w:bCs/>
          <w:color w:val="000000"/>
          <w:sz w:val="57"/>
          <w:szCs w:val="57"/>
        </w:rPr>
        <w:t xml:space="preserve"> </w:t>
      </w:r>
      <w:r w:rsidR="00E854AC">
        <w:rPr>
          <w:rFonts w:ascii="Elephant" w:hAnsi="Elephant" w:cs="YQYMOX+TimesNewRomanPS-BoldMT"/>
          <w:b/>
          <w:bCs/>
          <w:color w:val="000000"/>
          <w:sz w:val="57"/>
          <w:szCs w:val="57"/>
        </w:rPr>
        <w:t>a</w:t>
      </w:r>
      <w:r w:rsidR="0064460F" w:rsidRPr="0020490F">
        <w:rPr>
          <w:rFonts w:ascii="Elephant" w:hAnsi="Elephant" w:cs="YQYMOX+TimesNewRomanPS-BoldMT"/>
          <w:b/>
          <w:bCs/>
          <w:color w:val="000000"/>
          <w:sz w:val="57"/>
          <w:szCs w:val="57"/>
        </w:rPr>
        <w:t>nd Control System</w:t>
      </w:r>
    </w:p>
    <w:p w14:paraId="326AA08F" w14:textId="77777777" w:rsidR="0064460F" w:rsidRDefault="0064460F" w:rsidP="0064460F">
      <w:pPr>
        <w:autoSpaceDE w:val="0"/>
        <w:autoSpaceDN w:val="0"/>
        <w:adjustRightInd w:val="0"/>
        <w:spacing w:after="0" w:line="360" w:lineRule="auto"/>
        <w:jc w:val="center"/>
        <w:rPr>
          <w:rFonts w:ascii="YQYMOX+TimesNewRomanPS-BoldMT" w:hAnsi="YQYMOX+TimesNewRomanPS-BoldMT" w:cs="YQYMOX+TimesNewRomanPS-BoldMT"/>
          <w:b/>
          <w:bCs/>
          <w:color w:val="000000"/>
          <w:sz w:val="57"/>
          <w:szCs w:val="57"/>
        </w:rPr>
      </w:pPr>
    </w:p>
    <w:p w14:paraId="11315518" w14:textId="3CF231BB" w:rsidR="00EB633D" w:rsidRPr="0064460F" w:rsidRDefault="00414672" w:rsidP="0064460F">
      <w:pPr>
        <w:autoSpaceDE w:val="0"/>
        <w:autoSpaceDN w:val="0"/>
        <w:adjustRightInd w:val="0"/>
        <w:spacing w:after="0" w:line="360" w:lineRule="auto"/>
        <w:jc w:val="center"/>
        <w:rPr>
          <w:rFonts w:ascii="YQYMOX+TimesNewRomanPS-BoldMT" w:hAnsi="YQYMOX+TimesNewRomanPS-BoldMT" w:cs="YQYMOX+TimesNewRomanPS-BoldMT"/>
          <w:color w:val="000000"/>
          <w:sz w:val="57"/>
          <w:szCs w:val="57"/>
        </w:rPr>
      </w:pPr>
      <w:r w:rsidRPr="0064460F">
        <w:rPr>
          <w:rFonts w:ascii="YQYMOX+TimesNewRomanPS-BoldMT" w:hAnsi="YQYMOX+TimesNewRomanPS-BoldMT" w:cs="YQYMOX+TimesNewRomanPS-BoldMT"/>
          <w:b/>
          <w:bCs/>
          <w:color w:val="000000"/>
          <w:sz w:val="57"/>
          <w:szCs w:val="57"/>
        </w:rPr>
        <w:t>LITERATURE SURVEY</w:t>
      </w:r>
    </w:p>
    <w:p w14:paraId="4AA7FE73" w14:textId="583B79BD" w:rsidR="0020490F" w:rsidRDefault="00EB633D" w:rsidP="0020490F">
      <w:pPr>
        <w:pStyle w:val="Default"/>
        <w:spacing w:line="276" w:lineRule="auto"/>
        <w:jc w:val="both"/>
        <w:rPr>
          <w:sz w:val="37"/>
          <w:szCs w:val="37"/>
        </w:rPr>
      </w:pPr>
      <w:r w:rsidRPr="00B72402">
        <w:rPr>
          <w:sz w:val="44"/>
          <w:szCs w:val="44"/>
        </w:rPr>
        <w:t xml:space="preserve"> </w:t>
      </w:r>
      <w:r w:rsidRPr="00B72402">
        <w:rPr>
          <w:sz w:val="37"/>
          <w:szCs w:val="37"/>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w:t>
      </w:r>
      <w:proofErr w:type="spellStart"/>
      <w:r w:rsidRPr="00B72402">
        <w:rPr>
          <w:sz w:val="37"/>
          <w:szCs w:val="37"/>
        </w:rPr>
        <w:t>MLlib</w:t>
      </w:r>
      <w:proofErr w:type="spellEnd"/>
      <w:r w:rsidRPr="00B72402">
        <w:rPr>
          <w:sz w:val="37"/>
          <w:szCs w:val="37"/>
        </w:rPr>
        <w:t>,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w:t>
      </w:r>
      <w:r w:rsidRPr="00B72402">
        <w:rPr>
          <w:sz w:val="44"/>
          <w:szCs w:val="44"/>
        </w:rPr>
        <w:t xml:space="preserve"> </w:t>
      </w:r>
      <w:r w:rsidRPr="00B72402">
        <w:rPr>
          <w:sz w:val="37"/>
          <w:szCs w:val="37"/>
        </w:rPr>
        <w:t>stop polluting the water.</w:t>
      </w:r>
    </w:p>
    <w:p w14:paraId="71649462" w14:textId="460F0E64" w:rsidR="00414672" w:rsidRPr="0020490F" w:rsidRDefault="00B72402" w:rsidP="0020490F">
      <w:pPr>
        <w:pStyle w:val="Default"/>
        <w:spacing w:line="360" w:lineRule="auto"/>
        <w:jc w:val="center"/>
        <w:rPr>
          <w:sz w:val="52"/>
          <w:szCs w:val="52"/>
        </w:rPr>
      </w:pPr>
      <w:r w:rsidRPr="0020490F">
        <w:rPr>
          <w:rFonts w:ascii="YQYMOX+TimesNewRomanPS-BoldMT" w:hAnsi="YQYMOX+TimesNewRomanPS-BoldMT" w:cs="YQYMOX+TimesNewRomanPS-BoldMT"/>
          <w:b/>
          <w:bCs/>
          <w:sz w:val="43"/>
          <w:szCs w:val="43"/>
        </w:rPr>
        <w:lastRenderedPageBreak/>
        <w:t>References</w:t>
      </w:r>
    </w:p>
    <w:p w14:paraId="0F1B200E" w14:textId="5EBC1AFF" w:rsidR="00831319" w:rsidRP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[1] K. S. </w:t>
      </w:r>
      <w:proofErr w:type="spellStart"/>
      <w:r w:rsidRPr="00973A03">
        <w:rPr>
          <w:rFonts w:ascii="SNUKQU+TimesNewRomanPSMT" w:hAnsi="SNUKQU+TimesNewRomanPSMT" w:cs="SNUKQU+TimesNewRomanPSMT"/>
          <w:color w:val="000000"/>
          <w:sz w:val="30"/>
          <w:szCs w:val="30"/>
        </w:rPr>
        <w:t>Adu</w:t>
      </w:r>
      <w:proofErr w:type="spellEnd"/>
      <w:r w:rsidRPr="00973A03">
        <w:rPr>
          <w:rFonts w:ascii="SNUKQU+TimesNewRomanPSMT" w:hAnsi="SNUKQU+TimesNewRomanPSMT" w:cs="SNUKQU+TimesNewRomanPSMT"/>
          <w:color w:val="000000"/>
          <w:sz w:val="30"/>
          <w:szCs w:val="30"/>
        </w:rPr>
        <w:t xml:space="preserve">-Manu, C. </w:t>
      </w:r>
      <w:proofErr w:type="spellStart"/>
      <w:r w:rsidRPr="00973A03">
        <w:rPr>
          <w:rFonts w:ascii="SNUKQU+TimesNewRomanPSMT" w:hAnsi="SNUKQU+TimesNewRomanPSMT" w:cs="SNUKQU+TimesNewRomanPSMT"/>
          <w:color w:val="000000"/>
          <w:sz w:val="30"/>
          <w:szCs w:val="30"/>
        </w:rPr>
        <w:t>Tapparello</w:t>
      </w:r>
      <w:proofErr w:type="spellEnd"/>
      <w:r w:rsidRPr="00973A03">
        <w:rPr>
          <w:rFonts w:ascii="SNUKQU+TimesNewRomanPSMT" w:hAnsi="SNUKQU+TimesNewRomanPSMT" w:cs="SNUKQU+TimesNewRomanPSMT"/>
          <w:color w:val="000000"/>
          <w:sz w:val="30"/>
          <w:szCs w:val="30"/>
        </w:rPr>
        <w:t xml:space="preserve">, W. Heinzelman, F. A. </w:t>
      </w:r>
      <w:proofErr w:type="spellStart"/>
      <w:r w:rsidRPr="00973A03">
        <w:rPr>
          <w:rFonts w:ascii="SNUKQU+TimesNewRomanPSMT" w:hAnsi="SNUKQU+TimesNewRomanPSMT" w:cs="SNUKQU+TimesNewRomanPSMT"/>
          <w:color w:val="000000"/>
          <w:sz w:val="30"/>
          <w:szCs w:val="30"/>
        </w:rPr>
        <w:t>Katsriku</w:t>
      </w:r>
      <w:proofErr w:type="spellEnd"/>
      <w:r w:rsidRPr="00973A03">
        <w:rPr>
          <w:rFonts w:ascii="SNUKQU+TimesNewRomanPSMT" w:hAnsi="SNUKQU+TimesNewRomanPSMT" w:cs="SNUKQU+TimesNewRomanPSMT"/>
          <w:color w:val="000000"/>
          <w:sz w:val="30"/>
          <w:szCs w:val="30"/>
        </w:rPr>
        <w:t>, and J.-D. Abdulai, "Water quality monitoring using wireless sensor networks: Current trends and future research directions," ACM Transactions on Sensor Networks (TOSN), vol. 13, p. 4, 2017.</w:t>
      </w:r>
    </w:p>
    <w:p w14:paraId="5C0E4B09" w14:textId="77777777" w:rsidR="00831319" w:rsidRP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[2] B. Chen, Y. Song, T. Jiang, Z. Chen, B. Huang, and B. Xu, "Real-time estimation of population exposure to PM2.5 using mobile- and station-based big data," Int J Environ Res Public Health</w:t>
      </w:r>
      <w:r w:rsidRPr="00973A03">
        <w:rPr>
          <w:rFonts w:ascii="NZJVEJ+TimesNewRomanPS-ItalicMT" w:hAnsi="NZJVEJ+TimesNewRomanPS-ItalicMT" w:cs="NZJVEJ+TimesNewRomanPS-ItalicMT"/>
          <w:i/>
          <w:iCs/>
          <w:color w:val="000000"/>
          <w:sz w:val="30"/>
          <w:szCs w:val="30"/>
        </w:rPr>
        <w:t xml:space="preserve">, </w:t>
      </w:r>
      <w:r w:rsidRPr="00973A03">
        <w:rPr>
          <w:rFonts w:ascii="SNUKQU+TimesNewRomanPSMT" w:hAnsi="SNUKQU+TimesNewRomanPSMT" w:cs="SNUKQU+TimesNewRomanPSMT"/>
          <w:color w:val="000000"/>
          <w:sz w:val="30"/>
          <w:szCs w:val="30"/>
        </w:rPr>
        <w:t>vol. 15, Mar 23 2018.</w:t>
      </w:r>
    </w:p>
    <w:p w14:paraId="58CD1B04" w14:textId="77777777" w:rsidR="00831319" w:rsidRP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[3] B. Paul, "Sensor based water quality monitoring system," BRAC University, 2018. </w:t>
      </w:r>
    </w:p>
    <w:p w14:paraId="3D7575D6" w14:textId="77777777" w:rsidR="00831319" w:rsidRP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[4] K. Andersson and M. S. Hossain, "Smart Risk Assessment Systems using Belief-rule-based DSS and WSN Technologies", in 2014 4</w:t>
      </w:r>
      <w:r w:rsidRPr="00973A03">
        <w:rPr>
          <w:rFonts w:ascii="SNUKQU+TimesNewRomanPSMT" w:hAnsi="SNUKQU+TimesNewRomanPSMT" w:cs="SNUKQU+TimesNewRomanPSMT"/>
          <w:color w:val="000000"/>
          <w:sz w:val="24"/>
          <w:szCs w:val="24"/>
        </w:rPr>
        <w:t xml:space="preserve">th </w:t>
      </w:r>
      <w:r w:rsidRPr="00973A03">
        <w:rPr>
          <w:rFonts w:ascii="SNUKQU+TimesNewRomanPSMT" w:hAnsi="SNUKQU+TimesNewRomanPSMT" w:cs="SNUKQU+TimesNewRomanPSMT"/>
          <w:color w:val="000000"/>
          <w:sz w:val="30"/>
          <w:szCs w:val="30"/>
        </w:rPr>
        <w:t xml:space="preserve">International Conference on Wireless Communications, Vehicular Technology, Information Theory and Aerospace and Electronic Systems, VITAE </w:t>
      </w:r>
      <w:proofErr w:type="gramStart"/>
      <w:r w:rsidRPr="00973A03">
        <w:rPr>
          <w:rFonts w:ascii="SNUKQU+TimesNewRomanPSMT" w:hAnsi="SNUKQU+TimesNewRomanPSMT" w:cs="SNUKQU+TimesNewRomanPSMT"/>
          <w:color w:val="000000"/>
          <w:sz w:val="30"/>
          <w:szCs w:val="30"/>
        </w:rPr>
        <w:t>2014 :</w:t>
      </w:r>
      <w:proofErr w:type="gramEnd"/>
      <w:r w:rsidRPr="00973A03">
        <w:rPr>
          <w:rFonts w:ascii="SNUKQU+TimesNewRomanPSMT" w:hAnsi="SNUKQU+TimesNewRomanPSMT" w:cs="SNUKQU+TimesNewRomanPSMT"/>
          <w:color w:val="000000"/>
          <w:sz w:val="30"/>
          <w:szCs w:val="30"/>
        </w:rPr>
        <w:t xml:space="preserve"> Co-located with Global Wireless Summit, Aalborg, Denmark 11-14 May 2014, 2014.</w:t>
      </w:r>
    </w:p>
    <w:p w14:paraId="6663DF28" w14:textId="77777777" w:rsidR="00831319" w:rsidRP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[5] S. Thombre, R. U. Islam, K. Andersson, and M. S. Hossain, "IP based Wireless Sensor </w:t>
      </w:r>
      <w:proofErr w:type="gramStart"/>
      <w:r w:rsidRPr="00973A03">
        <w:rPr>
          <w:rFonts w:ascii="SNUKQU+TimesNewRomanPSMT" w:hAnsi="SNUKQU+TimesNewRomanPSMT" w:cs="SNUKQU+TimesNewRomanPSMT"/>
          <w:color w:val="000000"/>
          <w:sz w:val="30"/>
          <w:szCs w:val="30"/>
        </w:rPr>
        <w:t>Networks :</w:t>
      </w:r>
      <w:proofErr w:type="gramEnd"/>
      <w:r w:rsidRPr="00973A03">
        <w:rPr>
          <w:rFonts w:ascii="SNUKQU+TimesNewRomanPSMT" w:hAnsi="SNUKQU+TimesNewRomanPSMT" w:cs="SNUKQU+TimesNewRomanPSMT"/>
          <w:color w:val="000000"/>
          <w:sz w:val="30"/>
          <w:szCs w:val="30"/>
        </w:rPr>
        <w:t xml:space="preserve"> performance Analysis using Simulations and Experiments", Journal of Wireless Mobile Networks, Ubiquitous Computing, and Dependable Applications, vol. 7, no. 3, pp. 53–76, 2016.</w:t>
      </w:r>
    </w:p>
    <w:p w14:paraId="19689A24" w14:textId="77777777" w:rsidR="0020490F"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w:t>
      </w:r>
    </w:p>
    <w:p w14:paraId="3428CEF9" w14:textId="77777777" w:rsidR="0020490F" w:rsidRDefault="0020490F"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p>
    <w:p w14:paraId="336E23A3" w14:textId="77777777" w:rsidR="0020490F" w:rsidRDefault="0020490F"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p>
    <w:p w14:paraId="4DF2D694" w14:textId="77777777" w:rsidR="0020490F" w:rsidRDefault="0020490F"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p>
    <w:p w14:paraId="4E69AACA" w14:textId="2359FAAF" w:rsidR="00973A03" w:rsidRP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lastRenderedPageBreak/>
        <w:t>[6] K. Andersson and M. S. Hossain, "Heterogeneous Wireless Sensor Networks for Flood Prediction Decision Support Systems", in 2015 IEEE Conference on Computer Communications Workshops (INFOCOM WKSHPS</w:t>
      </w:r>
      <w:proofErr w:type="gramStart"/>
      <w:r w:rsidRPr="00973A03">
        <w:rPr>
          <w:rFonts w:ascii="SNUKQU+TimesNewRomanPSMT" w:hAnsi="SNUKQU+TimesNewRomanPSMT" w:cs="SNUKQU+TimesNewRomanPSMT"/>
          <w:color w:val="000000"/>
          <w:sz w:val="30"/>
          <w:szCs w:val="30"/>
        </w:rPr>
        <w:t>) :</w:t>
      </w:r>
      <w:proofErr w:type="gramEnd"/>
      <w:r w:rsidRPr="00973A03">
        <w:rPr>
          <w:rFonts w:ascii="SNUKQU+TimesNewRomanPSMT" w:hAnsi="SNUKQU+TimesNewRomanPSMT" w:cs="SNUKQU+TimesNewRomanPSMT"/>
          <w:color w:val="000000"/>
          <w:sz w:val="30"/>
          <w:szCs w:val="30"/>
        </w:rPr>
        <w:t xml:space="preserve"> 6</w:t>
      </w:r>
      <w:r w:rsidRPr="00973A03">
        <w:rPr>
          <w:rFonts w:ascii="SNUKQU+TimesNewRomanPSMT" w:hAnsi="SNUKQU+TimesNewRomanPSMT" w:cs="SNUKQU+TimesNewRomanPSMT"/>
          <w:color w:val="000000"/>
          <w:sz w:val="24"/>
          <w:szCs w:val="24"/>
        </w:rPr>
        <w:t xml:space="preserve">th </w:t>
      </w:r>
      <w:r w:rsidRPr="00973A03">
        <w:rPr>
          <w:rFonts w:ascii="SNUKQU+TimesNewRomanPSMT" w:hAnsi="SNUKQU+TimesNewRomanPSMT" w:cs="SNUKQU+TimesNewRomanPSMT"/>
          <w:color w:val="000000"/>
          <w:sz w:val="30"/>
          <w:szCs w:val="30"/>
        </w:rPr>
        <w:t>IEEE INFOCOM International Workshop on Mobility Management in the Networks of the Future World, 2015, pp. 133–137.</w:t>
      </w:r>
    </w:p>
    <w:p w14:paraId="212AA100" w14:textId="77777777" w:rsid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[7] S. Thombre, R. U. Islam, K. Andersson, and M. S. Hossain, "Performance Analysis of an IP based Protocol Stack for WSNs", in Proceedings of the 2016 IEEE Conference on Computer Communications Workshops (INFOCOM WKSHPS), 2016, pp. 691–696.</w:t>
      </w:r>
    </w:p>
    <w:p w14:paraId="78F04CF2" w14:textId="77777777" w:rsid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[8] M. Z. Abedin, A. S. Chowdhury, M. S. Hossain, K. Andersson, and R. Karim, "An Interoperable IP based WSN for Smart Irrigation Systems", presented at the 14th Annual IEEE Consumer Communications &amp; Networking Conference, Las Vegas, 8-11 January 2017, 2017.</w:t>
      </w:r>
    </w:p>
    <w:p w14:paraId="5E801D81" w14:textId="77777777" w:rsidR="00973A03" w:rsidRDefault="00B72402" w:rsidP="00831319">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[9] M. Z. Abedin, S. Paul, S. Akhter, K. N. E. A. </w:t>
      </w:r>
      <w:proofErr w:type="spellStart"/>
      <w:r w:rsidRPr="00973A03">
        <w:rPr>
          <w:rFonts w:ascii="SNUKQU+TimesNewRomanPSMT" w:hAnsi="SNUKQU+TimesNewRomanPSMT" w:cs="SNUKQU+TimesNewRomanPSMT"/>
          <w:color w:val="000000"/>
          <w:sz w:val="30"/>
          <w:szCs w:val="30"/>
        </w:rPr>
        <w:t>Siddiquee</w:t>
      </w:r>
      <w:proofErr w:type="spellEnd"/>
      <w:r w:rsidRPr="00973A03">
        <w:rPr>
          <w:rFonts w:ascii="SNUKQU+TimesNewRomanPSMT" w:hAnsi="SNUKQU+TimesNewRomanPSMT" w:cs="SNUKQU+TimesNewRomanPSMT"/>
          <w:color w:val="000000"/>
          <w:sz w:val="30"/>
          <w:szCs w:val="30"/>
        </w:rPr>
        <w:t>, M. S. Hossain, and K. Andersson, "Selection of Energy Efficient Routing Protocol for Irrigation Enabled by Wireless Sensor Networks", in Proceedings of 2017 IEEE 42</w:t>
      </w:r>
      <w:r w:rsidRPr="00973A03">
        <w:rPr>
          <w:rFonts w:ascii="SNUKQU+TimesNewRomanPSMT" w:hAnsi="SNUKQU+TimesNewRomanPSMT" w:cs="SNUKQU+TimesNewRomanPSMT"/>
          <w:color w:val="000000"/>
          <w:sz w:val="24"/>
          <w:szCs w:val="24"/>
        </w:rPr>
        <w:t xml:space="preserve">nd </w:t>
      </w:r>
      <w:r w:rsidRPr="00973A03">
        <w:rPr>
          <w:rFonts w:ascii="SNUKQU+TimesNewRomanPSMT" w:hAnsi="SNUKQU+TimesNewRomanPSMT" w:cs="SNUKQU+TimesNewRomanPSMT"/>
          <w:color w:val="000000"/>
          <w:sz w:val="30"/>
          <w:szCs w:val="30"/>
        </w:rPr>
        <w:t>Conference on Local Computer Networks Workshops, 2017, pp. 75–81.</w:t>
      </w:r>
    </w:p>
    <w:p w14:paraId="0D1038ED" w14:textId="6856D937" w:rsidR="00B72402" w:rsidRPr="0020490F" w:rsidRDefault="00B72402" w:rsidP="0020490F">
      <w:pPr>
        <w:autoSpaceDE w:val="0"/>
        <w:autoSpaceDN w:val="0"/>
        <w:adjustRightInd w:val="0"/>
        <w:spacing w:after="0" w:line="480" w:lineRule="auto"/>
        <w:jc w:val="both"/>
        <w:rPr>
          <w:rFonts w:ascii="SNUKQU+TimesNewRomanPSMT" w:hAnsi="SNUKQU+TimesNewRomanPSMT" w:cs="SNUKQU+TimesNewRomanPSMT"/>
          <w:color w:val="000000"/>
          <w:sz w:val="30"/>
          <w:szCs w:val="30"/>
        </w:rPr>
      </w:pPr>
      <w:r w:rsidRPr="00973A03">
        <w:rPr>
          <w:rFonts w:ascii="SNUKQU+TimesNewRomanPSMT" w:hAnsi="SNUKQU+TimesNewRomanPSMT" w:cs="SNUKQU+TimesNewRomanPSMT"/>
          <w:color w:val="000000"/>
          <w:sz w:val="30"/>
          <w:szCs w:val="30"/>
        </w:rPr>
        <w:t xml:space="preserve"> [10] R. </w:t>
      </w:r>
      <w:proofErr w:type="spellStart"/>
      <w:r w:rsidRPr="00973A03">
        <w:rPr>
          <w:rFonts w:ascii="SNUKQU+TimesNewRomanPSMT" w:hAnsi="SNUKQU+TimesNewRomanPSMT" w:cs="SNUKQU+TimesNewRomanPSMT"/>
          <w:color w:val="000000"/>
          <w:sz w:val="30"/>
          <w:szCs w:val="30"/>
        </w:rPr>
        <w:t>Ul</w:t>
      </w:r>
      <w:proofErr w:type="spellEnd"/>
      <w:r w:rsidRPr="00973A03">
        <w:rPr>
          <w:rFonts w:ascii="SNUKQU+TimesNewRomanPSMT" w:hAnsi="SNUKQU+TimesNewRomanPSMT" w:cs="SNUKQU+TimesNewRomanPSMT"/>
          <w:color w:val="000000"/>
          <w:sz w:val="30"/>
          <w:szCs w:val="30"/>
        </w:rPr>
        <w:t xml:space="preserve"> Islam, K. Andersson, and M. S. Hossain, "Heterogeneous Wireless Sensor Networks Using CoAP and SMS to Predict Natural Disasters", in Proceedings of the 2017 IEEE Conference on Computer Communications Workshops (INFOCOM WKSHPS</w:t>
      </w:r>
      <w:proofErr w:type="gramStart"/>
      <w:r w:rsidRPr="00973A03">
        <w:rPr>
          <w:rFonts w:ascii="SNUKQU+TimesNewRomanPSMT" w:hAnsi="SNUKQU+TimesNewRomanPSMT" w:cs="SNUKQU+TimesNewRomanPSMT"/>
          <w:color w:val="000000"/>
          <w:sz w:val="30"/>
          <w:szCs w:val="30"/>
        </w:rPr>
        <w:t>) :</w:t>
      </w:r>
      <w:proofErr w:type="gramEnd"/>
      <w:r w:rsidRPr="00973A03">
        <w:rPr>
          <w:rFonts w:ascii="SNUKQU+TimesNewRomanPSMT" w:hAnsi="SNUKQU+TimesNewRomanPSMT" w:cs="SNUKQU+TimesNewRomanPSMT"/>
          <w:color w:val="000000"/>
          <w:sz w:val="30"/>
          <w:szCs w:val="30"/>
        </w:rPr>
        <w:t xml:space="preserve"> The 8</w:t>
      </w:r>
      <w:r w:rsidRPr="00973A03">
        <w:rPr>
          <w:rFonts w:ascii="SNUKQU+TimesNewRomanPSMT" w:hAnsi="SNUKQU+TimesNewRomanPSMT" w:cs="SNUKQU+TimesNewRomanPSMT"/>
          <w:color w:val="000000"/>
          <w:sz w:val="24"/>
          <w:szCs w:val="24"/>
        </w:rPr>
        <w:t xml:space="preserve">th </w:t>
      </w:r>
      <w:r w:rsidRPr="00973A03">
        <w:rPr>
          <w:rFonts w:ascii="SNUKQU+TimesNewRomanPSMT" w:hAnsi="SNUKQU+TimesNewRomanPSMT" w:cs="SNUKQU+TimesNewRomanPSMT"/>
          <w:color w:val="000000"/>
          <w:sz w:val="30"/>
          <w:szCs w:val="30"/>
        </w:rPr>
        <w:t>IEEE INFOCOM International Workshop on Mobility Management in the Networks of the Future World (MobiWorld’17), 2017, pp. 30–35.</w:t>
      </w:r>
    </w:p>
    <w:sectPr w:rsidR="00B72402" w:rsidRPr="0020490F" w:rsidSect="0064460F">
      <w:headerReference w:type="default" r:id="rId6"/>
      <w:pgSz w:w="11906" w:h="16838" w:code="9"/>
      <w:pgMar w:top="1377" w:right="103" w:bottom="839" w:left="575"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57E08" w14:textId="77777777" w:rsidR="00165E29" w:rsidRDefault="00165E29" w:rsidP="00165E29">
      <w:pPr>
        <w:spacing w:after="0" w:line="240" w:lineRule="auto"/>
      </w:pPr>
      <w:r>
        <w:separator/>
      </w:r>
    </w:p>
  </w:endnote>
  <w:endnote w:type="continuationSeparator" w:id="0">
    <w:p w14:paraId="63C75F86" w14:textId="77777777" w:rsidR="00165E29" w:rsidRDefault="00165E29" w:rsidP="001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NUKQU+TimesNewRomanPSMT">
    <w:altName w:val="Cambria"/>
    <w:panose1 w:val="00000000000000000000"/>
    <w:charset w:val="00"/>
    <w:family w:val="roman"/>
    <w:notTrueType/>
    <w:pitch w:val="default"/>
    <w:sig w:usb0="00000003" w:usb1="00000000" w:usb2="00000000" w:usb3="00000000" w:csb0="00000001" w:csb1="00000000"/>
  </w:font>
  <w:font w:name="YQYMOX+TimesNewRomanPS-BoldMT">
    <w:altName w:val="Cambria"/>
    <w:panose1 w:val="00000000000000000000"/>
    <w:charset w:val="00"/>
    <w:family w:val="roman"/>
    <w:notTrueType/>
    <w:pitch w:val="default"/>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NZJVEJ+TimesNewRomanPS-Italic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D6544" w14:textId="77777777" w:rsidR="00165E29" w:rsidRDefault="00165E29" w:rsidP="00165E29">
      <w:pPr>
        <w:spacing w:after="0" w:line="240" w:lineRule="auto"/>
      </w:pPr>
      <w:r>
        <w:separator/>
      </w:r>
    </w:p>
  </w:footnote>
  <w:footnote w:type="continuationSeparator" w:id="0">
    <w:p w14:paraId="5CCA87CD" w14:textId="77777777" w:rsidR="00165E29" w:rsidRDefault="00165E29" w:rsidP="00165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AF08" w14:textId="1071A770" w:rsidR="00165E29" w:rsidRPr="00165E29" w:rsidRDefault="00165E29" w:rsidP="00165E29">
    <w:pPr>
      <w:pStyle w:val="Header"/>
      <w:jc w:val="center"/>
      <w:rPr>
        <w:rFonts w:ascii="Elephant" w:hAnsi="Elephant"/>
        <w:sz w:val="56"/>
        <w:szCs w:val="56"/>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3D"/>
    <w:rsid w:val="00165E29"/>
    <w:rsid w:val="0020490F"/>
    <w:rsid w:val="002325C2"/>
    <w:rsid w:val="002D2E07"/>
    <w:rsid w:val="00414672"/>
    <w:rsid w:val="0064460F"/>
    <w:rsid w:val="006644B0"/>
    <w:rsid w:val="00831319"/>
    <w:rsid w:val="00861D56"/>
    <w:rsid w:val="00973A03"/>
    <w:rsid w:val="00B72402"/>
    <w:rsid w:val="00D93F39"/>
    <w:rsid w:val="00E854AC"/>
    <w:rsid w:val="00EB633D"/>
    <w:rsid w:val="00F37D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1E6"/>
  <w15:chartTrackingRefBased/>
  <w15:docId w15:val="{D15B920C-6569-4DDA-AA63-9FB35A24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633D"/>
    <w:pPr>
      <w:autoSpaceDE w:val="0"/>
      <w:autoSpaceDN w:val="0"/>
      <w:adjustRightInd w:val="0"/>
      <w:spacing w:after="0" w:line="240" w:lineRule="auto"/>
    </w:pPr>
    <w:rPr>
      <w:rFonts w:ascii="SNUKQU+TimesNewRomanPSMT" w:hAnsi="SNUKQU+TimesNewRomanPSMT" w:cs="SNUKQU+TimesNewRomanPSMT"/>
      <w:color w:val="000000"/>
      <w:sz w:val="24"/>
      <w:szCs w:val="24"/>
    </w:rPr>
  </w:style>
  <w:style w:type="paragraph" w:styleId="Header">
    <w:name w:val="header"/>
    <w:basedOn w:val="Normal"/>
    <w:link w:val="HeaderChar"/>
    <w:uiPriority w:val="99"/>
    <w:unhideWhenUsed/>
    <w:rsid w:val="0016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E29"/>
    <w:rPr>
      <w:rFonts w:cs="Latha"/>
    </w:rPr>
  </w:style>
  <w:style w:type="paragraph" w:styleId="Footer">
    <w:name w:val="footer"/>
    <w:basedOn w:val="Normal"/>
    <w:link w:val="FooterChar"/>
    <w:uiPriority w:val="99"/>
    <w:unhideWhenUsed/>
    <w:rsid w:val="0016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E29"/>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surendar1234512022@outlook.com</dc:creator>
  <cp:keywords/>
  <dc:description/>
  <cp:lastModifiedBy>surendar1234512022@outlook.com</cp:lastModifiedBy>
  <cp:revision>2</cp:revision>
  <dcterms:created xsi:type="dcterms:W3CDTF">2022-09-24T08:13:00Z</dcterms:created>
  <dcterms:modified xsi:type="dcterms:W3CDTF">2022-09-24T08:13:00Z</dcterms:modified>
</cp:coreProperties>
</file>