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Мультимедийные комплексы №38–42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СОСТАВ КОМПЛЕКТА ДОКУМЕНТАЦИИ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Ведомость документов, передаваемых при сдаче комплексов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Настоящая ведомость определяет состав комплекта документации, передаваемого при сдаче мультимедийных комплексов №38, №39, №40, №41 и №42.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Комплект составлен по трём разделам требований заказчика: пользовательская инструкция и обучающие материалы; документация по архитектуре, структуре данных и интеграциям; архив исходных данных с его описанием.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 каждому комплексу передаётся самостоятельный комплект: документы одного комплекса не требуют обращения к документам других комплексов.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Соответствие требованиям заказчика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Соответствие требованиям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Требование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Передаваемый документ или материал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1. Пользовательская инструкция и обучающие материалы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«МТК XX. Пользовательская инструкция» (документ) и набор из семи обучающих видеороликов с записью экрана и голосовым сопровождением (перечень — в последнем разделе инструкции)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2. Документация по архитектуре и структуре данных, описание интеграций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«МТК XX. Архитектура и структура данных» — архитектура программного обеспечения, состав и структура наборов данных, описание интеграций с оборудованием, общесистемным программным обеспечением и внешними источниками данных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3. Архив исходных данных и его описание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Архив mtkXX-sources.zip и документ «МТК XX. Описание архива исходных данных», включающий перечень используемых форматов и раздел о форматах, которые в проекте не используются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Состав комплекта по комплексам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Комплекты по комплексам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Обозначение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Наименование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 комплекта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МТК №38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«На языках мира»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 документа, 7 видеороликов, 1 архив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МТК №39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«Имени Ленина»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 документа, 7 видеороликов, 1 архив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МТК №40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«Библиотека»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 документа, 7 видеороликов, 1 архив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МТК №41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«Скульптуры»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 документа, 7 видеороликов, 1 архив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МТК №42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«Апогей»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 документа, 7 видеороликов, 1 архив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Перечень документов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Документы комплекта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Комплекс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Файл документа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38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МТК38. Пользовательская инструкция.docx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38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МТК38. Архитектура и структура данных.docx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38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МТК38. Описание архива исходных данных.docx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39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МТК39. Пользовательская инструкция.docx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39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МТК39. Архитектура и структура данных.docx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39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МТК39. Описание архива исходных данных.docx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40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МТК40. Пользовательская инструкция.docx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40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МТК40. Архитектура и структура данных.docx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40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МТК40. Описание архива исходных данных.docx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41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МТК41. Пользовательская инструкция.docx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41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МТК41. Архитектура и структура данных.docx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41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МТК41. Описание архива исходных данных.docx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42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МТК42. Пользовательская инструкция.docx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42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МТК42. Архитектура и структура данных.docx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 42</w:t>
            </w:r>
          </w:p>
        </w:tc>
        <w:tc>
          <w:tcPr>
            <w:tcW w:type="dxa" w:w="7654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МТК42. Описание архива исходных данных.docx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Общие сведения о комплексах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Сводные показатели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Комплекс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Наименование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Экранов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Наборов данных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Изображений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№38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 языках мира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89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№39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Имени Ленина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75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№40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Библиотека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№41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Скульптуры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405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№42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Апогей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137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Единая основа комплексов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Пять комплексов построены на общем программном ядре музейного киоска и в едином оформительском решении. Единые для всех комплексов свойства описаны в разделах 2 каждого документа «Архитектура и структура данных» и не повторяются в настоящей ведомости.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Общее ядро приложения: экраны как сменные модули одной страницы, предварительная загрузка ресурсов, плавные переходы, автоматический сброс и режим ожидания, ночной перезапуск, контроль работоспособности.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Три языка интерфейса: русский, английский, китайский.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Режим повышенной доступности для слабовидящих посетителей.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Служебная панель с одинаковым составом параметров.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Единые правила сенсорного управления: размеры элементов, отступы от кромки экрана, постоянно видимые полосы прокрутки, подсказки жестов.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Единая палитра, единые начертания шрифтов и единая картографическая основа.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Полная автономность: работа без подключения к сети.</w:t>
      </w: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