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357" w:rsidRPr="00EB6C19" w:rsidRDefault="00EB6C19">
      <w:pPr>
        <w:spacing w:after="0"/>
        <w:jc w:val="center"/>
        <w:rPr>
          <w:lang w:val="ru-RU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7A7C64C7" wp14:editId="113329CC">
            <wp:simplePos x="0" y="0"/>
            <wp:positionH relativeFrom="margin">
              <wp:posOffset>809625</wp:posOffset>
            </wp:positionH>
            <wp:positionV relativeFrom="paragraph">
              <wp:posOffset>633095</wp:posOffset>
            </wp:positionV>
            <wp:extent cx="4858385" cy="2298700"/>
            <wp:effectExtent l="0" t="0" r="0" b="6350"/>
            <wp:wrapTopAndBottom/>
            <wp:docPr id="1" name="Рисунок 1" descr="LOGO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R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4" r="1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229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5A041C">
        <w:rPr>
          <w:b/>
          <w:sz w:val="56"/>
        </w:rPr>
        <w:t>ЛЕНИНСКИЙ МЕМОРИАЛ</w:t>
      </w: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EB6C19">
      <w:pPr>
        <w:spacing w:after="0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5F1485" wp14:editId="41A2FF45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6000750" cy="0"/>
                <wp:effectExtent l="0" t="19050" r="19050" b="190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D9D7AE" id="Прямая соединительная линия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472.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" strokecolor="red" strokeweight="2.25pt"/>
            </w:pict>
          </mc:Fallback>
        </mc:AlternateContent>
      </w:r>
    </w:p>
    <w:p w:rsidR="00C00357" w:rsidRPr="00EB6C19" w:rsidRDefault="00EB6C19">
      <w:pPr>
        <w:spacing w:after="240"/>
        <w:jc w:val="center"/>
        <w:rPr>
          <w:lang w:val="ru-RU"/>
        </w:rPr>
      </w:pPr>
      <w:r w:rsidRPr="00EB6C19">
        <w:rPr>
          <w:b/>
          <w:bCs/>
          <w:sz w:val="32"/>
          <w:szCs w:val="32"/>
          <w:lang w:val="ru-RU"/>
        </w:rPr>
        <w:t>МТК №38. «На языках мира»</w:t>
      </w:r>
    </w:p>
    <w:p w:rsidR="00C00357" w:rsidRPr="00EB6C19" w:rsidRDefault="00EB6C19">
      <w:pPr>
        <w:jc w:val="center"/>
        <w:rPr>
          <w:lang w:val="ru-RU"/>
        </w:rPr>
      </w:pPr>
      <w:r w:rsidRPr="00EB6C19">
        <w:rPr>
          <w:b/>
          <w:bCs/>
          <w:sz w:val="32"/>
          <w:szCs w:val="32"/>
          <w:lang w:val="ru-RU"/>
        </w:rPr>
        <w:t>ПОЛЬЗОВАТЕЛЬСКАЯ ИНСТРУКЦИЯ</w:t>
      </w:r>
    </w:p>
    <w:p w:rsidR="00C00357" w:rsidRPr="00EB6C19" w:rsidRDefault="00EB6C19">
      <w:pPr>
        <w:jc w:val="center"/>
        <w:rPr>
          <w:lang w:val="ru-RU"/>
        </w:rPr>
      </w:pPr>
      <w:r w:rsidRPr="00EB6C19">
        <w:rPr>
          <w:i/>
          <w:iCs/>
          <w:lang w:val="ru-RU"/>
        </w:rPr>
        <w:t>Инструкция пользователя (оператора) мультимедийного комплекса</w:t>
      </w: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Default="00C00357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Pr="00EB6C19" w:rsidRDefault="00EB6C19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EB6C19">
      <w:pPr>
        <w:spacing w:after="0"/>
        <w:jc w:val="center"/>
        <w:rPr>
          <w:lang w:val="ru-RU"/>
        </w:rPr>
      </w:pPr>
      <w:r w:rsidRPr="00EB6C19">
        <w:rPr>
          <w:lang w:val="ru-RU"/>
        </w:rPr>
        <w:t>г. Санкт-Петербург</w:t>
      </w:r>
    </w:p>
    <w:p w:rsidR="00C00357" w:rsidRPr="00EB6C19" w:rsidRDefault="00EB6C19">
      <w:pPr>
        <w:spacing w:after="0"/>
        <w:jc w:val="center"/>
        <w:rPr>
          <w:lang w:val="ru-RU"/>
        </w:rPr>
      </w:pPr>
      <w:r w:rsidRPr="00EB6C19">
        <w:rPr>
          <w:lang w:val="ru-RU"/>
        </w:rPr>
        <w:t>2026 г.</w:t>
      </w:r>
    </w:p>
    <w:p w:rsidR="00C00357" w:rsidRPr="00EB6C19" w:rsidRDefault="00EB6C19">
      <w:pPr>
        <w:rPr>
          <w:lang w:val="ru-RU"/>
        </w:rPr>
      </w:pPr>
      <w:r w:rsidRPr="00EB6C19">
        <w:rPr>
          <w:lang w:val="ru-RU"/>
        </w:rPr>
        <w:br w:type="page"/>
      </w:r>
    </w:p>
    <w:p w:rsidR="00C00357" w:rsidRPr="00EB6C19" w:rsidRDefault="00EB6C19">
      <w:pPr>
        <w:spacing w:after="240"/>
        <w:jc w:val="center"/>
        <w:rPr>
          <w:lang w:val="ru-RU"/>
        </w:rPr>
      </w:pPr>
      <w:r w:rsidRPr="00EB6C19">
        <w:rPr>
          <w:b/>
          <w:bCs/>
          <w:sz w:val="28"/>
          <w:szCs w:val="28"/>
          <w:lang w:val="ru-RU"/>
        </w:rPr>
        <w:lastRenderedPageBreak/>
        <w:t>АННОТАЦИЯ</w:t>
      </w:r>
    </w:p>
    <w:p w:rsidR="00C00357" w:rsidRPr="00EB6C19" w:rsidRDefault="00EB6C19">
      <w:pPr>
        <w:jc w:val="both"/>
        <w:rPr>
          <w:lang w:val="ru-RU"/>
        </w:rPr>
      </w:pPr>
      <w:r w:rsidRPr="00EB6C19">
        <w:rPr>
          <w:lang w:val="ru-RU"/>
        </w:rPr>
        <w:t>Настоящая инструкция предназначена для сотрудников музея, эксплуатирующих мультимедийный комплекс МТК №38. «На языках мира» (далее — Комплекс): для включения и выключения Комплекса, работы с его экранами, настройки параметров показа, обновления содержания и устранения типовых неисправностей.</w:t>
      </w:r>
    </w:p>
    <w:p w:rsidR="00C00357" w:rsidRPr="00EB6C19" w:rsidRDefault="00EB6C19">
      <w:pPr>
        <w:jc w:val="both"/>
        <w:rPr>
          <w:lang w:val="ru-RU"/>
        </w:rPr>
      </w:pPr>
      <w:r w:rsidRPr="00EB6C19">
        <w:rPr>
          <w:lang w:val="ru-RU"/>
        </w:rPr>
        <w:t>Инструкция содержит сведения о назначении Комплекса, условиях его работы, органах управления, составе экранов, служебном режиме и порядке действий в нештатных ситуациях.</w:t>
      </w:r>
    </w:p>
    <w:p w:rsidR="00C00357" w:rsidRPr="00EB6C19" w:rsidRDefault="00EB6C19">
      <w:pPr>
        <w:jc w:val="both"/>
        <w:rPr>
          <w:lang w:val="ru-RU"/>
        </w:rPr>
      </w:pPr>
      <w:r w:rsidRPr="00EB6C19">
        <w:rPr>
          <w:lang w:val="ru-RU"/>
        </w:rPr>
        <w:t>Перечень обучающих видеоматериалов, дополняющих настоящую инструкцию, приведён в последнем разделе.</w:t>
      </w:r>
    </w:p>
    <w:p w:rsidR="00C00357" w:rsidRPr="00EB6C19" w:rsidRDefault="00EB6C19">
      <w:pPr>
        <w:rPr>
          <w:lang w:val="ru-RU"/>
        </w:rPr>
      </w:pPr>
      <w:r w:rsidRPr="00EB6C19">
        <w:rPr>
          <w:lang w:val="ru-RU"/>
        </w:rPr>
        <w:br w:type="page"/>
      </w:r>
    </w:p>
    <w:p w:rsidR="00C00357" w:rsidRPr="00EB6C19" w:rsidRDefault="00EB6C19">
      <w:pPr>
        <w:spacing w:after="240"/>
        <w:jc w:val="center"/>
        <w:rPr>
          <w:lang w:val="ru-RU"/>
        </w:rPr>
      </w:pPr>
      <w:r w:rsidRPr="00EB6C19">
        <w:rPr>
          <w:b/>
          <w:bCs/>
          <w:sz w:val="28"/>
          <w:szCs w:val="28"/>
          <w:lang w:val="ru-RU"/>
        </w:rPr>
        <w:lastRenderedPageBreak/>
        <w:t>СОДЕРЖАНИЕ</w:t>
      </w:r>
    </w:p>
    <w:sdt>
      <w:sdtPr>
        <w:id w:val="78030551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"/>
        </w:rPr>
      </w:sdtEndPr>
      <w:sdtContent>
        <w:p w:rsidR="00EB6C19" w:rsidRDefault="00EB6C19">
          <w:pPr>
            <w:pStyle w:val="ae"/>
          </w:pPr>
        </w:p>
        <w:p w:rsidR="00EB6C19" w:rsidRDefault="00EB6C19">
          <w:pPr>
            <w:pStyle w:val="10"/>
            <w:tabs>
              <w:tab w:val="right" w:leader="dot" w:pos="9963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665924" w:history="1">
            <w:r w:rsidRPr="00855D81">
              <w:rPr>
                <w:rStyle w:val="af"/>
                <w:noProof/>
                <w:lang w:val="ru-RU"/>
              </w:rPr>
              <w:t>1. Назначение комплекса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6C19" w:rsidRDefault="00EB6C19">
          <w:pPr>
            <w:pStyle w:val="20"/>
            <w:tabs>
              <w:tab w:val="right" w:leader="dot" w:pos="9963"/>
            </w:tabs>
            <w:rPr>
              <w:noProof/>
            </w:rPr>
          </w:pPr>
          <w:hyperlink w:anchor="_Toc236665925" w:history="1">
            <w:r w:rsidRPr="00855D81">
              <w:rPr>
                <w:rStyle w:val="af"/>
                <w:noProof/>
                <w:lang w:val="ru-RU"/>
              </w:rPr>
              <w:t>1.1. Наименование и обозначение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6C19" w:rsidRDefault="00EB6C19">
          <w:pPr>
            <w:pStyle w:val="20"/>
            <w:tabs>
              <w:tab w:val="right" w:leader="dot" w:pos="9963"/>
            </w:tabs>
            <w:rPr>
              <w:noProof/>
            </w:rPr>
          </w:pPr>
          <w:hyperlink w:anchor="_Toc236665926" w:history="1">
            <w:r w:rsidRPr="00855D81">
              <w:rPr>
                <w:rStyle w:val="af"/>
                <w:noProof/>
                <w:lang w:val="ru-RU"/>
              </w:rPr>
              <w:t>1.2. Что показывает комплекс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6C19" w:rsidRDefault="00EB6C19">
          <w:pPr>
            <w:pStyle w:val="20"/>
            <w:tabs>
              <w:tab w:val="right" w:leader="dot" w:pos="9963"/>
            </w:tabs>
            <w:rPr>
              <w:noProof/>
            </w:rPr>
          </w:pPr>
          <w:hyperlink w:anchor="_Toc236665927" w:history="1">
            <w:r w:rsidRPr="00855D81">
              <w:rPr>
                <w:rStyle w:val="af"/>
                <w:noProof/>
                <w:lang w:val="ru-RU"/>
              </w:rPr>
              <w:t>1.3. Состав экранов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6C19" w:rsidRDefault="00EB6C19">
          <w:pPr>
            <w:pStyle w:val="10"/>
            <w:tabs>
              <w:tab w:val="right" w:leader="dot" w:pos="9963"/>
            </w:tabs>
            <w:rPr>
              <w:noProof/>
            </w:rPr>
          </w:pPr>
          <w:hyperlink w:anchor="_Toc236665928" w:history="1">
            <w:r w:rsidRPr="00855D81">
              <w:rPr>
                <w:rStyle w:val="af"/>
                <w:noProof/>
                <w:lang w:val="ru-RU"/>
              </w:rPr>
              <w:t>2. Условия работы комплекса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6C19" w:rsidRDefault="00EB6C19">
          <w:pPr>
            <w:pStyle w:val="20"/>
            <w:tabs>
              <w:tab w:val="right" w:leader="dot" w:pos="9963"/>
            </w:tabs>
            <w:rPr>
              <w:noProof/>
            </w:rPr>
          </w:pPr>
          <w:hyperlink w:anchor="_Toc236665929" w:history="1">
            <w:r w:rsidRPr="00855D81">
              <w:rPr>
                <w:rStyle w:val="af"/>
                <w:noProof/>
                <w:lang w:val="ru-RU"/>
              </w:rPr>
              <w:t>2.1. Оборудование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6C19" w:rsidRDefault="00EB6C19">
          <w:pPr>
            <w:pStyle w:val="20"/>
            <w:tabs>
              <w:tab w:val="right" w:leader="dot" w:pos="9963"/>
            </w:tabs>
            <w:rPr>
              <w:noProof/>
            </w:rPr>
          </w:pPr>
          <w:hyperlink w:anchor="_Toc236665930" w:history="1">
            <w:r w:rsidRPr="00855D81">
              <w:rPr>
                <w:rStyle w:val="af"/>
                <w:noProof/>
                <w:lang w:val="ru-RU"/>
              </w:rPr>
              <w:t>2.2. Программное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6C19" w:rsidRDefault="00EB6C19">
          <w:pPr>
            <w:pStyle w:val="20"/>
            <w:tabs>
              <w:tab w:val="right" w:leader="dot" w:pos="9963"/>
            </w:tabs>
            <w:rPr>
              <w:noProof/>
            </w:rPr>
          </w:pPr>
          <w:hyperlink w:anchor="_Toc236665931" w:history="1">
            <w:r w:rsidRPr="00855D81">
              <w:rPr>
                <w:rStyle w:val="af"/>
                <w:noProof/>
                <w:lang w:val="ru-RU"/>
              </w:rPr>
              <w:t>2.3. Автономность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6C19" w:rsidRDefault="00EB6C19">
          <w:pPr>
            <w:pStyle w:val="10"/>
            <w:tabs>
              <w:tab w:val="right" w:leader="dot" w:pos="9963"/>
            </w:tabs>
            <w:rPr>
              <w:noProof/>
            </w:rPr>
          </w:pPr>
          <w:hyperlink w:anchor="_Toc236665932" w:history="1">
            <w:r w:rsidRPr="00855D81">
              <w:rPr>
                <w:rStyle w:val="af"/>
                <w:noProof/>
                <w:lang w:val="ru-RU"/>
              </w:rPr>
              <w:t>3. Включение, запуск и выключение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6C19" w:rsidRDefault="00EB6C19">
          <w:pPr>
            <w:pStyle w:val="20"/>
            <w:tabs>
              <w:tab w:val="right" w:leader="dot" w:pos="9963"/>
            </w:tabs>
            <w:rPr>
              <w:noProof/>
            </w:rPr>
          </w:pPr>
          <w:hyperlink w:anchor="_Toc236665933" w:history="1">
            <w:r w:rsidRPr="00855D81">
              <w:rPr>
                <w:rStyle w:val="af"/>
                <w:noProof/>
                <w:lang w:val="ru-RU"/>
              </w:rPr>
              <w:t>3.1. Ежедневное включение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6C19" w:rsidRDefault="00EB6C19">
          <w:pPr>
            <w:pStyle w:val="20"/>
            <w:tabs>
              <w:tab w:val="right" w:leader="dot" w:pos="9963"/>
            </w:tabs>
            <w:rPr>
              <w:noProof/>
            </w:rPr>
          </w:pPr>
          <w:hyperlink w:anchor="_Toc236665934" w:history="1">
            <w:r w:rsidRPr="00855D81">
              <w:rPr>
                <w:rStyle w:val="af"/>
                <w:noProof/>
                <w:lang w:val="ru-RU"/>
              </w:rPr>
              <w:t>3.2. Запуск вручную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6C19" w:rsidRDefault="00EB6C19">
          <w:pPr>
            <w:pStyle w:val="20"/>
            <w:tabs>
              <w:tab w:val="right" w:leader="dot" w:pos="9963"/>
            </w:tabs>
            <w:rPr>
              <w:noProof/>
            </w:rPr>
          </w:pPr>
          <w:hyperlink w:anchor="_Toc236665935" w:history="1">
            <w:r w:rsidRPr="00855D81">
              <w:rPr>
                <w:rStyle w:val="af"/>
                <w:noProof/>
                <w:lang w:val="ru-RU"/>
              </w:rPr>
              <w:t>3.3. Завершение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6C19" w:rsidRDefault="00EB6C19">
          <w:pPr>
            <w:pStyle w:val="10"/>
            <w:tabs>
              <w:tab w:val="right" w:leader="dot" w:pos="9963"/>
            </w:tabs>
            <w:rPr>
              <w:noProof/>
            </w:rPr>
          </w:pPr>
          <w:hyperlink w:anchor="_Toc236665936" w:history="1">
            <w:r w:rsidRPr="00855D81">
              <w:rPr>
                <w:rStyle w:val="af"/>
                <w:noProof/>
                <w:lang w:val="ru-RU"/>
              </w:rPr>
              <w:t>4. Экран комплекса и органы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6C19" w:rsidRDefault="00EB6C19">
          <w:pPr>
            <w:pStyle w:val="20"/>
            <w:tabs>
              <w:tab w:val="right" w:leader="dot" w:pos="9963"/>
            </w:tabs>
            <w:rPr>
              <w:noProof/>
            </w:rPr>
          </w:pPr>
          <w:hyperlink w:anchor="_Toc236665937" w:history="1">
            <w:r w:rsidRPr="00855D81">
              <w:rPr>
                <w:rStyle w:val="af"/>
                <w:noProof/>
                <w:lang w:val="ru-RU"/>
              </w:rPr>
              <w:t>4.1. Общая раскладка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6C19" w:rsidRDefault="00EB6C19">
          <w:pPr>
            <w:pStyle w:val="20"/>
            <w:tabs>
              <w:tab w:val="right" w:leader="dot" w:pos="9963"/>
            </w:tabs>
            <w:rPr>
              <w:noProof/>
            </w:rPr>
          </w:pPr>
          <w:hyperlink w:anchor="_Toc236665938" w:history="1">
            <w:r w:rsidRPr="00855D81">
              <w:rPr>
                <w:rStyle w:val="af"/>
                <w:noProof/>
                <w:lang w:val="ru-RU"/>
              </w:rPr>
              <w:t>4.2. Переключение экранов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6C19" w:rsidRDefault="00EB6C19">
          <w:pPr>
            <w:pStyle w:val="20"/>
            <w:tabs>
              <w:tab w:val="right" w:leader="dot" w:pos="9963"/>
            </w:tabs>
            <w:rPr>
              <w:noProof/>
            </w:rPr>
          </w:pPr>
          <w:hyperlink w:anchor="_Toc236665939" w:history="1">
            <w:r w:rsidRPr="00855D81">
              <w:rPr>
                <w:rStyle w:val="af"/>
                <w:noProof/>
                <w:lang w:val="ru-RU"/>
              </w:rPr>
              <w:t>4.3. Работа с содержанием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6C19" w:rsidRDefault="00EB6C19">
          <w:pPr>
            <w:pStyle w:val="20"/>
            <w:tabs>
              <w:tab w:val="right" w:leader="dot" w:pos="9963"/>
            </w:tabs>
            <w:rPr>
              <w:noProof/>
            </w:rPr>
          </w:pPr>
          <w:hyperlink w:anchor="_Toc236665940" w:history="1">
            <w:r w:rsidRPr="00855D81">
              <w:rPr>
                <w:rStyle w:val="af"/>
                <w:noProof/>
                <w:lang w:val="ru-RU"/>
              </w:rPr>
              <w:t>4.4. Переключение языка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6C19" w:rsidRDefault="00EB6C19">
          <w:pPr>
            <w:pStyle w:val="20"/>
            <w:tabs>
              <w:tab w:val="right" w:leader="dot" w:pos="9963"/>
            </w:tabs>
            <w:rPr>
              <w:noProof/>
            </w:rPr>
          </w:pPr>
          <w:hyperlink w:anchor="_Toc236665941" w:history="1">
            <w:r w:rsidRPr="00855D81">
              <w:rPr>
                <w:rStyle w:val="af"/>
                <w:noProof/>
                <w:lang w:val="ru-RU"/>
              </w:rPr>
              <w:t>4.5. Режим для слабовидящих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6C19" w:rsidRDefault="00EB6C19">
          <w:pPr>
            <w:pStyle w:val="10"/>
            <w:tabs>
              <w:tab w:val="right" w:leader="dot" w:pos="9963"/>
            </w:tabs>
            <w:rPr>
              <w:noProof/>
            </w:rPr>
          </w:pPr>
          <w:hyperlink w:anchor="_Toc236665942" w:history="1">
            <w:r w:rsidRPr="00855D81">
              <w:rPr>
                <w:rStyle w:val="af"/>
                <w:noProof/>
                <w:lang w:val="ru-RU"/>
              </w:rPr>
              <w:t>5. Экраны комплекса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6C19" w:rsidRDefault="00EB6C19">
          <w:pPr>
            <w:pStyle w:val="20"/>
            <w:tabs>
              <w:tab w:val="right" w:leader="dot" w:pos="9963"/>
            </w:tabs>
            <w:rPr>
              <w:noProof/>
            </w:rPr>
          </w:pPr>
          <w:hyperlink w:anchor="_Toc236665943" w:history="1">
            <w:r w:rsidRPr="00855D81">
              <w:rPr>
                <w:rStyle w:val="af"/>
                <w:noProof/>
                <w:lang w:val="ru-RU"/>
              </w:rPr>
              <w:t>5.1. Постер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6C19" w:rsidRDefault="00EB6C19">
          <w:pPr>
            <w:pStyle w:val="20"/>
            <w:tabs>
              <w:tab w:val="right" w:leader="dot" w:pos="9963"/>
            </w:tabs>
            <w:rPr>
              <w:noProof/>
            </w:rPr>
          </w:pPr>
          <w:hyperlink w:anchor="_Toc236665944" w:history="1">
            <w:r w:rsidRPr="00855D81">
              <w:rPr>
                <w:rStyle w:val="af"/>
                <w:noProof/>
                <w:lang w:val="ru-RU"/>
              </w:rPr>
              <w:t>5.2. Облако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6C19" w:rsidRDefault="00EB6C19">
          <w:pPr>
            <w:pStyle w:val="20"/>
            <w:tabs>
              <w:tab w:val="right" w:leader="dot" w:pos="9963"/>
            </w:tabs>
            <w:rPr>
              <w:noProof/>
            </w:rPr>
          </w:pPr>
          <w:hyperlink w:anchor="_Toc236665945" w:history="1">
            <w:r w:rsidRPr="00855D81">
              <w:rPr>
                <w:rStyle w:val="af"/>
                <w:noProof/>
                <w:lang w:val="ru-RU"/>
              </w:rPr>
              <w:t>5.3. Дождь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6C19" w:rsidRDefault="00EB6C19">
          <w:pPr>
            <w:pStyle w:val="20"/>
            <w:tabs>
              <w:tab w:val="right" w:leader="dot" w:pos="9963"/>
            </w:tabs>
            <w:rPr>
              <w:noProof/>
            </w:rPr>
          </w:pPr>
          <w:hyperlink w:anchor="_Toc236665946" w:history="1">
            <w:r w:rsidRPr="00855D81">
              <w:rPr>
                <w:rStyle w:val="af"/>
                <w:noProof/>
                <w:lang w:val="ru-RU"/>
              </w:rPr>
              <w:t>5.4. Лента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6C19" w:rsidRDefault="00EB6C19">
          <w:pPr>
            <w:pStyle w:val="20"/>
            <w:tabs>
              <w:tab w:val="right" w:leader="dot" w:pos="9963"/>
            </w:tabs>
            <w:rPr>
              <w:noProof/>
            </w:rPr>
          </w:pPr>
          <w:hyperlink w:anchor="_Toc236665947" w:history="1">
            <w:r w:rsidRPr="00855D81">
              <w:rPr>
                <w:rStyle w:val="af"/>
                <w:noProof/>
                <w:lang w:val="ru-RU"/>
              </w:rPr>
              <w:t>5.5. Каталог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6C19" w:rsidRDefault="00EB6C19">
          <w:pPr>
            <w:pStyle w:val="20"/>
            <w:tabs>
              <w:tab w:val="right" w:leader="dot" w:pos="9963"/>
            </w:tabs>
            <w:rPr>
              <w:noProof/>
            </w:rPr>
          </w:pPr>
          <w:hyperlink w:anchor="_Toc236665948" w:history="1">
            <w:r w:rsidRPr="00855D81">
              <w:rPr>
                <w:rStyle w:val="af"/>
                <w:noProof/>
                <w:lang w:val="ru-RU"/>
              </w:rPr>
              <w:t>5.6. Арт-объект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6C19" w:rsidRDefault="00EB6C19">
          <w:pPr>
            <w:pStyle w:val="20"/>
            <w:tabs>
              <w:tab w:val="right" w:leader="dot" w:pos="9963"/>
            </w:tabs>
            <w:rPr>
              <w:noProof/>
            </w:rPr>
          </w:pPr>
          <w:hyperlink w:anchor="_Toc236665949" w:history="1">
            <w:r w:rsidRPr="00855D81">
              <w:rPr>
                <w:rStyle w:val="af"/>
                <w:noProof/>
                <w:lang w:val="ru-RU"/>
              </w:rPr>
              <w:t>5.7. Глобус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6C19" w:rsidRDefault="00EB6C19">
          <w:pPr>
            <w:pStyle w:val="20"/>
            <w:tabs>
              <w:tab w:val="right" w:leader="dot" w:pos="9963"/>
            </w:tabs>
            <w:rPr>
              <w:noProof/>
            </w:rPr>
          </w:pPr>
          <w:hyperlink w:anchor="_Toc236665950" w:history="1">
            <w:r w:rsidRPr="00855D81">
              <w:rPr>
                <w:rStyle w:val="af"/>
                <w:noProof/>
                <w:lang w:val="ru-RU"/>
              </w:rPr>
              <w:t>5.8. Дождь (художественный)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6C19" w:rsidRDefault="00EB6C19">
          <w:pPr>
            <w:pStyle w:val="20"/>
            <w:tabs>
              <w:tab w:val="right" w:leader="dot" w:pos="9963"/>
            </w:tabs>
            <w:rPr>
              <w:noProof/>
            </w:rPr>
          </w:pPr>
          <w:hyperlink w:anchor="_Toc236665951" w:history="1">
            <w:r w:rsidRPr="00855D81">
              <w:rPr>
                <w:rStyle w:val="af"/>
                <w:noProof/>
                <w:lang w:val="ru-RU"/>
              </w:rPr>
              <w:t>5.9. Карта распространения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6C19" w:rsidRDefault="00EB6C19">
          <w:pPr>
            <w:pStyle w:val="10"/>
            <w:tabs>
              <w:tab w:val="right" w:leader="dot" w:pos="9963"/>
            </w:tabs>
            <w:rPr>
              <w:noProof/>
            </w:rPr>
          </w:pPr>
          <w:hyperlink w:anchor="_Toc236665952" w:history="1">
            <w:r w:rsidRPr="00855D81">
              <w:rPr>
                <w:rStyle w:val="af"/>
                <w:noProof/>
                <w:lang w:val="ru-RU"/>
              </w:rPr>
              <w:t>6. Режим ожидания и автоматический сброс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6C19" w:rsidRDefault="00EB6C19">
          <w:pPr>
            <w:pStyle w:val="10"/>
            <w:tabs>
              <w:tab w:val="right" w:leader="dot" w:pos="9963"/>
            </w:tabs>
            <w:rPr>
              <w:noProof/>
            </w:rPr>
          </w:pPr>
          <w:hyperlink w:anchor="_Toc236665953" w:history="1">
            <w:r w:rsidRPr="00855D81">
              <w:rPr>
                <w:rStyle w:val="af"/>
                <w:noProof/>
                <w:lang w:val="ru-RU"/>
              </w:rPr>
              <w:t>7. Служебная панель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6C19" w:rsidRDefault="00EB6C19">
          <w:pPr>
            <w:pStyle w:val="20"/>
            <w:tabs>
              <w:tab w:val="right" w:leader="dot" w:pos="9963"/>
            </w:tabs>
            <w:rPr>
              <w:noProof/>
            </w:rPr>
          </w:pPr>
          <w:hyperlink w:anchor="_Toc236665954" w:history="1">
            <w:r w:rsidRPr="00855D81">
              <w:rPr>
                <w:rStyle w:val="af"/>
                <w:noProof/>
                <w:lang w:val="ru-RU"/>
              </w:rPr>
              <w:t>7.1. Вход в служебную панель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6C19" w:rsidRDefault="00EB6C19">
          <w:pPr>
            <w:pStyle w:val="20"/>
            <w:tabs>
              <w:tab w:val="right" w:leader="dot" w:pos="9963"/>
            </w:tabs>
            <w:rPr>
              <w:noProof/>
            </w:rPr>
          </w:pPr>
          <w:hyperlink w:anchor="_Toc236665955" w:history="1">
            <w:r w:rsidRPr="00855D81">
              <w:rPr>
                <w:rStyle w:val="af"/>
                <w:noProof/>
                <w:lang w:val="ru-RU"/>
              </w:rPr>
              <w:t>7.2. Параметры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6C19" w:rsidRDefault="00EB6C19">
          <w:pPr>
            <w:pStyle w:val="10"/>
            <w:tabs>
              <w:tab w:val="right" w:leader="dot" w:pos="9963"/>
            </w:tabs>
            <w:rPr>
              <w:noProof/>
            </w:rPr>
          </w:pPr>
          <w:hyperlink w:anchor="_Toc236665956" w:history="1">
            <w:r w:rsidRPr="00855D81">
              <w:rPr>
                <w:rStyle w:val="af"/>
                <w:noProof/>
                <w:lang w:val="ru-RU"/>
              </w:rPr>
              <w:t>8. Обновление содержания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6C19" w:rsidRDefault="00EB6C19">
          <w:pPr>
            <w:pStyle w:val="10"/>
            <w:tabs>
              <w:tab w:val="right" w:leader="dot" w:pos="9963"/>
            </w:tabs>
            <w:rPr>
              <w:noProof/>
            </w:rPr>
          </w:pPr>
          <w:hyperlink w:anchor="_Toc236665957" w:history="1">
            <w:r w:rsidRPr="00855D81">
              <w:rPr>
                <w:rStyle w:val="af"/>
                <w:noProof/>
                <w:lang w:val="ru-RU"/>
              </w:rPr>
              <w:t>9. Типовые неисправности и их устранение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6C19" w:rsidRDefault="00EB6C19">
          <w:pPr>
            <w:pStyle w:val="10"/>
            <w:tabs>
              <w:tab w:val="right" w:leader="dot" w:pos="9963"/>
            </w:tabs>
            <w:rPr>
              <w:noProof/>
            </w:rPr>
          </w:pPr>
          <w:hyperlink w:anchor="_Toc236665958" w:history="1">
            <w:r w:rsidRPr="00855D81">
              <w:rPr>
                <w:rStyle w:val="af"/>
                <w:noProof/>
                <w:lang w:val="ru-RU"/>
              </w:rPr>
              <w:t>10. Обучающие материалы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_Toc236665958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6C19" w:rsidRDefault="00EB6C19">
          <w:r>
            <w:rPr>
              <w:b/>
              <w:bCs/>
            </w:rPr>
            <w:fldChar w:fldCharType="end"/>
          </w:r>
        </w:p>
      </w:sdtContent>
    </w:sdt>
    <w:p w:rsidR="00C00357" w:rsidRPr="00EB6C19" w:rsidRDefault="00C00357">
      <w:pPr>
        <w:rPr>
          <w:lang w:val="ru-RU"/>
        </w:rPr>
      </w:pPr>
    </w:p>
    <w:p w:rsidR="00C00357" w:rsidRPr="00EB6C19" w:rsidRDefault="00EB6C19">
      <w:pPr>
        <w:rPr>
          <w:lang w:val="ru-RU"/>
        </w:rPr>
      </w:pPr>
      <w:r w:rsidRPr="00EB6C19">
        <w:rPr>
          <w:lang w:val="ru-RU"/>
        </w:rPr>
        <w:br w:type="page"/>
      </w:r>
    </w:p>
    <w:p w:rsidR="00C00357" w:rsidRPr="00EB6C19" w:rsidRDefault="00EB6C19">
      <w:pPr>
        <w:pStyle w:val="1"/>
        <w:spacing w:before="280" w:after="160"/>
        <w:rPr>
          <w:lang w:val="ru-RU"/>
        </w:rPr>
      </w:pPr>
      <w:bookmarkStart w:id="1" w:name="_Toc236665924"/>
      <w:r w:rsidRPr="00EB6C19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1. Назначение комплекса</w:t>
      </w:r>
      <w:bookmarkEnd w:id="1"/>
    </w:p>
    <w:p w:rsidR="00C00357" w:rsidRPr="00EB6C19" w:rsidRDefault="00EB6C19">
      <w:pPr>
        <w:pStyle w:val="2"/>
        <w:spacing w:after="120"/>
        <w:rPr>
          <w:lang w:val="ru-RU"/>
        </w:rPr>
      </w:pPr>
      <w:bookmarkStart w:id="2" w:name="_Toc236665925"/>
      <w:r w:rsidRPr="00EB6C19">
        <w:rPr>
          <w:rFonts w:ascii="Times New Roman" w:eastAsia="Times New Roman" w:hAnsi="Times New Roman" w:cs="Times New Roman"/>
          <w:color w:val="000000"/>
          <w:sz w:val="25"/>
          <w:szCs w:val="25"/>
          <w:lang w:val="ru-RU"/>
        </w:rPr>
        <w:t>1.1. Наименование и обозначение</w:t>
      </w:r>
      <w:bookmarkEnd w:id="2"/>
    </w:p>
    <w:p w:rsidR="00C00357" w:rsidRPr="00EB6C19" w:rsidRDefault="00EB6C19">
      <w:pPr>
        <w:spacing w:after="60"/>
        <w:ind w:left="283"/>
        <w:jc w:val="both"/>
        <w:rPr>
          <w:lang w:val="ru-RU"/>
        </w:rPr>
      </w:pPr>
      <w:r w:rsidRPr="00EB6C19">
        <w:rPr>
          <w:lang w:val="ru-RU"/>
        </w:rPr>
        <w:t>— Наименование Комплекса — «Ленин на языках мира».</w:t>
      </w:r>
    </w:p>
    <w:p w:rsidR="00C00357" w:rsidRPr="00EB6C19" w:rsidRDefault="00EB6C19">
      <w:pPr>
        <w:spacing w:after="60"/>
        <w:ind w:left="283"/>
        <w:jc w:val="both"/>
        <w:rPr>
          <w:lang w:val="ru-RU"/>
        </w:rPr>
      </w:pPr>
      <w:r w:rsidRPr="00EB6C19">
        <w:rPr>
          <w:lang w:val="ru-RU"/>
        </w:rPr>
        <w:t>— Обозначение Комплекса — МТК №38. На языках мира.</w:t>
      </w:r>
    </w:p>
    <w:p w:rsidR="00C00357" w:rsidRPr="00EB6C19" w:rsidRDefault="00EB6C19">
      <w:pPr>
        <w:spacing w:after="60"/>
        <w:ind w:left="283"/>
        <w:jc w:val="both"/>
        <w:rPr>
          <w:lang w:val="ru-RU"/>
        </w:rPr>
      </w:pPr>
      <w:r w:rsidRPr="00EB6C19">
        <w:rPr>
          <w:lang w:val="ru-RU"/>
        </w:rPr>
        <w:t>— Комплекс представляет собой законченное программное изделие — приложение музейного киоска, работающее на отдельном сенсорном экране в экспозиции.</w:t>
      </w:r>
    </w:p>
    <w:p w:rsidR="00C00357" w:rsidRPr="00EB6C19" w:rsidRDefault="00EB6C19">
      <w:pPr>
        <w:pStyle w:val="2"/>
        <w:spacing w:after="120"/>
        <w:rPr>
          <w:lang w:val="ru-RU"/>
        </w:rPr>
      </w:pPr>
      <w:bookmarkStart w:id="3" w:name="_Toc236665926"/>
      <w:r w:rsidRPr="00EB6C19">
        <w:rPr>
          <w:rFonts w:ascii="Times New Roman" w:eastAsia="Times New Roman" w:hAnsi="Times New Roman" w:cs="Times New Roman"/>
          <w:color w:val="000000"/>
          <w:sz w:val="25"/>
          <w:szCs w:val="25"/>
          <w:lang w:val="ru-RU"/>
        </w:rPr>
        <w:t>1.2. Что показывает комплекс</w:t>
      </w:r>
      <w:bookmarkEnd w:id="3"/>
    </w:p>
    <w:p w:rsidR="00C00357" w:rsidRPr="00EB6C19" w:rsidRDefault="00EB6C19">
      <w:pPr>
        <w:jc w:val="both"/>
        <w:rPr>
          <w:lang w:val="ru-RU"/>
        </w:rPr>
      </w:pPr>
      <w:r w:rsidRPr="00EB6C19">
        <w:rPr>
          <w:lang w:val="ru-RU"/>
        </w:rPr>
        <w:t>Комплекс показывает, как имя «Ленин» записывается письменностями народов мира, и связывает каждое написание с языком, регионом его распространения и изданием трудов В. И. Ленина на этом языке.</w:t>
      </w:r>
    </w:p>
    <w:p w:rsidR="00C00357" w:rsidRPr="00EB6C19" w:rsidRDefault="00EB6C19">
      <w:pPr>
        <w:pStyle w:val="2"/>
        <w:spacing w:after="120"/>
        <w:rPr>
          <w:lang w:val="ru-RU"/>
        </w:rPr>
      </w:pPr>
      <w:bookmarkStart w:id="4" w:name="_Toc236665927"/>
      <w:r w:rsidRPr="00EB6C19">
        <w:rPr>
          <w:rFonts w:ascii="Times New Roman" w:eastAsia="Times New Roman" w:hAnsi="Times New Roman" w:cs="Times New Roman"/>
          <w:color w:val="000000"/>
          <w:sz w:val="25"/>
          <w:szCs w:val="25"/>
          <w:lang w:val="ru-RU"/>
        </w:rPr>
        <w:t>1.3. Состав экранов</w:t>
      </w:r>
      <w:bookmarkEnd w:id="4"/>
    </w:p>
    <w:p w:rsidR="00C00357" w:rsidRPr="00EB6C19" w:rsidRDefault="00EB6C19">
      <w:pPr>
        <w:jc w:val="both"/>
        <w:rPr>
          <w:lang w:val="ru-RU"/>
        </w:rPr>
      </w:pPr>
      <w:r w:rsidRPr="00EB6C19">
        <w:rPr>
          <w:lang w:val="ru-RU"/>
        </w:rPr>
        <w:t>Комплекс содержит 9 экранов. Все экраны входят в одно приложение; переход между ними происходит без перезагрузки, с плавным переходом изображения.</w:t>
      </w:r>
    </w:p>
    <w:p w:rsidR="00C00357" w:rsidRPr="00EB6C19" w:rsidRDefault="00EB6C19">
      <w:pPr>
        <w:spacing w:before="160" w:after="60"/>
        <w:jc w:val="right"/>
        <w:rPr>
          <w:lang w:val="ru-RU"/>
        </w:rPr>
      </w:pPr>
      <w:r w:rsidRPr="00EB6C19">
        <w:rPr>
          <w:i/>
          <w:iCs/>
          <w:sz w:val="22"/>
          <w:szCs w:val="22"/>
          <w:lang w:val="ru-RU"/>
        </w:rPr>
        <w:t>Таблица 1 — Экраны комплекса</w:t>
      </w:r>
    </w:p>
    <w:tbl>
      <w:tblPr>
        <w:tblStyle w:val="a5"/>
        <w:tblW w:w="997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24"/>
        <w:gridCol w:w="3324"/>
        <w:gridCol w:w="3324"/>
      </w:tblGrid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b/>
                <w:bCs/>
                <w:sz w:val="21"/>
                <w:szCs w:val="21"/>
                <w:lang w:val="ru-RU"/>
              </w:rPr>
              <w:t>№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b/>
                <w:bCs/>
                <w:sz w:val="21"/>
                <w:szCs w:val="21"/>
                <w:lang w:val="ru-RU"/>
              </w:rPr>
              <w:t>Экран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b/>
                <w:bCs/>
                <w:sz w:val="21"/>
                <w:szCs w:val="21"/>
                <w:lang w:val="ru-RU"/>
              </w:rPr>
              <w:t>Что показывает</w:t>
            </w:r>
          </w:p>
        </w:tc>
      </w:tr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1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Постер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Статичная типографическая композиция из написаний слова «Ленин». Касание написания открывает карточку языка.</w:t>
            </w:r>
          </w:p>
        </w:tc>
      </w:tr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2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Облако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Медленно перестраивающееся облако написаний; плотность и скорость задаются в служебной панели.</w:t>
            </w:r>
          </w:p>
        </w:tc>
      </w:tr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3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Дождь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Написания падают сверху вниз; касание останавливает написание и открывает карточку.</w:t>
            </w:r>
          </w:p>
        </w:tc>
      </w:tr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4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Лента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Горизонтальная бегущая строка написаний с возможностью протягивания пальцем.</w:t>
            </w:r>
          </w:p>
        </w:tc>
      </w:tr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5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Каталог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Сетка карточек языков с фильтрами по письменности и языковой семье; полоса прокрутки видна постоянно.</w:t>
            </w:r>
          </w:p>
        </w:tc>
      </w:tr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6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Арт-объект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Основная сцена: семь сменных композиций написаний, переключение по кругу с кроссфейдом.</w:t>
            </w:r>
          </w:p>
        </w:tc>
      </w:tr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7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Глобус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Вращаемый пальцем трёхмерный шар; написания размещены по странам основного распространения языка.</w:t>
            </w:r>
          </w:p>
        </w:tc>
      </w:tr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8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Дождь (художественный)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 xml:space="preserve">Вариант сцены «Дождь» повышенного качества </w:t>
            </w:r>
            <w:r w:rsidRPr="00EB6C19">
              <w:rPr>
                <w:sz w:val="21"/>
                <w:szCs w:val="21"/>
                <w:lang w:val="ru-RU"/>
              </w:rPr>
              <w:lastRenderedPageBreak/>
              <w:t>рендеринга для показа на 4К-экране.</w:t>
            </w:r>
          </w:p>
        </w:tc>
      </w:tr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lastRenderedPageBreak/>
              <w:t>9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Карта распространения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Векторная карта мира (проекция Винкеля III): 51 точка изданий и маршруты распространения текстов.</w:t>
            </w:r>
          </w:p>
        </w:tc>
      </w:tr>
    </w:tbl>
    <w:p w:rsidR="00C00357" w:rsidRPr="00EB6C19" w:rsidRDefault="00C00357">
      <w:pPr>
        <w:spacing w:after="80"/>
        <w:rPr>
          <w:lang w:val="ru-RU"/>
        </w:rPr>
      </w:pPr>
    </w:p>
    <w:p w:rsidR="00C00357" w:rsidRPr="00EB6C19" w:rsidRDefault="00EB6C19">
      <w:pPr>
        <w:pStyle w:val="1"/>
        <w:spacing w:before="280" w:after="160"/>
        <w:rPr>
          <w:lang w:val="ru-RU"/>
        </w:rPr>
      </w:pPr>
      <w:bookmarkStart w:id="5" w:name="_Toc236665928"/>
      <w:r w:rsidRPr="00EB6C19">
        <w:rPr>
          <w:rFonts w:ascii="Times New Roman" w:eastAsia="Times New Roman" w:hAnsi="Times New Roman" w:cs="Times New Roman"/>
          <w:color w:val="000000"/>
          <w:lang w:val="ru-RU"/>
        </w:rPr>
        <w:t>2. Условия работы комплекса</w:t>
      </w:r>
      <w:bookmarkEnd w:id="5"/>
    </w:p>
    <w:p w:rsidR="00C00357" w:rsidRPr="00EB6C19" w:rsidRDefault="00EB6C19">
      <w:pPr>
        <w:pStyle w:val="2"/>
        <w:spacing w:after="120"/>
        <w:rPr>
          <w:lang w:val="ru-RU"/>
        </w:rPr>
      </w:pPr>
      <w:bookmarkStart w:id="6" w:name="_Toc236665929"/>
      <w:r w:rsidRPr="00EB6C19">
        <w:rPr>
          <w:rFonts w:ascii="Times New Roman" w:eastAsia="Times New Roman" w:hAnsi="Times New Roman" w:cs="Times New Roman"/>
          <w:color w:val="000000"/>
          <w:sz w:val="25"/>
          <w:szCs w:val="25"/>
          <w:lang w:val="ru-RU"/>
        </w:rPr>
        <w:t>2.1. Оборудование</w:t>
      </w:r>
      <w:bookmarkEnd w:id="6"/>
    </w:p>
    <w:p w:rsidR="00C00357" w:rsidRPr="00EB6C19" w:rsidRDefault="00EB6C19">
      <w:pPr>
        <w:spacing w:before="160" w:after="60"/>
        <w:jc w:val="right"/>
        <w:rPr>
          <w:lang w:val="ru-RU"/>
        </w:rPr>
      </w:pPr>
      <w:r w:rsidRPr="00EB6C19">
        <w:rPr>
          <w:i/>
          <w:iCs/>
          <w:sz w:val="22"/>
          <w:szCs w:val="22"/>
          <w:lang w:val="ru-RU"/>
        </w:rPr>
        <w:t>Таблица 2 — Требования к техническим средствам</w:t>
      </w:r>
    </w:p>
    <w:tbl>
      <w:tblPr>
        <w:tblStyle w:val="a6"/>
        <w:tblW w:w="997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86"/>
        <w:gridCol w:w="4986"/>
      </w:tblGrid>
      <w:tr w:rsidR="00C00357" w:rsidRPr="00EB6C19">
        <w:tc>
          <w:tcPr>
            <w:tcW w:w="4986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b/>
                <w:bCs/>
                <w:sz w:val="21"/>
                <w:szCs w:val="21"/>
                <w:lang w:val="ru-RU"/>
              </w:rPr>
              <w:t>Составная часть</w:t>
            </w:r>
          </w:p>
        </w:tc>
        <w:tc>
          <w:tcPr>
            <w:tcW w:w="4986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b/>
                <w:bCs/>
                <w:sz w:val="21"/>
                <w:szCs w:val="21"/>
                <w:lang w:val="ru-RU"/>
              </w:rPr>
              <w:t>Требование</w:t>
            </w:r>
          </w:p>
        </w:tc>
      </w:tr>
      <w:tr w:rsidR="00C00357" w:rsidRPr="00EB6C19">
        <w:tc>
          <w:tcPr>
            <w:tcW w:w="4986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Системный блок</w:t>
            </w:r>
          </w:p>
        </w:tc>
        <w:tc>
          <w:tcPr>
            <w:tcW w:w="4986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Процессор Intel Core i7 или эквивалентный; оперативная память не менее 16 ГБ; дискретная видеокарта с поддержкой WebGL 2.0 и вывода изображения 3840×2160 при частоте 60 Гц; твердотельный накопитель</w:t>
            </w:r>
          </w:p>
        </w:tc>
      </w:tr>
      <w:tr w:rsidR="00C00357" w:rsidRPr="00EB6C19">
        <w:tc>
          <w:tcPr>
            <w:tcW w:w="4986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Свободное место на диске</w:t>
            </w:r>
          </w:p>
        </w:tc>
        <w:tc>
          <w:tcPr>
            <w:tcW w:w="4986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Не менее 2 ГБ</w:t>
            </w:r>
          </w:p>
        </w:tc>
      </w:tr>
      <w:tr w:rsidR="00C00357" w:rsidRPr="00EB6C19">
        <w:tc>
          <w:tcPr>
            <w:tcW w:w="4986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Дисплей</w:t>
            </w:r>
          </w:p>
        </w:tc>
        <w:tc>
          <w:tcPr>
            <w:tcW w:w="4986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Диагональ 49 дюймов, разрешение 3840×2160 пикселей, горизонтальная ориентация</w:t>
            </w:r>
          </w:p>
        </w:tc>
      </w:tr>
      <w:tr w:rsidR="00C00357" w:rsidRPr="00EB6C19">
        <w:tc>
          <w:tcPr>
            <w:tcW w:w="4986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Сенсорный ввод</w:t>
            </w:r>
          </w:p>
        </w:tc>
        <w:tc>
          <w:tcPr>
            <w:tcW w:w="4986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Сенсорная рамка или сенсорная панель дисплея, не менее 10 одновременных касаний, подключение по USB</w:t>
            </w:r>
          </w:p>
        </w:tc>
      </w:tr>
      <w:tr w:rsidR="00C00357" w:rsidRPr="00EB6C19">
        <w:tc>
          <w:tcPr>
            <w:tcW w:w="4986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Звук</w:t>
            </w:r>
          </w:p>
        </w:tc>
        <w:tc>
          <w:tcPr>
            <w:tcW w:w="4986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Не требуется — Комплекс работает без звукового сопровождения</w:t>
            </w:r>
          </w:p>
        </w:tc>
      </w:tr>
      <w:tr w:rsidR="00C00357" w:rsidRPr="00EB6C19">
        <w:tc>
          <w:tcPr>
            <w:tcW w:w="4986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Сеть</w:t>
            </w:r>
          </w:p>
        </w:tc>
        <w:tc>
          <w:tcPr>
            <w:tcW w:w="4986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Не требуется. Комплекс полностью работоспособен без подключения к сети</w:t>
            </w:r>
          </w:p>
        </w:tc>
      </w:tr>
    </w:tbl>
    <w:p w:rsidR="00C00357" w:rsidRPr="00EB6C19" w:rsidRDefault="00C00357">
      <w:pPr>
        <w:spacing w:after="80"/>
        <w:rPr>
          <w:lang w:val="ru-RU"/>
        </w:rPr>
      </w:pPr>
    </w:p>
    <w:p w:rsidR="00C00357" w:rsidRPr="00EB6C19" w:rsidRDefault="00EB6C19">
      <w:pPr>
        <w:pStyle w:val="2"/>
        <w:spacing w:after="120"/>
        <w:rPr>
          <w:lang w:val="ru-RU"/>
        </w:rPr>
      </w:pPr>
      <w:bookmarkStart w:id="7" w:name="_Toc236665930"/>
      <w:r w:rsidRPr="00EB6C19">
        <w:rPr>
          <w:rFonts w:ascii="Times New Roman" w:eastAsia="Times New Roman" w:hAnsi="Times New Roman" w:cs="Times New Roman"/>
          <w:color w:val="000000"/>
          <w:sz w:val="25"/>
          <w:szCs w:val="25"/>
          <w:lang w:val="ru-RU"/>
        </w:rPr>
        <w:t>2.2. Программное обеспечение</w:t>
      </w:r>
      <w:bookmarkEnd w:id="7"/>
    </w:p>
    <w:p w:rsidR="00C00357" w:rsidRPr="00EB6C19" w:rsidRDefault="00EB6C19">
      <w:pPr>
        <w:spacing w:before="160" w:after="60"/>
        <w:jc w:val="right"/>
        <w:rPr>
          <w:lang w:val="ru-RU"/>
        </w:rPr>
      </w:pPr>
      <w:r w:rsidRPr="00EB6C19">
        <w:rPr>
          <w:i/>
          <w:iCs/>
          <w:sz w:val="22"/>
          <w:szCs w:val="22"/>
          <w:lang w:val="ru-RU"/>
        </w:rPr>
        <w:t>Таблица 3 — Программное обеспечение, необходимое для работы</w:t>
      </w:r>
    </w:p>
    <w:tbl>
      <w:tblPr>
        <w:tblStyle w:val="a7"/>
        <w:tblW w:w="997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24"/>
        <w:gridCol w:w="3324"/>
        <w:gridCol w:w="3324"/>
      </w:tblGrid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b/>
                <w:bCs/>
                <w:sz w:val="21"/>
                <w:szCs w:val="21"/>
                <w:lang w:val="ru-RU"/>
              </w:rPr>
              <w:t>Составная часть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b/>
                <w:bCs/>
                <w:sz w:val="21"/>
                <w:szCs w:val="21"/>
                <w:lang w:val="ru-RU"/>
              </w:rPr>
              <w:t>Программный продукт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b/>
                <w:bCs/>
                <w:sz w:val="21"/>
                <w:szCs w:val="21"/>
                <w:lang w:val="ru-RU"/>
              </w:rPr>
              <w:t>Назначение</w:t>
            </w:r>
          </w:p>
        </w:tc>
      </w:tr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Операционная система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Microsoft Windows 10 (11), 64 разряда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Управление аппаратными средствами, автоматический запуск Комплекса при включении</w:t>
            </w:r>
          </w:p>
        </w:tc>
      </w:tr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Веб-браузер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Google Chrome версии не ниже 120, режим киоска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Среда выполнения Комплекса, вывод изображения на весь экран, обработка касаний</w:t>
            </w:r>
          </w:p>
        </w:tc>
      </w:tr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Локальный веб-сервер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Служба статических файлов из состава поставки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Выдача файлов Комплекса по адресу 127.0.0.1 (локальная петля). Обращений во внешнюю сеть не выполняется</w:t>
            </w:r>
          </w:p>
        </w:tc>
      </w:tr>
    </w:tbl>
    <w:p w:rsidR="00C00357" w:rsidRPr="00EB6C19" w:rsidRDefault="00C00357">
      <w:pPr>
        <w:spacing w:after="80"/>
        <w:rPr>
          <w:lang w:val="ru-RU"/>
        </w:rPr>
      </w:pPr>
    </w:p>
    <w:p w:rsidR="00C00357" w:rsidRPr="00EB6C19" w:rsidRDefault="00EB6C19">
      <w:pPr>
        <w:spacing w:after="160"/>
        <w:ind w:left="283"/>
        <w:jc w:val="both"/>
        <w:rPr>
          <w:lang w:val="ru-RU"/>
        </w:rPr>
      </w:pPr>
      <w:r w:rsidRPr="00EB6C19">
        <w:rPr>
          <w:i/>
          <w:iCs/>
          <w:sz w:val="22"/>
          <w:szCs w:val="22"/>
          <w:lang w:val="ru-RU"/>
        </w:rPr>
        <w:t>Отдельная система управления базой данных не требуется: содержание Комплекса хранится в файлах формата JSON в составе поставки.</w:t>
      </w:r>
    </w:p>
    <w:p w:rsidR="00C00357" w:rsidRPr="00EB6C19" w:rsidRDefault="00EB6C19">
      <w:pPr>
        <w:pStyle w:val="2"/>
        <w:spacing w:after="120"/>
        <w:rPr>
          <w:lang w:val="ru-RU"/>
        </w:rPr>
      </w:pPr>
      <w:bookmarkStart w:id="8" w:name="_Toc236665931"/>
      <w:r w:rsidRPr="00EB6C19">
        <w:rPr>
          <w:rFonts w:ascii="Times New Roman" w:eastAsia="Times New Roman" w:hAnsi="Times New Roman" w:cs="Times New Roman"/>
          <w:color w:val="000000"/>
          <w:sz w:val="25"/>
          <w:szCs w:val="25"/>
          <w:lang w:val="ru-RU"/>
        </w:rPr>
        <w:lastRenderedPageBreak/>
        <w:t>2.3. Автономность</w:t>
      </w:r>
      <w:bookmarkEnd w:id="8"/>
    </w:p>
    <w:p w:rsidR="00C00357" w:rsidRPr="00EB6C19" w:rsidRDefault="00EB6C19">
      <w:pPr>
        <w:spacing w:after="60"/>
        <w:ind w:left="283"/>
        <w:jc w:val="both"/>
        <w:rPr>
          <w:lang w:val="ru-RU"/>
        </w:rPr>
      </w:pPr>
      <w:r w:rsidRPr="00EB6C19">
        <w:rPr>
          <w:lang w:val="ru-RU"/>
        </w:rPr>
        <w:t>— Комплекс не обращается к сети Интернет ни на одном этапе работы: все данные, изображения, шрифты и программные библиотеки входят в поставку.</w:t>
      </w:r>
    </w:p>
    <w:p w:rsidR="00C00357" w:rsidRPr="00EB6C19" w:rsidRDefault="00EB6C19">
      <w:pPr>
        <w:spacing w:after="60"/>
        <w:ind w:left="283"/>
        <w:jc w:val="both"/>
        <w:rPr>
          <w:lang w:val="ru-RU"/>
        </w:rPr>
      </w:pPr>
      <w:r w:rsidRPr="00EB6C19">
        <w:rPr>
          <w:lang w:val="ru-RU"/>
        </w:rPr>
        <w:t>— Отсутствие сети не влияет на работу Комплекса.</w:t>
      </w:r>
    </w:p>
    <w:p w:rsidR="00C00357" w:rsidRPr="00EB6C19" w:rsidRDefault="00EB6C19">
      <w:pPr>
        <w:spacing w:after="60"/>
        <w:ind w:left="283"/>
        <w:jc w:val="both"/>
        <w:rPr>
          <w:lang w:val="ru-RU"/>
        </w:rPr>
      </w:pPr>
      <w:r w:rsidRPr="00EB6C19">
        <w:rPr>
          <w:lang w:val="ru-RU"/>
        </w:rPr>
        <w:t>— Встроенный контроль работоспособности перезапускает экран при зависании; в ночное время (по умолчанию в 04:00) выполняется автоматический перезапуск приложения для очистки памяти.</w:t>
      </w:r>
    </w:p>
    <w:p w:rsidR="00C00357" w:rsidRPr="00EB6C19" w:rsidRDefault="00EB6C19">
      <w:pPr>
        <w:pStyle w:val="1"/>
        <w:spacing w:before="280" w:after="160"/>
        <w:rPr>
          <w:lang w:val="ru-RU"/>
        </w:rPr>
      </w:pPr>
      <w:bookmarkStart w:id="9" w:name="_Toc236665932"/>
      <w:r w:rsidRPr="00EB6C19">
        <w:rPr>
          <w:rFonts w:ascii="Times New Roman" w:eastAsia="Times New Roman" w:hAnsi="Times New Roman" w:cs="Times New Roman"/>
          <w:color w:val="000000"/>
          <w:lang w:val="ru-RU"/>
        </w:rPr>
        <w:t>3. Включение, запуск и выключение</w:t>
      </w:r>
      <w:bookmarkEnd w:id="9"/>
    </w:p>
    <w:p w:rsidR="00C00357" w:rsidRPr="00EB6C19" w:rsidRDefault="00EB6C19">
      <w:pPr>
        <w:pStyle w:val="2"/>
        <w:spacing w:after="120"/>
        <w:rPr>
          <w:lang w:val="ru-RU"/>
        </w:rPr>
      </w:pPr>
      <w:bookmarkStart w:id="10" w:name="_Toc236665933"/>
      <w:r w:rsidRPr="00EB6C19">
        <w:rPr>
          <w:rFonts w:ascii="Times New Roman" w:eastAsia="Times New Roman" w:hAnsi="Times New Roman" w:cs="Times New Roman"/>
          <w:color w:val="000000"/>
          <w:sz w:val="25"/>
          <w:szCs w:val="25"/>
          <w:lang w:val="ru-RU"/>
        </w:rPr>
        <w:t>3.1. Ежедневное включение</w:t>
      </w:r>
      <w:bookmarkEnd w:id="10"/>
    </w:p>
    <w:p w:rsidR="00C00357" w:rsidRPr="00EB6C19" w:rsidRDefault="00EB6C19">
      <w:pPr>
        <w:spacing w:after="60"/>
        <w:ind w:left="283"/>
        <w:jc w:val="both"/>
        <w:rPr>
          <w:lang w:val="ru-RU"/>
        </w:rPr>
      </w:pPr>
      <w:r w:rsidRPr="00EB6C19">
        <w:rPr>
          <w:lang w:val="ru-RU"/>
        </w:rPr>
        <w:t>1) Включить дисплей и системный блок.</w:t>
      </w:r>
    </w:p>
    <w:p w:rsidR="00C00357" w:rsidRPr="00EB6C19" w:rsidRDefault="00EB6C19">
      <w:pPr>
        <w:spacing w:after="60"/>
        <w:ind w:left="283"/>
        <w:jc w:val="both"/>
        <w:rPr>
          <w:lang w:val="ru-RU"/>
        </w:rPr>
      </w:pPr>
      <w:r w:rsidRPr="00EB6C19">
        <w:rPr>
          <w:lang w:val="ru-RU"/>
        </w:rPr>
        <w:t>2) Дождаться загрузки операционной системы — Комплекс запускается автоматически и разворачивается на весь экран.</w:t>
      </w:r>
    </w:p>
    <w:p w:rsidR="00C00357" w:rsidRPr="00EB6C19" w:rsidRDefault="00EB6C19">
      <w:pPr>
        <w:spacing w:after="60"/>
        <w:ind w:left="283"/>
        <w:jc w:val="both"/>
        <w:rPr>
          <w:lang w:val="ru-RU"/>
        </w:rPr>
      </w:pPr>
      <w:r w:rsidRPr="00EB6C19">
        <w:rPr>
          <w:lang w:val="ru-RU"/>
        </w:rPr>
        <w:t>3) На экране появляется заставка загрузки с полосой готовности, после чего открывается экран, заданный как основной.</w:t>
      </w:r>
    </w:p>
    <w:p w:rsidR="00C00357" w:rsidRPr="00EB6C19" w:rsidRDefault="00EB6C19">
      <w:pPr>
        <w:spacing w:after="160"/>
        <w:ind w:left="283"/>
        <w:jc w:val="both"/>
        <w:rPr>
          <w:lang w:val="ru-RU"/>
        </w:rPr>
      </w:pPr>
      <w:r w:rsidRPr="00EB6C19">
        <w:rPr>
          <w:i/>
          <w:iCs/>
          <w:sz w:val="22"/>
          <w:szCs w:val="22"/>
          <w:lang w:val="ru-RU"/>
        </w:rPr>
        <w:t>Время загрузки — до 30 секунд: на старте в память единовременно загружаются данные, изображения и шрифты всех экранов, чтобы в дальнейшем переходы были мгновенными.</w:t>
      </w:r>
    </w:p>
    <w:p w:rsidR="00C00357" w:rsidRPr="00EB6C19" w:rsidRDefault="00EB6C19">
      <w:pPr>
        <w:pStyle w:val="2"/>
        <w:spacing w:after="120"/>
        <w:rPr>
          <w:lang w:val="ru-RU"/>
        </w:rPr>
      </w:pPr>
      <w:bookmarkStart w:id="11" w:name="_Toc236665934"/>
      <w:r w:rsidRPr="00EB6C19">
        <w:rPr>
          <w:rFonts w:ascii="Times New Roman" w:eastAsia="Times New Roman" w:hAnsi="Times New Roman" w:cs="Times New Roman"/>
          <w:color w:val="000000"/>
          <w:sz w:val="25"/>
          <w:szCs w:val="25"/>
          <w:lang w:val="ru-RU"/>
        </w:rPr>
        <w:t>3.2. Запуск вручную</w:t>
      </w:r>
      <w:bookmarkEnd w:id="11"/>
    </w:p>
    <w:p w:rsidR="00C00357" w:rsidRPr="00EB6C19" w:rsidRDefault="00EB6C19">
      <w:pPr>
        <w:jc w:val="both"/>
        <w:rPr>
          <w:lang w:val="ru-RU"/>
        </w:rPr>
      </w:pPr>
      <w:r w:rsidRPr="00EB6C19">
        <w:rPr>
          <w:lang w:val="ru-RU"/>
        </w:rPr>
        <w:t>Если Комплекс был закрыт, его запускают ярлыком «МТК 38» на рабочем столе. Ярлык открывает браузер в режиме киоска по адресу вида http://127.0.0.1:8080/mtk38-app/.</w:t>
      </w:r>
    </w:p>
    <w:p w:rsidR="00C00357" w:rsidRPr="00EB6C19" w:rsidRDefault="00EB6C19">
      <w:pPr>
        <w:pStyle w:val="2"/>
        <w:spacing w:after="120"/>
        <w:rPr>
          <w:lang w:val="ru-RU"/>
        </w:rPr>
      </w:pPr>
      <w:bookmarkStart w:id="12" w:name="_Toc236665935"/>
      <w:r w:rsidRPr="00EB6C19">
        <w:rPr>
          <w:rFonts w:ascii="Times New Roman" w:eastAsia="Times New Roman" w:hAnsi="Times New Roman" w:cs="Times New Roman"/>
          <w:color w:val="000000"/>
          <w:sz w:val="25"/>
          <w:szCs w:val="25"/>
          <w:lang w:val="ru-RU"/>
        </w:rPr>
        <w:t>3.3. Завершение работы</w:t>
      </w:r>
      <w:bookmarkEnd w:id="12"/>
    </w:p>
    <w:p w:rsidR="00C00357" w:rsidRPr="00EB6C19" w:rsidRDefault="00EB6C19">
      <w:pPr>
        <w:spacing w:after="60"/>
        <w:ind w:left="283"/>
        <w:jc w:val="both"/>
        <w:rPr>
          <w:lang w:val="ru-RU"/>
        </w:rPr>
      </w:pPr>
      <w:r w:rsidRPr="00EB6C19">
        <w:rPr>
          <w:lang w:val="ru-RU"/>
        </w:rPr>
        <w:t>1) Нажать сочетание клавиш Alt+F4 на подключённой клавиатуре — приложение закроется.</w:t>
      </w:r>
    </w:p>
    <w:p w:rsidR="00C00357" w:rsidRPr="00EB6C19" w:rsidRDefault="00EB6C19">
      <w:pPr>
        <w:spacing w:after="60"/>
        <w:ind w:left="283"/>
        <w:jc w:val="both"/>
        <w:rPr>
          <w:lang w:val="ru-RU"/>
        </w:rPr>
      </w:pPr>
      <w:r w:rsidRPr="00EB6C19">
        <w:rPr>
          <w:lang w:val="ru-RU"/>
        </w:rPr>
        <w:t>2) Завершить работу операционной системы штатным образом и выключить дисплей.</w:t>
      </w:r>
    </w:p>
    <w:p w:rsidR="00C00357" w:rsidRPr="00EB6C19" w:rsidRDefault="00EB6C19">
      <w:pPr>
        <w:spacing w:after="160"/>
        <w:ind w:left="283"/>
        <w:jc w:val="both"/>
        <w:rPr>
          <w:lang w:val="ru-RU"/>
        </w:rPr>
      </w:pPr>
      <w:r w:rsidRPr="00EB6C19">
        <w:rPr>
          <w:i/>
          <w:iCs/>
          <w:sz w:val="22"/>
          <w:szCs w:val="22"/>
          <w:lang w:val="ru-RU"/>
        </w:rPr>
        <w:t>Клавиатура при обычной эксплуатации не требуется и посетителям не доступна; она используется только сотрудником музея.</w:t>
      </w:r>
    </w:p>
    <w:p w:rsidR="00C00357" w:rsidRPr="00EB6C19" w:rsidRDefault="00EB6C19">
      <w:pPr>
        <w:pStyle w:val="1"/>
        <w:spacing w:before="280" w:after="160"/>
        <w:rPr>
          <w:lang w:val="ru-RU"/>
        </w:rPr>
      </w:pPr>
      <w:bookmarkStart w:id="13" w:name="_Toc236665936"/>
      <w:r w:rsidRPr="00EB6C19">
        <w:rPr>
          <w:rFonts w:ascii="Times New Roman" w:eastAsia="Times New Roman" w:hAnsi="Times New Roman" w:cs="Times New Roman"/>
          <w:color w:val="000000"/>
          <w:lang w:val="ru-RU"/>
        </w:rPr>
        <w:t>4. Экран комплекса и органы управления</w:t>
      </w:r>
      <w:bookmarkEnd w:id="13"/>
    </w:p>
    <w:p w:rsidR="00C00357" w:rsidRPr="00EB6C19" w:rsidRDefault="00EB6C19">
      <w:pPr>
        <w:pStyle w:val="2"/>
        <w:spacing w:after="120"/>
        <w:rPr>
          <w:lang w:val="ru-RU"/>
        </w:rPr>
      </w:pPr>
      <w:bookmarkStart w:id="14" w:name="_Toc236665937"/>
      <w:r w:rsidRPr="00EB6C19">
        <w:rPr>
          <w:rFonts w:ascii="Times New Roman" w:eastAsia="Times New Roman" w:hAnsi="Times New Roman" w:cs="Times New Roman"/>
          <w:color w:val="000000"/>
          <w:sz w:val="25"/>
          <w:szCs w:val="25"/>
          <w:lang w:val="ru-RU"/>
        </w:rPr>
        <w:t>4.1. Общая раскладка</w:t>
      </w:r>
      <w:bookmarkEnd w:id="14"/>
    </w:p>
    <w:p w:rsidR="00C00357" w:rsidRPr="00EB6C19" w:rsidRDefault="00EB6C19">
      <w:pPr>
        <w:jc w:val="both"/>
        <w:rPr>
          <w:lang w:val="ru-RU"/>
        </w:rPr>
      </w:pPr>
      <w:r w:rsidRPr="00EB6C19">
        <w:rPr>
          <w:lang w:val="ru-RU"/>
        </w:rPr>
        <w:t>Экран Комплекса разделён на постоянную часть — заголовок, элементы навигации и служебные кнопки — и сменную часть, в которой выводится текущий экран.</w:t>
      </w:r>
    </w:p>
    <w:p w:rsidR="00C00357" w:rsidRPr="00EB6C19" w:rsidRDefault="00EB6C19">
      <w:pPr>
        <w:spacing w:before="160" w:after="60"/>
        <w:jc w:val="center"/>
        <w:rPr>
          <w:lang w:val="ru-RU"/>
        </w:rPr>
      </w:pPr>
      <w:proofErr w:type="gramStart"/>
      <w:r w:rsidRPr="00EB6C19">
        <w:rPr>
          <w:i/>
          <w:iCs/>
          <w:color w:val="808080"/>
          <w:sz w:val="22"/>
          <w:szCs w:val="22"/>
          <w:lang w:val="ru-RU"/>
        </w:rPr>
        <w:t>[ МЕСТО</w:t>
      </w:r>
      <w:proofErr w:type="gramEnd"/>
      <w:r w:rsidRPr="00EB6C19">
        <w:rPr>
          <w:i/>
          <w:iCs/>
          <w:color w:val="808080"/>
          <w:sz w:val="22"/>
          <w:szCs w:val="22"/>
          <w:lang w:val="ru-RU"/>
        </w:rPr>
        <w:t xml:space="preserve"> ПОД ИЛЛЮСТРАЦИЮ. Снимок экрана: основной экран комплекса с открытой панелью </w:t>
      </w:r>
      <w:proofErr w:type="gramStart"/>
      <w:r w:rsidRPr="00EB6C19">
        <w:rPr>
          <w:i/>
          <w:iCs/>
          <w:color w:val="808080"/>
          <w:sz w:val="22"/>
          <w:szCs w:val="22"/>
          <w:lang w:val="ru-RU"/>
        </w:rPr>
        <w:t>навигации ]</w:t>
      </w:r>
      <w:proofErr w:type="gramEnd"/>
    </w:p>
    <w:p w:rsidR="00C00357" w:rsidRPr="00EB6C19" w:rsidRDefault="00EB6C19">
      <w:pPr>
        <w:spacing w:after="200"/>
        <w:jc w:val="center"/>
        <w:rPr>
          <w:lang w:val="ru-RU"/>
        </w:rPr>
      </w:pPr>
      <w:r w:rsidRPr="00EB6C19">
        <w:rPr>
          <w:i/>
          <w:iCs/>
          <w:sz w:val="22"/>
          <w:szCs w:val="22"/>
          <w:lang w:val="ru-RU"/>
        </w:rPr>
        <w:t>Рисунок 1. Общий вид экрана комплекса с обозначением органов управления</w:t>
      </w:r>
    </w:p>
    <w:p w:rsidR="00C00357" w:rsidRPr="00EB6C19" w:rsidRDefault="00EB6C19">
      <w:pPr>
        <w:spacing w:before="160" w:after="60"/>
        <w:jc w:val="right"/>
        <w:rPr>
          <w:lang w:val="ru-RU"/>
        </w:rPr>
      </w:pPr>
      <w:r w:rsidRPr="00EB6C19">
        <w:rPr>
          <w:i/>
          <w:iCs/>
          <w:sz w:val="22"/>
          <w:szCs w:val="22"/>
          <w:lang w:val="ru-RU"/>
        </w:rPr>
        <w:t>Таблица 4 — Органы управления</w:t>
      </w:r>
    </w:p>
    <w:tbl>
      <w:tblPr>
        <w:tblStyle w:val="a8"/>
        <w:tblW w:w="997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24"/>
        <w:gridCol w:w="3324"/>
        <w:gridCol w:w="3324"/>
      </w:tblGrid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b/>
                <w:bCs/>
                <w:sz w:val="21"/>
                <w:szCs w:val="21"/>
                <w:lang w:val="ru-RU"/>
              </w:rPr>
              <w:t>Обозначение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b/>
                <w:bCs/>
                <w:sz w:val="21"/>
                <w:szCs w:val="21"/>
                <w:lang w:val="ru-RU"/>
              </w:rPr>
              <w:t>Орган управления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b/>
                <w:bCs/>
                <w:sz w:val="21"/>
                <w:szCs w:val="21"/>
                <w:lang w:val="ru-RU"/>
              </w:rPr>
              <w:t>Действие</w:t>
            </w:r>
          </w:p>
        </w:tc>
      </w:tr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lastRenderedPageBreak/>
              <w:t>1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Заголовок комплекса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Название комплекса и текущего экрана</w:t>
            </w:r>
          </w:p>
        </w:tc>
      </w:tr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2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Стрелки «влево» и «вправо»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Переход к предыдущему и следующему экрану</w:t>
            </w:r>
          </w:p>
        </w:tc>
      </w:tr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3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Точки-указатели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Показывают число экранов и текущий; касание точки открывает нужный экран</w:t>
            </w:r>
          </w:p>
        </w:tc>
      </w:tr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4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Переключатель языка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rFonts w:ascii="Gungsuh" w:eastAsia="Gungsuh" w:hAnsi="Gungsuh" w:cs="Gungsuh"/>
                <w:sz w:val="21"/>
                <w:szCs w:val="21"/>
                <w:lang w:val="ru-RU"/>
              </w:rPr>
              <w:t>Переключение интерфейса: РУС · ENG · 中文</w:t>
            </w:r>
          </w:p>
        </w:tc>
      </w:tr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5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Кнопка режима для слабовидящих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Включение и выключение режима повышенной доступности</w:t>
            </w:r>
          </w:p>
        </w:tc>
      </w:tr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6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Рабочая область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Содержание текущего экрана</w:t>
            </w:r>
          </w:p>
        </w:tc>
      </w:tr>
    </w:tbl>
    <w:p w:rsidR="00C00357" w:rsidRPr="00EB6C19" w:rsidRDefault="00C00357">
      <w:pPr>
        <w:spacing w:after="80"/>
        <w:rPr>
          <w:lang w:val="ru-RU"/>
        </w:rPr>
      </w:pPr>
    </w:p>
    <w:p w:rsidR="00C00357" w:rsidRPr="00EB6C19" w:rsidRDefault="00EB6C19">
      <w:pPr>
        <w:pStyle w:val="2"/>
        <w:spacing w:after="120"/>
        <w:rPr>
          <w:lang w:val="ru-RU"/>
        </w:rPr>
      </w:pPr>
      <w:bookmarkStart w:id="15" w:name="_Toc236665938"/>
      <w:r w:rsidRPr="00EB6C19">
        <w:rPr>
          <w:rFonts w:ascii="Times New Roman" w:eastAsia="Times New Roman" w:hAnsi="Times New Roman" w:cs="Times New Roman"/>
          <w:color w:val="000000"/>
          <w:sz w:val="25"/>
          <w:szCs w:val="25"/>
          <w:lang w:val="ru-RU"/>
        </w:rPr>
        <w:t>4.2. Переключение экранов</w:t>
      </w:r>
      <w:bookmarkEnd w:id="15"/>
    </w:p>
    <w:p w:rsidR="00C00357" w:rsidRPr="00EB6C19" w:rsidRDefault="00EB6C19">
      <w:pPr>
        <w:jc w:val="both"/>
        <w:rPr>
          <w:lang w:val="ru-RU"/>
        </w:rPr>
      </w:pPr>
      <w:r w:rsidRPr="00EB6C19">
        <w:rPr>
          <w:lang w:val="ru-RU"/>
        </w:rPr>
        <w:t>Экраны переключаются стрелками, точками-указателями или горизонтальным смахиванием пальцем. Переход сопровождается плавной сменой изображения; данные при этом не перезагружаются.</w:t>
      </w:r>
    </w:p>
    <w:p w:rsidR="00C00357" w:rsidRPr="00EB6C19" w:rsidRDefault="00EB6C19">
      <w:pPr>
        <w:pStyle w:val="2"/>
        <w:spacing w:after="120"/>
        <w:rPr>
          <w:lang w:val="ru-RU"/>
        </w:rPr>
      </w:pPr>
      <w:bookmarkStart w:id="16" w:name="_Toc236665939"/>
      <w:r w:rsidRPr="00EB6C19">
        <w:rPr>
          <w:rFonts w:ascii="Times New Roman" w:eastAsia="Times New Roman" w:hAnsi="Times New Roman" w:cs="Times New Roman"/>
          <w:color w:val="000000"/>
          <w:sz w:val="25"/>
          <w:szCs w:val="25"/>
          <w:lang w:val="ru-RU"/>
        </w:rPr>
        <w:t>4.3. Работа с содержанием</w:t>
      </w:r>
      <w:bookmarkEnd w:id="16"/>
    </w:p>
    <w:p w:rsidR="00C00357" w:rsidRPr="00EB6C19" w:rsidRDefault="00EB6C19">
      <w:pPr>
        <w:jc w:val="both"/>
        <w:rPr>
          <w:lang w:val="ru-RU"/>
        </w:rPr>
      </w:pPr>
      <w:r w:rsidRPr="00EB6C19">
        <w:rPr>
          <w:lang w:val="ru-RU"/>
        </w:rPr>
        <w:t>Карточка языка: написание крупным кеглем, самоназвание языка, письменность (код ISO 15924), языковая семья, оценка числа носителей, блок «Издание» с обложкой и выходными данными.</w:t>
      </w:r>
    </w:p>
    <w:p w:rsidR="00C00357" w:rsidRPr="00EB6C19" w:rsidRDefault="00EB6C19">
      <w:pPr>
        <w:jc w:val="both"/>
        <w:rPr>
          <w:lang w:val="ru-RU"/>
        </w:rPr>
      </w:pPr>
      <w:r w:rsidRPr="00EB6C19">
        <w:rPr>
          <w:lang w:val="ru-RU"/>
        </w:rPr>
        <w:t>Карточка открывается касанием объекта и закрывается кнопкой в её углу, касанием вне карточки или автоматически при бездействии. Списки прокручиваются протягиванием пальца; полоса прокрутки видна постоянно. Там, где предусмотрено увеличение, на экране появляется подсказка жеста (сведение и разведение пальцев, перетаскивание).</w:t>
      </w:r>
    </w:p>
    <w:p w:rsidR="00C00357" w:rsidRPr="00EB6C19" w:rsidRDefault="00EB6C19">
      <w:pPr>
        <w:pStyle w:val="2"/>
        <w:spacing w:after="120"/>
        <w:rPr>
          <w:lang w:val="ru-RU"/>
        </w:rPr>
      </w:pPr>
      <w:bookmarkStart w:id="17" w:name="_Toc236665940"/>
      <w:r w:rsidRPr="00EB6C19">
        <w:rPr>
          <w:rFonts w:ascii="Times New Roman" w:eastAsia="Times New Roman" w:hAnsi="Times New Roman" w:cs="Times New Roman"/>
          <w:color w:val="000000"/>
          <w:sz w:val="25"/>
          <w:szCs w:val="25"/>
          <w:lang w:val="ru-RU"/>
        </w:rPr>
        <w:t>4.4. Переключение языка</w:t>
      </w:r>
      <w:bookmarkEnd w:id="17"/>
    </w:p>
    <w:p w:rsidR="00C00357" w:rsidRPr="00EB6C19" w:rsidRDefault="00EB6C19">
      <w:pPr>
        <w:jc w:val="both"/>
        <w:rPr>
          <w:lang w:val="ru-RU"/>
        </w:rPr>
      </w:pPr>
      <w:r w:rsidRPr="00EB6C19">
        <w:rPr>
          <w:lang w:val="ru-RU"/>
        </w:rPr>
        <w:t>Переключатель языка меняет язык интерфейса: подписи кнопок, названия экранов, служебные сообщения. Перевод содержания (наименований объектов, описаний, цитат) выполняется по отдельному согласованию с музеем; до его выполнения содержание выводится по-русски независимо от выбранного языка интерфейса. При бездействии посетителя язык возвращается к русскому.</w:t>
      </w:r>
    </w:p>
    <w:p w:rsidR="00C00357" w:rsidRPr="00EB6C19" w:rsidRDefault="00EB6C19">
      <w:pPr>
        <w:pStyle w:val="2"/>
        <w:spacing w:after="120"/>
        <w:rPr>
          <w:lang w:val="ru-RU"/>
        </w:rPr>
      </w:pPr>
      <w:bookmarkStart w:id="18" w:name="_Toc236665941"/>
      <w:r w:rsidRPr="00EB6C19">
        <w:rPr>
          <w:rFonts w:ascii="Times New Roman" w:eastAsia="Times New Roman" w:hAnsi="Times New Roman" w:cs="Times New Roman"/>
          <w:color w:val="000000"/>
          <w:sz w:val="25"/>
          <w:szCs w:val="25"/>
          <w:lang w:val="ru-RU"/>
        </w:rPr>
        <w:t>4.5. Режим для слабовидящих</w:t>
      </w:r>
      <w:bookmarkEnd w:id="18"/>
    </w:p>
    <w:p w:rsidR="00C00357" w:rsidRPr="00EB6C19" w:rsidRDefault="00EB6C19">
      <w:pPr>
        <w:jc w:val="both"/>
        <w:rPr>
          <w:lang w:val="ru-RU"/>
        </w:rPr>
      </w:pPr>
      <w:r w:rsidRPr="00EB6C19">
        <w:rPr>
          <w:lang w:val="ru-RU"/>
        </w:rPr>
        <w:t>Кнопка режима для слабовидящих увеличивает размер шрифта в полтора раза, включает контрастную цветовую схему, приглушает анимацию и увеличивает зоны нажатия. Режим выключается повторным нажатием кнопки и автоматически — при бездействии посетителя.</w:t>
      </w:r>
    </w:p>
    <w:p w:rsidR="00C00357" w:rsidRPr="00EB6C19" w:rsidRDefault="00EB6C19">
      <w:pPr>
        <w:pStyle w:val="1"/>
        <w:spacing w:before="280" w:after="160"/>
        <w:rPr>
          <w:lang w:val="ru-RU"/>
        </w:rPr>
      </w:pPr>
      <w:bookmarkStart w:id="19" w:name="_Toc236665942"/>
      <w:r w:rsidRPr="00EB6C19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5. Экраны комплекса</w:t>
      </w:r>
      <w:bookmarkEnd w:id="19"/>
    </w:p>
    <w:p w:rsidR="00C00357" w:rsidRPr="00EB6C19" w:rsidRDefault="00EB6C19">
      <w:pPr>
        <w:pStyle w:val="2"/>
        <w:spacing w:after="120"/>
        <w:rPr>
          <w:lang w:val="ru-RU"/>
        </w:rPr>
      </w:pPr>
      <w:bookmarkStart w:id="20" w:name="_Toc236665943"/>
      <w:r w:rsidRPr="00EB6C19">
        <w:rPr>
          <w:rFonts w:ascii="Times New Roman" w:eastAsia="Times New Roman" w:hAnsi="Times New Roman" w:cs="Times New Roman"/>
          <w:color w:val="000000"/>
          <w:sz w:val="25"/>
          <w:szCs w:val="25"/>
          <w:lang w:val="ru-RU"/>
        </w:rPr>
        <w:t>5.1. Постер</w:t>
      </w:r>
      <w:bookmarkEnd w:id="20"/>
    </w:p>
    <w:p w:rsidR="00C00357" w:rsidRPr="00EB6C19" w:rsidRDefault="00EB6C19">
      <w:pPr>
        <w:jc w:val="both"/>
        <w:rPr>
          <w:lang w:val="ru-RU"/>
        </w:rPr>
      </w:pPr>
      <w:r w:rsidRPr="00EB6C19">
        <w:rPr>
          <w:lang w:val="ru-RU"/>
        </w:rPr>
        <w:t>Статичная типографическая композиция из написаний слова «Ленин». Касание написания открывает карточку языка.</w:t>
      </w:r>
    </w:p>
    <w:p w:rsidR="00C00357" w:rsidRPr="00EB6C19" w:rsidRDefault="00EB6C19">
      <w:pPr>
        <w:spacing w:before="160" w:after="60"/>
        <w:jc w:val="center"/>
        <w:rPr>
          <w:lang w:val="ru-RU"/>
        </w:rPr>
      </w:pPr>
      <w:proofErr w:type="gramStart"/>
      <w:r w:rsidRPr="00EB6C19">
        <w:rPr>
          <w:i/>
          <w:iCs/>
          <w:color w:val="808080"/>
          <w:sz w:val="22"/>
          <w:szCs w:val="22"/>
          <w:lang w:val="ru-RU"/>
        </w:rPr>
        <w:t>[ МЕСТО</w:t>
      </w:r>
      <w:proofErr w:type="gramEnd"/>
      <w:r w:rsidRPr="00EB6C19">
        <w:rPr>
          <w:i/>
          <w:iCs/>
          <w:color w:val="808080"/>
          <w:sz w:val="22"/>
          <w:szCs w:val="22"/>
          <w:lang w:val="ru-RU"/>
        </w:rPr>
        <w:t xml:space="preserve"> ПОД ИЛЛЮСТРАЦИЮ. Снимок экрана: экран «Постер» комплекса МТК 38 в рабочем </w:t>
      </w:r>
      <w:proofErr w:type="gramStart"/>
      <w:r w:rsidRPr="00EB6C19">
        <w:rPr>
          <w:i/>
          <w:iCs/>
          <w:color w:val="808080"/>
          <w:sz w:val="22"/>
          <w:szCs w:val="22"/>
          <w:lang w:val="ru-RU"/>
        </w:rPr>
        <w:t>состоянии ]</w:t>
      </w:r>
      <w:proofErr w:type="gramEnd"/>
    </w:p>
    <w:p w:rsidR="00C00357" w:rsidRPr="00EB6C19" w:rsidRDefault="00EB6C19">
      <w:pPr>
        <w:spacing w:after="200"/>
        <w:jc w:val="center"/>
        <w:rPr>
          <w:lang w:val="ru-RU"/>
        </w:rPr>
      </w:pPr>
      <w:r w:rsidRPr="00EB6C19">
        <w:rPr>
          <w:i/>
          <w:iCs/>
          <w:sz w:val="22"/>
          <w:szCs w:val="22"/>
          <w:lang w:val="ru-RU"/>
        </w:rPr>
        <w:t>Рисунок 2. Экран «Постер»</w:t>
      </w:r>
    </w:p>
    <w:p w:rsidR="00C00357" w:rsidRPr="00EB6C19" w:rsidRDefault="00EB6C19">
      <w:pPr>
        <w:pStyle w:val="2"/>
        <w:spacing w:after="120"/>
        <w:rPr>
          <w:lang w:val="ru-RU"/>
        </w:rPr>
      </w:pPr>
      <w:bookmarkStart w:id="21" w:name="_Toc236665944"/>
      <w:r w:rsidRPr="00EB6C19">
        <w:rPr>
          <w:rFonts w:ascii="Times New Roman" w:eastAsia="Times New Roman" w:hAnsi="Times New Roman" w:cs="Times New Roman"/>
          <w:color w:val="000000"/>
          <w:sz w:val="25"/>
          <w:szCs w:val="25"/>
          <w:lang w:val="ru-RU"/>
        </w:rPr>
        <w:t>5.2. Облако</w:t>
      </w:r>
      <w:bookmarkEnd w:id="21"/>
    </w:p>
    <w:p w:rsidR="00C00357" w:rsidRPr="00EB6C19" w:rsidRDefault="00EB6C19">
      <w:pPr>
        <w:jc w:val="both"/>
        <w:rPr>
          <w:lang w:val="ru-RU"/>
        </w:rPr>
      </w:pPr>
      <w:r w:rsidRPr="00EB6C19">
        <w:rPr>
          <w:lang w:val="ru-RU"/>
        </w:rPr>
        <w:t>Медленно перестраивающееся облако написаний; плотность и скорость задаются в служебной панели.</w:t>
      </w:r>
    </w:p>
    <w:p w:rsidR="00C00357" w:rsidRPr="00EB6C19" w:rsidRDefault="00EB6C19">
      <w:pPr>
        <w:spacing w:before="160" w:after="60"/>
        <w:jc w:val="center"/>
        <w:rPr>
          <w:lang w:val="ru-RU"/>
        </w:rPr>
      </w:pPr>
      <w:proofErr w:type="gramStart"/>
      <w:r w:rsidRPr="00EB6C19">
        <w:rPr>
          <w:i/>
          <w:iCs/>
          <w:color w:val="808080"/>
          <w:sz w:val="22"/>
          <w:szCs w:val="22"/>
          <w:lang w:val="ru-RU"/>
        </w:rPr>
        <w:t>[ МЕСТО</w:t>
      </w:r>
      <w:proofErr w:type="gramEnd"/>
      <w:r w:rsidRPr="00EB6C19">
        <w:rPr>
          <w:i/>
          <w:iCs/>
          <w:color w:val="808080"/>
          <w:sz w:val="22"/>
          <w:szCs w:val="22"/>
          <w:lang w:val="ru-RU"/>
        </w:rPr>
        <w:t xml:space="preserve"> ПОД ИЛЛЮСТРАЦИЮ. Снимок экрана: экран «Облако» комплекса МТК 38 в рабочем </w:t>
      </w:r>
      <w:proofErr w:type="gramStart"/>
      <w:r w:rsidRPr="00EB6C19">
        <w:rPr>
          <w:i/>
          <w:iCs/>
          <w:color w:val="808080"/>
          <w:sz w:val="22"/>
          <w:szCs w:val="22"/>
          <w:lang w:val="ru-RU"/>
        </w:rPr>
        <w:t>состоянии ]</w:t>
      </w:r>
      <w:proofErr w:type="gramEnd"/>
    </w:p>
    <w:p w:rsidR="00C00357" w:rsidRPr="00EB6C19" w:rsidRDefault="00EB6C19">
      <w:pPr>
        <w:spacing w:after="200"/>
        <w:jc w:val="center"/>
        <w:rPr>
          <w:lang w:val="ru-RU"/>
        </w:rPr>
      </w:pPr>
      <w:r w:rsidRPr="00EB6C19">
        <w:rPr>
          <w:i/>
          <w:iCs/>
          <w:sz w:val="22"/>
          <w:szCs w:val="22"/>
          <w:lang w:val="ru-RU"/>
        </w:rPr>
        <w:t>Рисунок 3. Экран «Облако»</w:t>
      </w:r>
    </w:p>
    <w:p w:rsidR="00C00357" w:rsidRPr="00EB6C19" w:rsidRDefault="00EB6C19">
      <w:pPr>
        <w:pStyle w:val="2"/>
        <w:spacing w:after="120"/>
        <w:rPr>
          <w:lang w:val="ru-RU"/>
        </w:rPr>
      </w:pPr>
      <w:bookmarkStart w:id="22" w:name="_Toc236665945"/>
      <w:r w:rsidRPr="00EB6C19">
        <w:rPr>
          <w:rFonts w:ascii="Times New Roman" w:eastAsia="Times New Roman" w:hAnsi="Times New Roman" w:cs="Times New Roman"/>
          <w:color w:val="000000"/>
          <w:sz w:val="25"/>
          <w:szCs w:val="25"/>
          <w:lang w:val="ru-RU"/>
        </w:rPr>
        <w:t>5.3. Дождь</w:t>
      </w:r>
      <w:bookmarkEnd w:id="22"/>
    </w:p>
    <w:p w:rsidR="00C00357" w:rsidRPr="00EB6C19" w:rsidRDefault="00EB6C19">
      <w:pPr>
        <w:jc w:val="both"/>
        <w:rPr>
          <w:lang w:val="ru-RU"/>
        </w:rPr>
      </w:pPr>
      <w:r w:rsidRPr="00EB6C19">
        <w:rPr>
          <w:lang w:val="ru-RU"/>
        </w:rPr>
        <w:t>Написания падают сверху вниз; касание останавливает написание и открывает карточку.</w:t>
      </w:r>
    </w:p>
    <w:p w:rsidR="00C00357" w:rsidRPr="00EB6C19" w:rsidRDefault="00EB6C19">
      <w:pPr>
        <w:spacing w:before="160" w:after="60"/>
        <w:jc w:val="center"/>
        <w:rPr>
          <w:lang w:val="ru-RU"/>
        </w:rPr>
      </w:pPr>
      <w:proofErr w:type="gramStart"/>
      <w:r w:rsidRPr="00EB6C19">
        <w:rPr>
          <w:i/>
          <w:iCs/>
          <w:color w:val="808080"/>
          <w:sz w:val="22"/>
          <w:szCs w:val="22"/>
          <w:lang w:val="ru-RU"/>
        </w:rPr>
        <w:t>[ МЕСТО</w:t>
      </w:r>
      <w:proofErr w:type="gramEnd"/>
      <w:r w:rsidRPr="00EB6C19">
        <w:rPr>
          <w:i/>
          <w:iCs/>
          <w:color w:val="808080"/>
          <w:sz w:val="22"/>
          <w:szCs w:val="22"/>
          <w:lang w:val="ru-RU"/>
        </w:rPr>
        <w:t xml:space="preserve"> ПОД ИЛЛЮСТРАЦИЮ. Снимок экрана: экран «Дождь» комплекса МТК 38 в рабочем </w:t>
      </w:r>
      <w:proofErr w:type="gramStart"/>
      <w:r w:rsidRPr="00EB6C19">
        <w:rPr>
          <w:i/>
          <w:iCs/>
          <w:color w:val="808080"/>
          <w:sz w:val="22"/>
          <w:szCs w:val="22"/>
          <w:lang w:val="ru-RU"/>
        </w:rPr>
        <w:t>состоянии ]</w:t>
      </w:r>
      <w:proofErr w:type="gramEnd"/>
    </w:p>
    <w:p w:rsidR="00C00357" w:rsidRPr="00EB6C19" w:rsidRDefault="00EB6C19">
      <w:pPr>
        <w:spacing w:after="200"/>
        <w:jc w:val="center"/>
        <w:rPr>
          <w:lang w:val="ru-RU"/>
        </w:rPr>
      </w:pPr>
      <w:r w:rsidRPr="00EB6C19">
        <w:rPr>
          <w:i/>
          <w:iCs/>
          <w:sz w:val="22"/>
          <w:szCs w:val="22"/>
          <w:lang w:val="ru-RU"/>
        </w:rPr>
        <w:t>Рисунок 4. Экран «Дождь»</w:t>
      </w:r>
    </w:p>
    <w:p w:rsidR="00C00357" w:rsidRPr="00EB6C19" w:rsidRDefault="00EB6C19">
      <w:pPr>
        <w:pStyle w:val="2"/>
        <w:spacing w:after="120"/>
        <w:rPr>
          <w:lang w:val="ru-RU"/>
        </w:rPr>
      </w:pPr>
      <w:bookmarkStart w:id="23" w:name="_Toc236665946"/>
      <w:r w:rsidRPr="00EB6C19">
        <w:rPr>
          <w:rFonts w:ascii="Times New Roman" w:eastAsia="Times New Roman" w:hAnsi="Times New Roman" w:cs="Times New Roman"/>
          <w:color w:val="000000"/>
          <w:sz w:val="25"/>
          <w:szCs w:val="25"/>
          <w:lang w:val="ru-RU"/>
        </w:rPr>
        <w:t>5.4. Лента</w:t>
      </w:r>
      <w:bookmarkEnd w:id="23"/>
    </w:p>
    <w:p w:rsidR="00C00357" w:rsidRPr="00EB6C19" w:rsidRDefault="00EB6C19">
      <w:pPr>
        <w:jc w:val="both"/>
        <w:rPr>
          <w:lang w:val="ru-RU"/>
        </w:rPr>
      </w:pPr>
      <w:r w:rsidRPr="00EB6C19">
        <w:rPr>
          <w:lang w:val="ru-RU"/>
        </w:rPr>
        <w:t>Горизонтальная бегущая строка написаний с возможностью протягивания пальцем.</w:t>
      </w:r>
    </w:p>
    <w:p w:rsidR="00C00357" w:rsidRPr="00EB6C19" w:rsidRDefault="00EB6C19">
      <w:pPr>
        <w:spacing w:before="160" w:after="60"/>
        <w:jc w:val="center"/>
        <w:rPr>
          <w:lang w:val="ru-RU"/>
        </w:rPr>
      </w:pPr>
      <w:proofErr w:type="gramStart"/>
      <w:r w:rsidRPr="00EB6C19">
        <w:rPr>
          <w:i/>
          <w:iCs/>
          <w:color w:val="808080"/>
          <w:sz w:val="22"/>
          <w:szCs w:val="22"/>
          <w:lang w:val="ru-RU"/>
        </w:rPr>
        <w:t>[ МЕСТО</w:t>
      </w:r>
      <w:proofErr w:type="gramEnd"/>
      <w:r w:rsidRPr="00EB6C19">
        <w:rPr>
          <w:i/>
          <w:iCs/>
          <w:color w:val="808080"/>
          <w:sz w:val="22"/>
          <w:szCs w:val="22"/>
          <w:lang w:val="ru-RU"/>
        </w:rPr>
        <w:t xml:space="preserve"> ПОД ИЛЛЮСТРАЦИЮ. Снимок экрана: экран «Лента» комплекса МТК 38 в рабочем </w:t>
      </w:r>
      <w:proofErr w:type="gramStart"/>
      <w:r w:rsidRPr="00EB6C19">
        <w:rPr>
          <w:i/>
          <w:iCs/>
          <w:color w:val="808080"/>
          <w:sz w:val="22"/>
          <w:szCs w:val="22"/>
          <w:lang w:val="ru-RU"/>
        </w:rPr>
        <w:t>состоянии ]</w:t>
      </w:r>
      <w:proofErr w:type="gramEnd"/>
    </w:p>
    <w:p w:rsidR="00C00357" w:rsidRPr="00EB6C19" w:rsidRDefault="00EB6C19">
      <w:pPr>
        <w:spacing w:after="200"/>
        <w:jc w:val="center"/>
        <w:rPr>
          <w:lang w:val="ru-RU"/>
        </w:rPr>
      </w:pPr>
      <w:r w:rsidRPr="00EB6C19">
        <w:rPr>
          <w:i/>
          <w:iCs/>
          <w:sz w:val="22"/>
          <w:szCs w:val="22"/>
          <w:lang w:val="ru-RU"/>
        </w:rPr>
        <w:t>Рисунок 5. Экран «Лента»</w:t>
      </w:r>
    </w:p>
    <w:p w:rsidR="00C00357" w:rsidRPr="00EB6C19" w:rsidRDefault="00EB6C19">
      <w:pPr>
        <w:pStyle w:val="2"/>
        <w:spacing w:after="120"/>
        <w:rPr>
          <w:lang w:val="ru-RU"/>
        </w:rPr>
      </w:pPr>
      <w:bookmarkStart w:id="24" w:name="_Toc236665947"/>
      <w:r w:rsidRPr="00EB6C19">
        <w:rPr>
          <w:rFonts w:ascii="Times New Roman" w:eastAsia="Times New Roman" w:hAnsi="Times New Roman" w:cs="Times New Roman"/>
          <w:color w:val="000000"/>
          <w:sz w:val="25"/>
          <w:szCs w:val="25"/>
          <w:lang w:val="ru-RU"/>
        </w:rPr>
        <w:t>5.5. Каталог</w:t>
      </w:r>
      <w:bookmarkEnd w:id="24"/>
    </w:p>
    <w:p w:rsidR="00C00357" w:rsidRPr="00EB6C19" w:rsidRDefault="00EB6C19">
      <w:pPr>
        <w:jc w:val="both"/>
        <w:rPr>
          <w:lang w:val="ru-RU"/>
        </w:rPr>
      </w:pPr>
      <w:r w:rsidRPr="00EB6C19">
        <w:rPr>
          <w:lang w:val="ru-RU"/>
        </w:rPr>
        <w:t>Сетка карточек языков с фильтрами по письменности и языковой семье; полоса прокрутки видна постоянно.</w:t>
      </w:r>
    </w:p>
    <w:p w:rsidR="00C00357" w:rsidRPr="00EB6C19" w:rsidRDefault="00EB6C19">
      <w:pPr>
        <w:spacing w:before="160" w:after="60"/>
        <w:jc w:val="center"/>
        <w:rPr>
          <w:lang w:val="ru-RU"/>
        </w:rPr>
      </w:pPr>
      <w:proofErr w:type="gramStart"/>
      <w:r w:rsidRPr="00EB6C19">
        <w:rPr>
          <w:i/>
          <w:iCs/>
          <w:color w:val="808080"/>
          <w:sz w:val="22"/>
          <w:szCs w:val="22"/>
          <w:lang w:val="ru-RU"/>
        </w:rPr>
        <w:t>[ МЕСТО</w:t>
      </w:r>
      <w:proofErr w:type="gramEnd"/>
      <w:r w:rsidRPr="00EB6C19">
        <w:rPr>
          <w:i/>
          <w:iCs/>
          <w:color w:val="808080"/>
          <w:sz w:val="22"/>
          <w:szCs w:val="22"/>
          <w:lang w:val="ru-RU"/>
        </w:rPr>
        <w:t xml:space="preserve"> ПОД ИЛЛЮСТРАЦИЮ. Снимок экрана: экран «Каталог» комплекса МТК 38 в рабочем </w:t>
      </w:r>
      <w:proofErr w:type="gramStart"/>
      <w:r w:rsidRPr="00EB6C19">
        <w:rPr>
          <w:i/>
          <w:iCs/>
          <w:color w:val="808080"/>
          <w:sz w:val="22"/>
          <w:szCs w:val="22"/>
          <w:lang w:val="ru-RU"/>
        </w:rPr>
        <w:t>состоянии ]</w:t>
      </w:r>
      <w:proofErr w:type="gramEnd"/>
    </w:p>
    <w:p w:rsidR="00C00357" w:rsidRPr="00EB6C19" w:rsidRDefault="00EB6C19">
      <w:pPr>
        <w:spacing w:after="200"/>
        <w:jc w:val="center"/>
        <w:rPr>
          <w:lang w:val="ru-RU"/>
        </w:rPr>
      </w:pPr>
      <w:r w:rsidRPr="00EB6C19">
        <w:rPr>
          <w:i/>
          <w:iCs/>
          <w:sz w:val="22"/>
          <w:szCs w:val="22"/>
          <w:lang w:val="ru-RU"/>
        </w:rPr>
        <w:t>Рисунок 6. Экран «Каталог»</w:t>
      </w:r>
    </w:p>
    <w:p w:rsidR="00C00357" w:rsidRPr="00EB6C19" w:rsidRDefault="00EB6C19">
      <w:pPr>
        <w:pStyle w:val="2"/>
        <w:spacing w:after="120"/>
        <w:rPr>
          <w:lang w:val="ru-RU"/>
        </w:rPr>
      </w:pPr>
      <w:bookmarkStart w:id="25" w:name="_Toc236665948"/>
      <w:r w:rsidRPr="00EB6C19">
        <w:rPr>
          <w:rFonts w:ascii="Times New Roman" w:eastAsia="Times New Roman" w:hAnsi="Times New Roman" w:cs="Times New Roman"/>
          <w:color w:val="000000"/>
          <w:sz w:val="25"/>
          <w:szCs w:val="25"/>
          <w:lang w:val="ru-RU"/>
        </w:rPr>
        <w:t>5.6. Арт-объект</w:t>
      </w:r>
      <w:bookmarkEnd w:id="25"/>
    </w:p>
    <w:p w:rsidR="00C00357" w:rsidRPr="00EB6C19" w:rsidRDefault="00EB6C19">
      <w:pPr>
        <w:jc w:val="both"/>
        <w:rPr>
          <w:lang w:val="ru-RU"/>
        </w:rPr>
      </w:pPr>
      <w:r w:rsidRPr="00EB6C19">
        <w:rPr>
          <w:lang w:val="ru-RU"/>
        </w:rPr>
        <w:t>Основная сцена: семь сменных композиций написаний, переключение по кругу с кроссфейдом.</w:t>
      </w:r>
    </w:p>
    <w:p w:rsidR="00C00357" w:rsidRPr="00EB6C19" w:rsidRDefault="00EB6C19">
      <w:pPr>
        <w:spacing w:before="160" w:after="60"/>
        <w:jc w:val="center"/>
        <w:rPr>
          <w:lang w:val="ru-RU"/>
        </w:rPr>
      </w:pPr>
      <w:proofErr w:type="gramStart"/>
      <w:r w:rsidRPr="00EB6C19">
        <w:rPr>
          <w:i/>
          <w:iCs/>
          <w:color w:val="808080"/>
          <w:sz w:val="22"/>
          <w:szCs w:val="22"/>
          <w:lang w:val="ru-RU"/>
        </w:rPr>
        <w:t>[ МЕСТО</w:t>
      </w:r>
      <w:proofErr w:type="gramEnd"/>
      <w:r w:rsidRPr="00EB6C19">
        <w:rPr>
          <w:i/>
          <w:iCs/>
          <w:color w:val="808080"/>
          <w:sz w:val="22"/>
          <w:szCs w:val="22"/>
          <w:lang w:val="ru-RU"/>
        </w:rPr>
        <w:t xml:space="preserve"> ПОД ИЛЛЮСТРАЦИЮ. Снимок экрана: экран «Арт-объект» комплекса МТК 38 в рабочем </w:t>
      </w:r>
      <w:proofErr w:type="gramStart"/>
      <w:r w:rsidRPr="00EB6C19">
        <w:rPr>
          <w:i/>
          <w:iCs/>
          <w:color w:val="808080"/>
          <w:sz w:val="22"/>
          <w:szCs w:val="22"/>
          <w:lang w:val="ru-RU"/>
        </w:rPr>
        <w:t>состоянии ]</w:t>
      </w:r>
      <w:proofErr w:type="gramEnd"/>
    </w:p>
    <w:p w:rsidR="00C00357" w:rsidRPr="00EB6C19" w:rsidRDefault="00EB6C19">
      <w:pPr>
        <w:spacing w:after="200"/>
        <w:jc w:val="center"/>
        <w:rPr>
          <w:lang w:val="ru-RU"/>
        </w:rPr>
      </w:pPr>
      <w:r w:rsidRPr="00EB6C19">
        <w:rPr>
          <w:i/>
          <w:iCs/>
          <w:sz w:val="22"/>
          <w:szCs w:val="22"/>
          <w:lang w:val="ru-RU"/>
        </w:rPr>
        <w:lastRenderedPageBreak/>
        <w:t>Рисунок 7. Экран «Арт-объект»</w:t>
      </w:r>
    </w:p>
    <w:p w:rsidR="00C00357" w:rsidRPr="00EB6C19" w:rsidRDefault="00EB6C19">
      <w:pPr>
        <w:pStyle w:val="2"/>
        <w:spacing w:after="120"/>
        <w:rPr>
          <w:lang w:val="ru-RU"/>
        </w:rPr>
      </w:pPr>
      <w:bookmarkStart w:id="26" w:name="_Toc236665949"/>
      <w:r w:rsidRPr="00EB6C19">
        <w:rPr>
          <w:rFonts w:ascii="Times New Roman" w:eastAsia="Times New Roman" w:hAnsi="Times New Roman" w:cs="Times New Roman"/>
          <w:color w:val="000000"/>
          <w:sz w:val="25"/>
          <w:szCs w:val="25"/>
          <w:lang w:val="ru-RU"/>
        </w:rPr>
        <w:t>5.7. Глобус</w:t>
      </w:r>
      <w:bookmarkEnd w:id="26"/>
    </w:p>
    <w:p w:rsidR="00C00357" w:rsidRPr="00EB6C19" w:rsidRDefault="00EB6C19">
      <w:pPr>
        <w:jc w:val="both"/>
        <w:rPr>
          <w:lang w:val="ru-RU"/>
        </w:rPr>
      </w:pPr>
      <w:r w:rsidRPr="00EB6C19">
        <w:rPr>
          <w:lang w:val="ru-RU"/>
        </w:rPr>
        <w:t>Вращаемый пальцем трёхмерный шар; написания размещены по странам основного распространения языка.</w:t>
      </w:r>
    </w:p>
    <w:p w:rsidR="00C00357" w:rsidRPr="00EB6C19" w:rsidRDefault="00EB6C19">
      <w:pPr>
        <w:spacing w:before="160" w:after="60"/>
        <w:jc w:val="center"/>
        <w:rPr>
          <w:lang w:val="ru-RU"/>
        </w:rPr>
      </w:pPr>
      <w:proofErr w:type="gramStart"/>
      <w:r w:rsidRPr="00EB6C19">
        <w:rPr>
          <w:i/>
          <w:iCs/>
          <w:color w:val="808080"/>
          <w:sz w:val="22"/>
          <w:szCs w:val="22"/>
          <w:lang w:val="ru-RU"/>
        </w:rPr>
        <w:t>[ МЕСТО</w:t>
      </w:r>
      <w:proofErr w:type="gramEnd"/>
      <w:r w:rsidRPr="00EB6C19">
        <w:rPr>
          <w:i/>
          <w:iCs/>
          <w:color w:val="808080"/>
          <w:sz w:val="22"/>
          <w:szCs w:val="22"/>
          <w:lang w:val="ru-RU"/>
        </w:rPr>
        <w:t xml:space="preserve"> ПОД ИЛЛЮСТРАЦИЮ. Снимок экрана: экран «Глобус» комплекса МТК 38 в рабочем </w:t>
      </w:r>
      <w:proofErr w:type="gramStart"/>
      <w:r w:rsidRPr="00EB6C19">
        <w:rPr>
          <w:i/>
          <w:iCs/>
          <w:color w:val="808080"/>
          <w:sz w:val="22"/>
          <w:szCs w:val="22"/>
          <w:lang w:val="ru-RU"/>
        </w:rPr>
        <w:t>состоянии ]</w:t>
      </w:r>
      <w:proofErr w:type="gramEnd"/>
    </w:p>
    <w:p w:rsidR="00C00357" w:rsidRPr="00EB6C19" w:rsidRDefault="00EB6C19">
      <w:pPr>
        <w:spacing w:after="200"/>
        <w:jc w:val="center"/>
        <w:rPr>
          <w:lang w:val="ru-RU"/>
        </w:rPr>
      </w:pPr>
      <w:r w:rsidRPr="00EB6C19">
        <w:rPr>
          <w:i/>
          <w:iCs/>
          <w:sz w:val="22"/>
          <w:szCs w:val="22"/>
          <w:lang w:val="ru-RU"/>
        </w:rPr>
        <w:t>Рисунок 8. Экран «Глобус»</w:t>
      </w:r>
    </w:p>
    <w:p w:rsidR="00C00357" w:rsidRPr="00EB6C19" w:rsidRDefault="00EB6C19">
      <w:pPr>
        <w:pStyle w:val="2"/>
        <w:spacing w:after="120"/>
        <w:rPr>
          <w:lang w:val="ru-RU"/>
        </w:rPr>
      </w:pPr>
      <w:bookmarkStart w:id="27" w:name="_Toc236665950"/>
      <w:r w:rsidRPr="00EB6C19">
        <w:rPr>
          <w:rFonts w:ascii="Times New Roman" w:eastAsia="Times New Roman" w:hAnsi="Times New Roman" w:cs="Times New Roman"/>
          <w:color w:val="000000"/>
          <w:sz w:val="25"/>
          <w:szCs w:val="25"/>
          <w:lang w:val="ru-RU"/>
        </w:rPr>
        <w:t>5.8. Дождь (художественный)</w:t>
      </w:r>
      <w:bookmarkEnd w:id="27"/>
    </w:p>
    <w:p w:rsidR="00C00357" w:rsidRPr="00EB6C19" w:rsidRDefault="00EB6C19">
      <w:pPr>
        <w:jc w:val="both"/>
        <w:rPr>
          <w:lang w:val="ru-RU"/>
        </w:rPr>
      </w:pPr>
      <w:r w:rsidRPr="00EB6C19">
        <w:rPr>
          <w:lang w:val="ru-RU"/>
        </w:rPr>
        <w:t>Вариант сцены «Дождь» повышенного качества рендеринга для показа на 4К-экране.</w:t>
      </w:r>
    </w:p>
    <w:p w:rsidR="00C00357" w:rsidRPr="00EB6C19" w:rsidRDefault="00EB6C19">
      <w:pPr>
        <w:spacing w:before="160" w:after="60"/>
        <w:jc w:val="center"/>
        <w:rPr>
          <w:lang w:val="ru-RU"/>
        </w:rPr>
      </w:pPr>
      <w:proofErr w:type="gramStart"/>
      <w:r w:rsidRPr="00EB6C19">
        <w:rPr>
          <w:i/>
          <w:iCs/>
          <w:color w:val="808080"/>
          <w:sz w:val="22"/>
          <w:szCs w:val="22"/>
          <w:lang w:val="ru-RU"/>
        </w:rPr>
        <w:t>[ МЕСТО</w:t>
      </w:r>
      <w:proofErr w:type="gramEnd"/>
      <w:r w:rsidRPr="00EB6C19">
        <w:rPr>
          <w:i/>
          <w:iCs/>
          <w:color w:val="808080"/>
          <w:sz w:val="22"/>
          <w:szCs w:val="22"/>
          <w:lang w:val="ru-RU"/>
        </w:rPr>
        <w:t xml:space="preserve"> ПОД ИЛЛЮСТРАЦИЮ. Снимок экрана: экран «Дождь (художественный)» комплекса МТК 38 в рабочем </w:t>
      </w:r>
      <w:proofErr w:type="gramStart"/>
      <w:r w:rsidRPr="00EB6C19">
        <w:rPr>
          <w:i/>
          <w:iCs/>
          <w:color w:val="808080"/>
          <w:sz w:val="22"/>
          <w:szCs w:val="22"/>
          <w:lang w:val="ru-RU"/>
        </w:rPr>
        <w:t>состоянии ]</w:t>
      </w:r>
      <w:proofErr w:type="gramEnd"/>
    </w:p>
    <w:p w:rsidR="00C00357" w:rsidRPr="00EB6C19" w:rsidRDefault="00EB6C19">
      <w:pPr>
        <w:spacing w:after="200"/>
        <w:jc w:val="center"/>
        <w:rPr>
          <w:lang w:val="ru-RU"/>
        </w:rPr>
      </w:pPr>
      <w:r w:rsidRPr="00EB6C19">
        <w:rPr>
          <w:i/>
          <w:iCs/>
          <w:sz w:val="22"/>
          <w:szCs w:val="22"/>
          <w:lang w:val="ru-RU"/>
        </w:rPr>
        <w:t>Рисунок 9. Экран «Дождь (художественный)»</w:t>
      </w:r>
    </w:p>
    <w:p w:rsidR="00C00357" w:rsidRPr="00EB6C19" w:rsidRDefault="00EB6C19">
      <w:pPr>
        <w:pStyle w:val="2"/>
        <w:spacing w:after="120"/>
        <w:rPr>
          <w:lang w:val="ru-RU"/>
        </w:rPr>
      </w:pPr>
      <w:bookmarkStart w:id="28" w:name="_Toc236665951"/>
      <w:r w:rsidRPr="00EB6C19">
        <w:rPr>
          <w:rFonts w:ascii="Times New Roman" w:eastAsia="Times New Roman" w:hAnsi="Times New Roman" w:cs="Times New Roman"/>
          <w:color w:val="000000"/>
          <w:sz w:val="25"/>
          <w:szCs w:val="25"/>
          <w:lang w:val="ru-RU"/>
        </w:rPr>
        <w:t>5.9. Карта распространения</w:t>
      </w:r>
      <w:bookmarkEnd w:id="28"/>
    </w:p>
    <w:p w:rsidR="00C00357" w:rsidRPr="00EB6C19" w:rsidRDefault="00EB6C19">
      <w:pPr>
        <w:jc w:val="both"/>
        <w:rPr>
          <w:lang w:val="ru-RU"/>
        </w:rPr>
      </w:pPr>
      <w:r w:rsidRPr="00EB6C19">
        <w:rPr>
          <w:lang w:val="ru-RU"/>
        </w:rPr>
        <w:t>Векторная карта мира (проекция Винкеля III): 51 точка изданий и маршруты распространения текстов.</w:t>
      </w:r>
    </w:p>
    <w:p w:rsidR="00C00357" w:rsidRPr="00EB6C19" w:rsidRDefault="00EB6C19">
      <w:pPr>
        <w:spacing w:before="160" w:after="60"/>
        <w:jc w:val="center"/>
        <w:rPr>
          <w:lang w:val="ru-RU"/>
        </w:rPr>
      </w:pPr>
      <w:proofErr w:type="gramStart"/>
      <w:r w:rsidRPr="00EB6C19">
        <w:rPr>
          <w:i/>
          <w:iCs/>
          <w:color w:val="808080"/>
          <w:sz w:val="22"/>
          <w:szCs w:val="22"/>
          <w:lang w:val="ru-RU"/>
        </w:rPr>
        <w:t>[ МЕСТО</w:t>
      </w:r>
      <w:proofErr w:type="gramEnd"/>
      <w:r w:rsidRPr="00EB6C19">
        <w:rPr>
          <w:i/>
          <w:iCs/>
          <w:color w:val="808080"/>
          <w:sz w:val="22"/>
          <w:szCs w:val="22"/>
          <w:lang w:val="ru-RU"/>
        </w:rPr>
        <w:t xml:space="preserve"> ПОД ИЛЛЮСТРАЦИЮ. Снимок экрана: экран «Карта распространения» комплекса МТК 38 в рабочем </w:t>
      </w:r>
      <w:proofErr w:type="gramStart"/>
      <w:r w:rsidRPr="00EB6C19">
        <w:rPr>
          <w:i/>
          <w:iCs/>
          <w:color w:val="808080"/>
          <w:sz w:val="22"/>
          <w:szCs w:val="22"/>
          <w:lang w:val="ru-RU"/>
        </w:rPr>
        <w:t>состоянии ]</w:t>
      </w:r>
      <w:proofErr w:type="gramEnd"/>
    </w:p>
    <w:p w:rsidR="00C00357" w:rsidRPr="00EB6C19" w:rsidRDefault="00EB6C19">
      <w:pPr>
        <w:spacing w:after="200"/>
        <w:jc w:val="center"/>
        <w:rPr>
          <w:lang w:val="ru-RU"/>
        </w:rPr>
      </w:pPr>
      <w:r w:rsidRPr="00EB6C19">
        <w:rPr>
          <w:i/>
          <w:iCs/>
          <w:sz w:val="22"/>
          <w:szCs w:val="22"/>
          <w:lang w:val="ru-RU"/>
        </w:rPr>
        <w:t>Рисунок 10. Экран «Карта распространения»</w:t>
      </w:r>
    </w:p>
    <w:p w:rsidR="00C00357" w:rsidRPr="00EB6C19" w:rsidRDefault="00EB6C19">
      <w:pPr>
        <w:pStyle w:val="1"/>
        <w:spacing w:before="280" w:after="160"/>
        <w:rPr>
          <w:lang w:val="ru-RU"/>
        </w:rPr>
      </w:pPr>
      <w:bookmarkStart w:id="29" w:name="_Toc236665952"/>
      <w:r w:rsidRPr="00EB6C19">
        <w:rPr>
          <w:rFonts w:ascii="Times New Roman" w:eastAsia="Times New Roman" w:hAnsi="Times New Roman" w:cs="Times New Roman"/>
          <w:color w:val="000000"/>
          <w:lang w:val="ru-RU"/>
        </w:rPr>
        <w:t>6. Режим ожидания и автоматический сброс</w:t>
      </w:r>
      <w:bookmarkEnd w:id="29"/>
    </w:p>
    <w:p w:rsidR="00C00357" w:rsidRPr="00EB6C19" w:rsidRDefault="00EB6C19">
      <w:pPr>
        <w:jc w:val="both"/>
        <w:rPr>
          <w:lang w:val="ru-RU"/>
        </w:rPr>
      </w:pPr>
      <w:r w:rsidRPr="00EB6C19">
        <w:rPr>
          <w:lang w:val="ru-RU"/>
        </w:rPr>
        <w:t>Комплекс рассчитан на непрерывную работу в экспозиции без участия сотрудника и сам возвращается в исходное состояние.</w:t>
      </w:r>
    </w:p>
    <w:p w:rsidR="00C00357" w:rsidRPr="00EB6C19" w:rsidRDefault="00EB6C19">
      <w:pPr>
        <w:spacing w:before="160" w:after="60"/>
        <w:jc w:val="right"/>
        <w:rPr>
          <w:lang w:val="ru-RU"/>
        </w:rPr>
      </w:pPr>
      <w:r w:rsidRPr="00EB6C19">
        <w:rPr>
          <w:i/>
          <w:iCs/>
          <w:sz w:val="22"/>
          <w:szCs w:val="22"/>
          <w:lang w:val="ru-RU"/>
        </w:rPr>
        <w:t>Таблица 5 — Автоматические режимы</w:t>
      </w:r>
    </w:p>
    <w:tbl>
      <w:tblPr>
        <w:tblStyle w:val="a9"/>
        <w:tblW w:w="997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24"/>
        <w:gridCol w:w="3324"/>
        <w:gridCol w:w="3324"/>
      </w:tblGrid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b/>
                <w:bCs/>
                <w:sz w:val="21"/>
                <w:szCs w:val="21"/>
                <w:lang w:val="ru-RU"/>
              </w:rPr>
              <w:t>Событие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b/>
                <w:bCs/>
                <w:sz w:val="21"/>
                <w:szCs w:val="21"/>
                <w:lang w:val="ru-RU"/>
              </w:rPr>
              <w:t>Время бездействия по умолчанию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b/>
                <w:bCs/>
                <w:sz w:val="21"/>
                <w:szCs w:val="21"/>
                <w:lang w:val="ru-RU"/>
              </w:rPr>
              <w:t>Что происходит</w:t>
            </w:r>
          </w:p>
        </w:tc>
      </w:tr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Автоматический сброс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90 секунд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Снимаются фильтры и увеличение, закрываются открытые карточки, язык возвращается к русскому. Изображение на экране сохраняется</w:t>
            </w:r>
          </w:p>
        </w:tc>
      </w:tr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Переход в режим ожидания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180 секунд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Включается медленная заставка из материала самого Комплекса с приглашением коснуться экрана. Нагрузка на видеокарту снижается</w:t>
            </w:r>
          </w:p>
        </w:tc>
      </w:tr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Возврат из режима ожидания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по касанию экрана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Открывается основной экран в исходном состоянии</w:t>
            </w:r>
          </w:p>
        </w:tc>
      </w:tr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Ночной перезапуск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ежедневно в 04:00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Приложение перезагружается для освобождения памяти</w:t>
            </w:r>
          </w:p>
        </w:tc>
      </w:tr>
    </w:tbl>
    <w:p w:rsidR="00C00357" w:rsidRPr="00EB6C19" w:rsidRDefault="00C00357">
      <w:pPr>
        <w:spacing w:after="80"/>
        <w:rPr>
          <w:lang w:val="ru-RU"/>
        </w:rPr>
      </w:pPr>
    </w:p>
    <w:p w:rsidR="00C00357" w:rsidRPr="00EB6C19" w:rsidRDefault="00EB6C19">
      <w:pPr>
        <w:spacing w:after="160"/>
        <w:ind w:left="283"/>
        <w:jc w:val="both"/>
        <w:rPr>
          <w:lang w:val="ru-RU"/>
        </w:rPr>
      </w:pPr>
      <w:r w:rsidRPr="00EB6C19">
        <w:rPr>
          <w:i/>
          <w:iCs/>
          <w:sz w:val="22"/>
          <w:szCs w:val="22"/>
          <w:lang w:val="ru-RU"/>
        </w:rPr>
        <w:t>Все значения времени изменяются в служебной панели (раздел 7).</w:t>
      </w:r>
    </w:p>
    <w:p w:rsidR="00C00357" w:rsidRPr="00EB6C19" w:rsidRDefault="00EB6C19">
      <w:pPr>
        <w:pStyle w:val="1"/>
        <w:spacing w:before="280" w:after="160"/>
        <w:rPr>
          <w:lang w:val="ru-RU"/>
        </w:rPr>
      </w:pPr>
      <w:bookmarkStart w:id="30" w:name="_Toc236665953"/>
      <w:r w:rsidRPr="00EB6C19">
        <w:rPr>
          <w:rFonts w:ascii="Times New Roman" w:eastAsia="Times New Roman" w:hAnsi="Times New Roman" w:cs="Times New Roman"/>
          <w:color w:val="000000"/>
          <w:lang w:val="ru-RU"/>
        </w:rPr>
        <w:t>7. Служебная панель</w:t>
      </w:r>
      <w:bookmarkEnd w:id="30"/>
    </w:p>
    <w:p w:rsidR="00C00357" w:rsidRPr="00EB6C19" w:rsidRDefault="00EB6C19">
      <w:pPr>
        <w:pStyle w:val="2"/>
        <w:spacing w:after="120"/>
        <w:rPr>
          <w:lang w:val="ru-RU"/>
        </w:rPr>
      </w:pPr>
      <w:bookmarkStart w:id="31" w:name="_Toc236665954"/>
      <w:r w:rsidRPr="00EB6C19">
        <w:rPr>
          <w:rFonts w:ascii="Times New Roman" w:eastAsia="Times New Roman" w:hAnsi="Times New Roman" w:cs="Times New Roman"/>
          <w:color w:val="000000"/>
          <w:sz w:val="25"/>
          <w:szCs w:val="25"/>
          <w:lang w:val="ru-RU"/>
        </w:rPr>
        <w:t>7.1. Вход в служебную панель</w:t>
      </w:r>
      <w:bookmarkEnd w:id="31"/>
    </w:p>
    <w:p w:rsidR="00C00357" w:rsidRPr="00EB6C19" w:rsidRDefault="00EB6C19">
      <w:pPr>
        <w:jc w:val="both"/>
        <w:rPr>
          <w:lang w:val="ru-RU"/>
        </w:rPr>
      </w:pPr>
      <w:r w:rsidRPr="00EB6C19">
        <w:rPr>
          <w:lang w:val="ru-RU"/>
        </w:rPr>
        <w:t>Служебная панель предназначена для сотрудника музея и посетителю недоступна. Вход выполняется одним из двух способов:</w:t>
      </w:r>
    </w:p>
    <w:p w:rsidR="00C00357" w:rsidRPr="00EB6C19" w:rsidRDefault="00EB6C19">
      <w:pPr>
        <w:spacing w:after="60"/>
        <w:ind w:left="283"/>
        <w:jc w:val="both"/>
        <w:rPr>
          <w:lang w:val="ru-RU"/>
        </w:rPr>
      </w:pPr>
      <w:r w:rsidRPr="00EB6C19">
        <w:rPr>
          <w:lang w:val="ru-RU"/>
        </w:rPr>
        <w:t>— открыть адрес http://127.0.0.1:8080/mtk38-app/?service=1 — панель открывается сразу;</w:t>
      </w:r>
    </w:p>
    <w:p w:rsidR="00C00357" w:rsidRPr="00EB6C19" w:rsidRDefault="00EB6C19">
      <w:pPr>
        <w:spacing w:after="60"/>
        <w:ind w:left="283"/>
        <w:jc w:val="both"/>
        <w:rPr>
          <w:lang w:val="ru-RU"/>
        </w:rPr>
      </w:pPr>
      <w:r w:rsidRPr="00EB6C19">
        <w:rPr>
          <w:lang w:val="ru-RU"/>
        </w:rPr>
        <w:t>— трижды коснуться заголовка комплекса в течение двух секунд.</w:t>
      </w:r>
    </w:p>
    <w:p w:rsidR="00C00357" w:rsidRPr="00EB6C19" w:rsidRDefault="00EB6C19">
      <w:pPr>
        <w:spacing w:before="160" w:after="60"/>
        <w:jc w:val="center"/>
        <w:rPr>
          <w:lang w:val="ru-RU"/>
        </w:rPr>
      </w:pPr>
      <w:proofErr w:type="gramStart"/>
      <w:r w:rsidRPr="00EB6C19">
        <w:rPr>
          <w:i/>
          <w:iCs/>
          <w:color w:val="808080"/>
          <w:sz w:val="22"/>
          <w:szCs w:val="22"/>
          <w:lang w:val="ru-RU"/>
        </w:rPr>
        <w:t>[ МЕСТО</w:t>
      </w:r>
      <w:proofErr w:type="gramEnd"/>
      <w:r w:rsidRPr="00EB6C19">
        <w:rPr>
          <w:i/>
          <w:iCs/>
          <w:color w:val="808080"/>
          <w:sz w:val="22"/>
          <w:szCs w:val="22"/>
          <w:lang w:val="ru-RU"/>
        </w:rPr>
        <w:t xml:space="preserve"> ПОД ИЛЛЮСТРАЦИЮ. Снимок экрана: открытая служебная панель со списком </w:t>
      </w:r>
      <w:proofErr w:type="gramStart"/>
      <w:r w:rsidRPr="00EB6C19">
        <w:rPr>
          <w:i/>
          <w:iCs/>
          <w:color w:val="808080"/>
          <w:sz w:val="22"/>
          <w:szCs w:val="22"/>
          <w:lang w:val="ru-RU"/>
        </w:rPr>
        <w:t>параметров ]</w:t>
      </w:r>
      <w:proofErr w:type="gramEnd"/>
    </w:p>
    <w:p w:rsidR="00C00357" w:rsidRPr="00EB6C19" w:rsidRDefault="00EB6C19">
      <w:pPr>
        <w:spacing w:after="200"/>
        <w:jc w:val="center"/>
        <w:rPr>
          <w:lang w:val="ru-RU"/>
        </w:rPr>
      </w:pPr>
      <w:r w:rsidRPr="00EB6C19">
        <w:rPr>
          <w:i/>
          <w:iCs/>
          <w:sz w:val="22"/>
          <w:szCs w:val="22"/>
          <w:lang w:val="ru-RU"/>
        </w:rPr>
        <w:t>Рисунок 11. Служебная панель комплекса</w:t>
      </w:r>
    </w:p>
    <w:p w:rsidR="00C00357" w:rsidRPr="00EB6C19" w:rsidRDefault="00EB6C19">
      <w:pPr>
        <w:pStyle w:val="2"/>
        <w:spacing w:after="120"/>
        <w:rPr>
          <w:lang w:val="ru-RU"/>
        </w:rPr>
      </w:pPr>
      <w:bookmarkStart w:id="32" w:name="_Toc236665955"/>
      <w:r w:rsidRPr="00EB6C19">
        <w:rPr>
          <w:rFonts w:ascii="Times New Roman" w:eastAsia="Times New Roman" w:hAnsi="Times New Roman" w:cs="Times New Roman"/>
          <w:color w:val="000000"/>
          <w:sz w:val="25"/>
          <w:szCs w:val="25"/>
          <w:lang w:val="ru-RU"/>
        </w:rPr>
        <w:t>7.2. Параметры</w:t>
      </w:r>
      <w:bookmarkEnd w:id="32"/>
    </w:p>
    <w:p w:rsidR="00C00357" w:rsidRPr="00EB6C19" w:rsidRDefault="00EB6C19">
      <w:pPr>
        <w:spacing w:before="160" w:after="60"/>
        <w:jc w:val="right"/>
        <w:rPr>
          <w:lang w:val="ru-RU"/>
        </w:rPr>
      </w:pPr>
      <w:r w:rsidRPr="00EB6C19">
        <w:rPr>
          <w:i/>
          <w:iCs/>
          <w:sz w:val="22"/>
          <w:szCs w:val="22"/>
          <w:lang w:val="ru-RU"/>
        </w:rPr>
        <w:t>Таблица 6 — Параметры служебной панели</w:t>
      </w:r>
    </w:p>
    <w:tbl>
      <w:tblPr>
        <w:tblStyle w:val="aa"/>
        <w:tblW w:w="997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24"/>
        <w:gridCol w:w="3324"/>
        <w:gridCol w:w="3324"/>
      </w:tblGrid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b/>
                <w:bCs/>
                <w:sz w:val="21"/>
                <w:szCs w:val="21"/>
                <w:lang w:val="ru-RU"/>
              </w:rPr>
              <w:t>Параметр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b/>
                <w:bCs/>
                <w:sz w:val="21"/>
                <w:szCs w:val="21"/>
                <w:lang w:val="ru-RU"/>
              </w:rPr>
              <w:t>Назначение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b/>
                <w:bCs/>
                <w:sz w:val="21"/>
                <w:szCs w:val="21"/>
                <w:lang w:val="ru-RU"/>
              </w:rPr>
              <w:t>Значение по умолчанию</w:t>
            </w:r>
          </w:p>
        </w:tc>
      </w:tr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Экран по умолчанию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Экран, открываемый при запуске и при выходе из режима ожидания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Постер</w:t>
            </w:r>
          </w:p>
        </w:tc>
      </w:tr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Язык по умолчанию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Язык интерфейса при запуске и после сброса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Русский</w:t>
            </w:r>
          </w:p>
        </w:tc>
      </w:tr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Положение кнопок навигации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Размещение стрелок и точек на экране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Нижний край</w:t>
            </w:r>
          </w:p>
        </w:tc>
      </w:tr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Размер кнопок навигации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Размер элементов управления под касание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96 пикселей</w:t>
            </w:r>
          </w:p>
        </w:tc>
      </w:tr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Фоновая графика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Включение и яркость диагональной подложки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Включена, яркость 40 %</w:t>
            </w:r>
          </w:p>
        </w:tc>
      </w:tr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Время до автоматического сброса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Бездействие, после которого снимаются фильтры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90 секунд</w:t>
            </w:r>
          </w:p>
        </w:tc>
      </w:tr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Время до режима ожидания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Бездействие, после которого включается заставка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180 секунд</w:t>
            </w:r>
          </w:p>
        </w:tc>
      </w:tr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Время ночного перезапуска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Момент ежедневной перезагрузки приложения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04:00</w:t>
            </w:r>
          </w:p>
        </w:tc>
      </w:tr>
    </w:tbl>
    <w:p w:rsidR="00C00357" w:rsidRPr="00EB6C19" w:rsidRDefault="00C00357">
      <w:pPr>
        <w:spacing w:after="80"/>
        <w:rPr>
          <w:lang w:val="ru-RU"/>
        </w:rPr>
      </w:pPr>
    </w:p>
    <w:p w:rsidR="00C00357" w:rsidRPr="00EB6C19" w:rsidRDefault="00EB6C19">
      <w:pPr>
        <w:jc w:val="both"/>
        <w:rPr>
          <w:lang w:val="ru-RU"/>
        </w:rPr>
      </w:pPr>
      <w:r w:rsidRPr="00EB6C19">
        <w:rPr>
          <w:lang w:val="ru-RU"/>
        </w:rPr>
        <w:t>Изменённые значения сохраняются на этом рабочем месте и применяются немедленно. Кнопка «Сбросить» возвращает параметры к значениям, заданным при поставке.</w:t>
      </w:r>
    </w:p>
    <w:p w:rsidR="00C00357" w:rsidRPr="00EB6C19" w:rsidRDefault="00EB6C19">
      <w:pPr>
        <w:pStyle w:val="1"/>
        <w:spacing w:before="280" w:after="160"/>
        <w:rPr>
          <w:lang w:val="ru-RU"/>
        </w:rPr>
      </w:pPr>
      <w:bookmarkStart w:id="33" w:name="_Toc236665956"/>
      <w:r w:rsidRPr="00EB6C19">
        <w:rPr>
          <w:rFonts w:ascii="Times New Roman" w:eastAsia="Times New Roman" w:hAnsi="Times New Roman" w:cs="Times New Roman"/>
          <w:color w:val="000000"/>
          <w:lang w:val="ru-RU"/>
        </w:rPr>
        <w:t>8. Обновление содержания</w:t>
      </w:r>
      <w:bookmarkEnd w:id="33"/>
    </w:p>
    <w:p w:rsidR="00C00357" w:rsidRPr="00EB6C19" w:rsidRDefault="00EB6C19">
      <w:pPr>
        <w:jc w:val="both"/>
        <w:rPr>
          <w:lang w:val="ru-RU"/>
        </w:rPr>
      </w:pPr>
      <w:r w:rsidRPr="00EB6C19">
        <w:rPr>
          <w:lang w:val="ru-RU"/>
        </w:rPr>
        <w:t>Содержание Комплекса хранится в файлах формата JSON и в каталогах изображений. Для обновления необходимо заменить соответствующие файлы и перезапустить Комплекс.</w:t>
      </w:r>
    </w:p>
    <w:p w:rsidR="00C00357" w:rsidRPr="00EB6C19" w:rsidRDefault="00EB6C19">
      <w:pPr>
        <w:spacing w:before="160" w:after="60"/>
        <w:jc w:val="right"/>
        <w:rPr>
          <w:lang w:val="ru-RU"/>
        </w:rPr>
      </w:pPr>
      <w:r w:rsidRPr="00EB6C19">
        <w:rPr>
          <w:i/>
          <w:iCs/>
          <w:sz w:val="22"/>
          <w:szCs w:val="22"/>
          <w:lang w:val="ru-RU"/>
        </w:rPr>
        <w:t>Таблица 7 — Размещение содержания</w:t>
      </w:r>
    </w:p>
    <w:tbl>
      <w:tblPr>
        <w:tblStyle w:val="ab"/>
        <w:tblW w:w="997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86"/>
        <w:gridCol w:w="4986"/>
      </w:tblGrid>
      <w:tr w:rsidR="00C00357" w:rsidRPr="00EB6C19">
        <w:tc>
          <w:tcPr>
            <w:tcW w:w="4986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b/>
                <w:bCs/>
                <w:sz w:val="21"/>
                <w:szCs w:val="21"/>
                <w:lang w:val="ru-RU"/>
              </w:rPr>
              <w:lastRenderedPageBreak/>
              <w:t>Что обновляется</w:t>
            </w:r>
          </w:p>
        </w:tc>
        <w:tc>
          <w:tcPr>
            <w:tcW w:w="4986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b/>
                <w:bCs/>
                <w:sz w:val="21"/>
                <w:szCs w:val="21"/>
                <w:lang w:val="ru-RU"/>
              </w:rPr>
              <w:t>Где хранится</w:t>
            </w:r>
          </w:p>
        </w:tc>
      </w:tr>
      <w:tr w:rsidR="00C00357" w:rsidRPr="00EB6C19">
        <w:tc>
          <w:tcPr>
            <w:tcW w:w="4986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Языки и написания</w:t>
            </w:r>
          </w:p>
        </w:tc>
        <w:tc>
          <w:tcPr>
            <w:tcW w:w="4986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data/mtk38.json</w:t>
            </w:r>
          </w:p>
        </w:tc>
      </w:tr>
      <w:tr w:rsidR="00C00357" w:rsidRPr="00EB6C19">
        <w:tc>
          <w:tcPr>
            <w:tcW w:w="4986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Издания трудов В. И. Ленина по странам</w:t>
            </w:r>
          </w:p>
        </w:tc>
        <w:tc>
          <w:tcPr>
            <w:tcW w:w="4986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data/mtk38-publications.json</w:t>
            </w:r>
          </w:p>
        </w:tc>
      </w:tr>
      <w:tr w:rsidR="00C00357" w:rsidRPr="00EB6C19">
        <w:tc>
          <w:tcPr>
            <w:tcW w:w="4986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Цитаты (русский и английский)</w:t>
            </w:r>
          </w:p>
        </w:tc>
        <w:tc>
          <w:tcPr>
            <w:tcW w:w="4986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data/mtk38-quotes.json</w:t>
            </w:r>
          </w:p>
        </w:tc>
      </w:tr>
      <w:tr w:rsidR="00C00357" w:rsidRPr="00EB6C19">
        <w:tc>
          <w:tcPr>
            <w:tcW w:w="4986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Векторная подложка карты мира</w:t>
            </w:r>
          </w:p>
        </w:tc>
        <w:tc>
          <w:tcPr>
            <w:tcW w:w="4986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data/ne_110m_countries.geojson</w:t>
            </w:r>
          </w:p>
        </w:tc>
      </w:tr>
      <w:tr w:rsidR="00C00357" w:rsidRPr="00EB6C19">
        <w:tc>
          <w:tcPr>
            <w:tcW w:w="4986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Обложки изданий</w:t>
            </w:r>
          </w:p>
        </w:tc>
        <w:tc>
          <w:tcPr>
            <w:tcW w:w="4986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assets/mtk38/covers/</w:t>
            </w:r>
          </w:p>
        </w:tc>
      </w:tr>
      <w:tr w:rsidR="00C00357" w:rsidRPr="00EB6C19">
        <w:tc>
          <w:tcPr>
            <w:tcW w:w="4986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Образцы написаний из макета музея</w:t>
            </w:r>
          </w:p>
        </w:tc>
        <w:tc>
          <w:tcPr>
            <w:tcW w:w="4986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assets/mtk38/specimen/</w:t>
            </w:r>
          </w:p>
        </w:tc>
      </w:tr>
      <w:tr w:rsidR="00C00357" w:rsidRPr="00EB6C19">
        <w:tc>
          <w:tcPr>
            <w:tcW w:w="4986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Текстуры трёхмерной сцены «Глобус»</w:t>
            </w:r>
          </w:p>
        </w:tc>
        <w:tc>
          <w:tcPr>
            <w:tcW w:w="4986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assets/mtk38/textures/</w:t>
            </w:r>
          </w:p>
        </w:tc>
      </w:tr>
    </w:tbl>
    <w:p w:rsidR="00C00357" w:rsidRPr="00EB6C19" w:rsidRDefault="00C00357">
      <w:pPr>
        <w:spacing w:after="80"/>
        <w:rPr>
          <w:lang w:val="ru-RU"/>
        </w:rPr>
      </w:pPr>
    </w:p>
    <w:p w:rsidR="00C00357" w:rsidRPr="00EB6C19" w:rsidRDefault="00EB6C19">
      <w:pPr>
        <w:spacing w:after="60"/>
        <w:ind w:left="283"/>
        <w:jc w:val="both"/>
        <w:rPr>
          <w:lang w:val="ru-RU"/>
        </w:rPr>
      </w:pPr>
      <w:r w:rsidRPr="00EB6C19">
        <w:rPr>
          <w:lang w:val="ru-RU"/>
        </w:rPr>
        <w:t>1) Закрыть Комплекс (Alt+F4).</w:t>
      </w:r>
    </w:p>
    <w:p w:rsidR="00C00357" w:rsidRPr="00EB6C19" w:rsidRDefault="00EB6C19">
      <w:pPr>
        <w:spacing w:after="60"/>
        <w:ind w:left="283"/>
        <w:jc w:val="both"/>
        <w:rPr>
          <w:lang w:val="ru-RU"/>
        </w:rPr>
      </w:pPr>
      <w:r w:rsidRPr="00EB6C19">
        <w:rPr>
          <w:lang w:val="ru-RU"/>
        </w:rPr>
        <w:t>2) Заменить файл данных или добавить изображения в соответствующий каталог, сохранив правила именования файлов.</w:t>
      </w:r>
    </w:p>
    <w:p w:rsidR="00C00357" w:rsidRPr="00EB6C19" w:rsidRDefault="00EB6C19">
      <w:pPr>
        <w:spacing w:after="60"/>
        <w:ind w:left="283"/>
        <w:jc w:val="both"/>
        <w:rPr>
          <w:lang w:val="ru-RU"/>
        </w:rPr>
      </w:pPr>
      <w:r w:rsidRPr="00EB6C19">
        <w:rPr>
          <w:lang w:val="ru-RU"/>
        </w:rPr>
        <w:t>3) Запустить Комплекс ярлыком и убедиться, что изменения отображаются.</w:t>
      </w:r>
    </w:p>
    <w:p w:rsidR="00C00357" w:rsidRPr="00EB6C19" w:rsidRDefault="00EB6C19">
      <w:pPr>
        <w:spacing w:after="160"/>
        <w:ind w:left="283"/>
        <w:jc w:val="both"/>
        <w:rPr>
          <w:lang w:val="ru-RU"/>
        </w:rPr>
      </w:pPr>
      <w:r w:rsidRPr="00EB6C19">
        <w:rPr>
          <w:i/>
          <w:iCs/>
          <w:sz w:val="22"/>
          <w:szCs w:val="22"/>
          <w:lang w:val="ru-RU"/>
        </w:rPr>
        <w:t>Структура полей файлов данных приведена в документе «Описание архитектуры и структуры данных». Запись с нарушенной структурой пропускается при загрузке, сведения о ней заносятся в служебный журнал; остальные записи выводятся как обычно.</w:t>
      </w:r>
    </w:p>
    <w:p w:rsidR="00C00357" w:rsidRPr="00EB6C19" w:rsidRDefault="00EB6C19">
      <w:pPr>
        <w:pStyle w:val="1"/>
        <w:spacing w:before="280" w:after="160"/>
        <w:rPr>
          <w:lang w:val="ru-RU"/>
        </w:rPr>
      </w:pPr>
      <w:bookmarkStart w:id="34" w:name="_Toc236665957"/>
      <w:r w:rsidRPr="00EB6C19">
        <w:rPr>
          <w:rFonts w:ascii="Times New Roman" w:eastAsia="Times New Roman" w:hAnsi="Times New Roman" w:cs="Times New Roman"/>
          <w:color w:val="000000"/>
          <w:lang w:val="ru-RU"/>
        </w:rPr>
        <w:t>9. Типовые неисправности и их устранение</w:t>
      </w:r>
      <w:bookmarkEnd w:id="34"/>
    </w:p>
    <w:p w:rsidR="00C00357" w:rsidRPr="00EB6C19" w:rsidRDefault="00EB6C19">
      <w:pPr>
        <w:spacing w:before="160" w:after="60"/>
        <w:jc w:val="right"/>
        <w:rPr>
          <w:lang w:val="ru-RU"/>
        </w:rPr>
      </w:pPr>
      <w:r w:rsidRPr="00EB6C19">
        <w:rPr>
          <w:i/>
          <w:iCs/>
          <w:sz w:val="22"/>
          <w:szCs w:val="22"/>
          <w:lang w:val="ru-RU"/>
        </w:rPr>
        <w:t>Таблица 8 — Типовые неисправности</w:t>
      </w:r>
    </w:p>
    <w:tbl>
      <w:tblPr>
        <w:tblStyle w:val="ac"/>
        <w:tblW w:w="997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24"/>
        <w:gridCol w:w="3324"/>
        <w:gridCol w:w="3324"/>
      </w:tblGrid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b/>
                <w:bCs/>
                <w:sz w:val="21"/>
                <w:szCs w:val="21"/>
                <w:lang w:val="ru-RU"/>
              </w:rPr>
              <w:t>Признак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b/>
                <w:bCs/>
                <w:sz w:val="21"/>
                <w:szCs w:val="21"/>
                <w:lang w:val="ru-RU"/>
              </w:rPr>
              <w:t>Вероятная причина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b/>
                <w:bCs/>
                <w:sz w:val="21"/>
                <w:szCs w:val="21"/>
                <w:lang w:val="ru-RU"/>
              </w:rPr>
              <w:t>Действия</w:t>
            </w:r>
          </w:p>
        </w:tc>
      </w:tr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После включения экран чёрный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Не запустился браузер или не подано питание на дисплей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Проверить питание дисплея; перезагрузить системный блок; при повторении — запустить Комплекс ярлыком</w:t>
            </w:r>
          </w:p>
        </w:tc>
      </w:tr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Экран не реагирует на касание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Отключён кабель сенсорной рамки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Проверить подключение USB-кабеля сенсорной рамки, перезагрузить системный блок</w:t>
            </w:r>
          </w:p>
        </w:tc>
      </w:tr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Изображение выводится не на весь экран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Браузер запущен не в режиме киоска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Закрыть окно (Alt+F4) и запустить Комплекс ярлыком</w:t>
            </w:r>
          </w:p>
        </w:tc>
      </w:tr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Вместо надписей выводятся прямоугольники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Нарушена комплектность шрифтов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Восстановить каталог шрифтов из архива поставки</w:t>
            </w:r>
          </w:p>
        </w:tc>
      </w:tr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Изображение на экране застыло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Сбой в работе экрана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Встроенный контроль перезапускает экран автоматически в течение 10 секунд; если этого не произошло — перезапустить Комплекс ярлыком</w:t>
            </w:r>
          </w:p>
        </w:tc>
      </w:tr>
      <w:tr w:rsidR="00C00357" w:rsidRPr="00EB6C19"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Обновлённые данные не отображаются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Браузер использует сохранённую копию файлов</w:t>
            </w:r>
          </w:p>
        </w:tc>
        <w:tc>
          <w:tcPr>
            <w:tcW w:w="3324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Закрыть Комплекс и запустить заново; при повторении — очистить кэш браузера</w:t>
            </w:r>
          </w:p>
        </w:tc>
      </w:tr>
    </w:tbl>
    <w:p w:rsidR="00C00357" w:rsidRPr="00EB6C19" w:rsidRDefault="00C00357">
      <w:pPr>
        <w:spacing w:after="80"/>
        <w:rPr>
          <w:lang w:val="ru-RU"/>
        </w:rPr>
      </w:pPr>
    </w:p>
    <w:p w:rsidR="00C00357" w:rsidRPr="00EB6C19" w:rsidRDefault="00EB6C19">
      <w:pPr>
        <w:jc w:val="both"/>
        <w:rPr>
          <w:lang w:val="ru-RU"/>
        </w:rPr>
      </w:pPr>
      <w:r w:rsidRPr="00EB6C19">
        <w:rPr>
          <w:lang w:val="ru-RU"/>
        </w:rPr>
        <w:t>Сведения о сбоях записываются в служебный журнал Комплекса; журнал доступен в служебной панели и может быть выгружен файлом для передачи разработчику.</w:t>
      </w:r>
    </w:p>
    <w:p w:rsidR="00C00357" w:rsidRPr="00EB6C19" w:rsidRDefault="00EB6C19">
      <w:pPr>
        <w:pStyle w:val="1"/>
        <w:spacing w:before="280" w:after="160"/>
        <w:rPr>
          <w:lang w:val="ru-RU"/>
        </w:rPr>
      </w:pPr>
      <w:bookmarkStart w:id="35" w:name="_Toc236665958"/>
      <w:r w:rsidRPr="00EB6C19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10. Обучающие материалы</w:t>
      </w:r>
      <w:bookmarkEnd w:id="35"/>
    </w:p>
    <w:p w:rsidR="00C00357" w:rsidRPr="00EB6C19" w:rsidRDefault="00EB6C19">
      <w:pPr>
        <w:jc w:val="both"/>
        <w:rPr>
          <w:lang w:val="ru-RU"/>
        </w:rPr>
      </w:pPr>
      <w:r w:rsidRPr="00EB6C19">
        <w:rPr>
          <w:lang w:val="ru-RU"/>
        </w:rPr>
        <w:t>Настоящая инструкция дополняется набором обучающих видеороликов — записью экрана Комплекса с голосовым и текстовым сопровождением. Ролики передаются в формате MP4 (H.264), разрешение 1920×1080, и предназначены для обучения сотрудников музея.</w:t>
      </w:r>
    </w:p>
    <w:p w:rsidR="00C00357" w:rsidRPr="00EB6C19" w:rsidRDefault="00EB6C19">
      <w:pPr>
        <w:spacing w:before="160" w:after="60"/>
        <w:jc w:val="right"/>
        <w:rPr>
          <w:lang w:val="ru-RU"/>
        </w:rPr>
      </w:pPr>
      <w:r w:rsidRPr="00EB6C19">
        <w:rPr>
          <w:i/>
          <w:iCs/>
          <w:sz w:val="22"/>
          <w:szCs w:val="22"/>
          <w:lang w:val="ru-RU"/>
        </w:rPr>
        <w:t>Таблица 9 — Состав обучающих видеоматериалов</w:t>
      </w:r>
    </w:p>
    <w:tbl>
      <w:tblPr>
        <w:tblStyle w:val="ad"/>
        <w:tblW w:w="997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3"/>
        <w:gridCol w:w="2493"/>
        <w:gridCol w:w="2493"/>
        <w:gridCol w:w="2493"/>
      </w:tblGrid>
      <w:tr w:rsidR="00C00357" w:rsidRPr="00EB6C19">
        <w:tc>
          <w:tcPr>
            <w:tcW w:w="2493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b/>
                <w:bCs/>
                <w:sz w:val="21"/>
                <w:szCs w:val="21"/>
                <w:lang w:val="ru-RU"/>
              </w:rPr>
              <w:t>№</w:t>
            </w:r>
          </w:p>
        </w:tc>
        <w:tc>
          <w:tcPr>
            <w:tcW w:w="2493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b/>
                <w:bCs/>
                <w:sz w:val="21"/>
                <w:szCs w:val="21"/>
                <w:lang w:val="ru-RU"/>
              </w:rPr>
              <w:t>Наименование ролика</w:t>
            </w:r>
          </w:p>
        </w:tc>
        <w:tc>
          <w:tcPr>
            <w:tcW w:w="2493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b/>
                <w:bCs/>
                <w:sz w:val="21"/>
                <w:szCs w:val="21"/>
                <w:lang w:val="ru-RU"/>
              </w:rPr>
              <w:t>Содержание</w:t>
            </w:r>
          </w:p>
        </w:tc>
        <w:tc>
          <w:tcPr>
            <w:tcW w:w="2493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b/>
                <w:bCs/>
                <w:sz w:val="21"/>
                <w:szCs w:val="21"/>
                <w:lang w:val="ru-RU"/>
              </w:rPr>
              <w:t>Хронометраж</w:t>
            </w:r>
          </w:p>
        </w:tc>
      </w:tr>
      <w:tr w:rsidR="00C00357" w:rsidRPr="00EB6C19">
        <w:tc>
          <w:tcPr>
            <w:tcW w:w="2493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1</w:t>
            </w:r>
          </w:p>
        </w:tc>
        <w:tc>
          <w:tcPr>
            <w:tcW w:w="2493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Включение и выключение комплекса</w:t>
            </w:r>
          </w:p>
        </w:tc>
        <w:tc>
          <w:tcPr>
            <w:tcW w:w="2493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Порядок ежедневного включения, запуск ярлыком, завершение работы</w:t>
            </w:r>
          </w:p>
        </w:tc>
        <w:tc>
          <w:tcPr>
            <w:tcW w:w="2493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около 2 мин</w:t>
            </w:r>
          </w:p>
        </w:tc>
      </w:tr>
      <w:tr w:rsidR="00C00357" w:rsidRPr="00EB6C19">
        <w:tc>
          <w:tcPr>
            <w:tcW w:w="2493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2</w:t>
            </w:r>
          </w:p>
        </w:tc>
        <w:tc>
          <w:tcPr>
            <w:tcW w:w="2493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Экраны комплекса</w:t>
            </w:r>
          </w:p>
        </w:tc>
        <w:tc>
          <w:tcPr>
            <w:tcW w:w="2493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Последовательный показ всех 9 экранов и переходов между ними</w:t>
            </w:r>
          </w:p>
        </w:tc>
        <w:tc>
          <w:tcPr>
            <w:tcW w:w="2493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около 6 мин</w:t>
            </w:r>
          </w:p>
        </w:tc>
      </w:tr>
      <w:tr w:rsidR="00C00357" w:rsidRPr="00EB6C19">
        <w:tc>
          <w:tcPr>
            <w:tcW w:w="2493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3</w:t>
            </w:r>
          </w:p>
        </w:tc>
        <w:tc>
          <w:tcPr>
            <w:tcW w:w="2493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Работа с содержанием</w:t>
            </w:r>
          </w:p>
        </w:tc>
        <w:tc>
          <w:tcPr>
            <w:tcW w:w="2493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Открытие карточек, фильтры, прокрутка, увеличение</w:t>
            </w:r>
          </w:p>
        </w:tc>
        <w:tc>
          <w:tcPr>
            <w:tcW w:w="2493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около 3 мин</w:t>
            </w:r>
          </w:p>
        </w:tc>
      </w:tr>
      <w:tr w:rsidR="00C00357" w:rsidRPr="00EB6C19">
        <w:tc>
          <w:tcPr>
            <w:tcW w:w="2493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4</w:t>
            </w:r>
          </w:p>
        </w:tc>
        <w:tc>
          <w:tcPr>
            <w:tcW w:w="2493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Языки и режим для слабовидящих</w:t>
            </w:r>
          </w:p>
        </w:tc>
        <w:tc>
          <w:tcPr>
            <w:tcW w:w="2493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Переключение языка интерфейса, включение режима повышенной доступности</w:t>
            </w:r>
          </w:p>
        </w:tc>
        <w:tc>
          <w:tcPr>
            <w:tcW w:w="2493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около 2 мин</w:t>
            </w:r>
          </w:p>
        </w:tc>
      </w:tr>
      <w:tr w:rsidR="00C00357" w:rsidRPr="00EB6C19">
        <w:tc>
          <w:tcPr>
            <w:tcW w:w="2493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5</w:t>
            </w:r>
          </w:p>
        </w:tc>
        <w:tc>
          <w:tcPr>
            <w:tcW w:w="2493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Служебная панель</w:t>
            </w:r>
          </w:p>
        </w:tc>
        <w:tc>
          <w:tcPr>
            <w:tcW w:w="2493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Вход в панель, назначение параметров, сохранение и сброс настроек</w:t>
            </w:r>
          </w:p>
        </w:tc>
        <w:tc>
          <w:tcPr>
            <w:tcW w:w="2493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около 4 мин</w:t>
            </w:r>
          </w:p>
        </w:tc>
      </w:tr>
      <w:tr w:rsidR="00C00357" w:rsidRPr="00EB6C19">
        <w:tc>
          <w:tcPr>
            <w:tcW w:w="2493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6</w:t>
            </w:r>
          </w:p>
        </w:tc>
        <w:tc>
          <w:tcPr>
            <w:tcW w:w="2493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Обновление содержания</w:t>
            </w:r>
          </w:p>
        </w:tc>
        <w:tc>
          <w:tcPr>
            <w:tcW w:w="2493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Замена файла данных, добавление изображений, проверка результата</w:t>
            </w:r>
          </w:p>
        </w:tc>
        <w:tc>
          <w:tcPr>
            <w:tcW w:w="2493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около 4 мин</w:t>
            </w:r>
          </w:p>
        </w:tc>
      </w:tr>
      <w:tr w:rsidR="00C00357" w:rsidRPr="00EB6C19">
        <w:tc>
          <w:tcPr>
            <w:tcW w:w="2493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7</w:t>
            </w:r>
          </w:p>
        </w:tc>
        <w:tc>
          <w:tcPr>
            <w:tcW w:w="2493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Типовые неисправности</w:t>
            </w:r>
          </w:p>
        </w:tc>
        <w:tc>
          <w:tcPr>
            <w:tcW w:w="2493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Признаки, причины и порядок действий сотрудника музея</w:t>
            </w:r>
          </w:p>
        </w:tc>
        <w:tc>
          <w:tcPr>
            <w:tcW w:w="2493" w:type="dxa"/>
          </w:tcPr>
          <w:p w:rsidR="00C00357" w:rsidRPr="00EB6C19" w:rsidRDefault="00EB6C19">
            <w:pPr>
              <w:spacing w:after="40"/>
              <w:rPr>
                <w:lang w:val="ru-RU"/>
              </w:rPr>
            </w:pPr>
            <w:r w:rsidRPr="00EB6C19">
              <w:rPr>
                <w:sz w:val="21"/>
                <w:szCs w:val="21"/>
                <w:lang w:val="ru-RU"/>
              </w:rPr>
              <w:t>около 3 мин</w:t>
            </w:r>
          </w:p>
        </w:tc>
      </w:tr>
    </w:tbl>
    <w:p w:rsidR="00C00357" w:rsidRPr="00EB6C19" w:rsidRDefault="00C00357">
      <w:pPr>
        <w:spacing w:after="80"/>
        <w:rPr>
          <w:lang w:val="ru-RU"/>
        </w:rPr>
      </w:pPr>
    </w:p>
    <w:sectPr w:rsidR="00C00357" w:rsidRPr="00EB6C19"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ngsuh">
    <w:altName w:val="BorjomiC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357"/>
    <w:rsid w:val="00C00357"/>
    <w:rsid w:val="00EB6C19"/>
    <w:rsid w:val="00FA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7C273"/>
  <w15:docId w15:val="{F89FEA15-92E1-44BC-B2E3-A6DB0EDB3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ko-K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rPr>
      <w:rFonts w:ascii="Calibri" w:eastAsia="Calibri" w:hAnsi="Calibri" w:cs="Calibri"/>
      <w:i/>
      <w:iCs/>
      <w:color w:val="4F81BD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TOC Heading"/>
    <w:basedOn w:val="1"/>
    <w:next w:val="a"/>
    <w:uiPriority w:val="39"/>
    <w:unhideWhenUsed/>
    <w:qFormat/>
    <w:rsid w:val="00EB6C19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EB6C1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B6C19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EB6C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2736</Words>
  <Characters>15598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Oleg</cp:lastModifiedBy>
  <cp:revision>2</cp:revision>
  <dcterms:created xsi:type="dcterms:W3CDTF">2026-08-03T13:10:00Z</dcterms:created>
  <dcterms:modified xsi:type="dcterms:W3CDTF">2026-08-03T13:27:00Z</dcterms:modified>
</cp:coreProperties>
</file>